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sobre Autômatos Finitos Determinísticos (AFD)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Oliveira, NUSP 10692190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1 - Encontrar um AFD que receba como entrada uma string binária (que represente um número binário). A cadeia deve ser aceita caso o número binário seja múltiplo de 3. 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5425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