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17.95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10.56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0.31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</w:tr>
    </w:tbl>
    <w:p>
      <w:pPr>
        <w:pStyle w:val="BodyText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17.80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13.31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1.87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7.83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19.49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BodyText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20.40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7.01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2.01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41.74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69.96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153.25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19.00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BodyText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BodyText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2019-04-25T15:53:48Z</dcterms:created>
  <dcterms:modified xsi:type="dcterms:W3CDTF">2019-04-25T15:53:48Z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