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BDE" w:rsidRPr="00805BDE" w:rsidRDefault="00805BDE" w:rsidP="00805BDE">
      <w:pPr>
        <w:jc w:val="center"/>
        <w:rPr>
          <w:b/>
        </w:rPr>
      </w:pPr>
      <w:r w:rsidRPr="00805BDE">
        <w:rPr>
          <w:b/>
        </w:rPr>
        <w:t>Stochastic Models and Forecasting Assignment 2</w:t>
      </w:r>
    </w:p>
    <w:p w:rsidR="00805BDE" w:rsidRPr="00805BDE" w:rsidRDefault="00805BDE" w:rsidP="00805BDE">
      <w:r w:rsidRPr="00805BDE">
        <w:t>a)</w:t>
      </w:r>
    </w:p>
    <w:p w:rsidR="002B55FF" w:rsidRPr="00805BDE" w:rsidRDefault="002B55FF" w:rsidP="00805BDE">
      <w:r w:rsidRPr="00805BDE">
        <w:t>Overall proportion of days on which there is any rain = 0.392334</w:t>
      </w:r>
    </w:p>
    <w:p w:rsidR="002B55FF" w:rsidRPr="00805BDE" w:rsidRDefault="002B55FF" w:rsidP="002B55FF">
      <w:r w:rsidRPr="00805BDE">
        <w:t>Proportion for each month:</w:t>
      </w:r>
      <w:bookmarkStart w:id="0" w:name="_GoBack"/>
      <w:bookmarkEnd w:id="0"/>
    </w:p>
    <w:p w:rsidR="002B55FF" w:rsidRPr="00805BDE" w:rsidRDefault="002B55FF" w:rsidP="002B55FF">
      <w:r w:rsidRPr="00805BDE">
        <w:t xml:space="preserve">January 0.2741935 </w:t>
      </w:r>
    </w:p>
    <w:p w:rsidR="002B55FF" w:rsidRPr="00805BDE" w:rsidRDefault="002B55FF" w:rsidP="002B55FF">
      <w:r w:rsidRPr="00805BDE">
        <w:t>February 0.2477876</w:t>
      </w:r>
    </w:p>
    <w:p w:rsidR="002B55FF" w:rsidRPr="00805BDE" w:rsidRDefault="002B55FF" w:rsidP="002B55FF">
      <w:r w:rsidRPr="00805BDE">
        <w:t>March 0.2919355</w:t>
      </w:r>
    </w:p>
    <w:p w:rsidR="002B55FF" w:rsidRPr="00805BDE" w:rsidRDefault="002B55FF" w:rsidP="002B55FF">
      <w:r w:rsidRPr="00805BDE">
        <w:t>April 0.3450000</w:t>
      </w:r>
    </w:p>
    <w:p w:rsidR="002B55FF" w:rsidRPr="00805BDE" w:rsidRDefault="002B55FF" w:rsidP="002B55FF">
      <w:r w:rsidRPr="00805BDE">
        <w:t>May 0.4322581</w:t>
      </w:r>
    </w:p>
    <w:p w:rsidR="002B55FF" w:rsidRPr="00805BDE" w:rsidRDefault="002B55FF" w:rsidP="002B55FF">
      <w:r w:rsidRPr="00805BDE">
        <w:t>June 0.5008333</w:t>
      </w:r>
    </w:p>
    <w:p w:rsidR="002B55FF" w:rsidRPr="00805BDE" w:rsidRDefault="002B55FF" w:rsidP="002B55FF">
      <w:r w:rsidRPr="00805BDE">
        <w:t>July 0.4790323</w:t>
      </w:r>
    </w:p>
    <w:p w:rsidR="002B55FF" w:rsidRPr="00805BDE" w:rsidRDefault="002B55FF" w:rsidP="002B55FF">
      <w:r w:rsidRPr="00805BDE">
        <w:t>August 0.5104839</w:t>
      </w:r>
    </w:p>
    <w:p w:rsidR="002B55FF" w:rsidRPr="00805BDE" w:rsidRDefault="002B55FF" w:rsidP="002B55FF">
      <w:r w:rsidRPr="00805BDE">
        <w:t>September 0.4783333</w:t>
      </w:r>
    </w:p>
    <w:p w:rsidR="002B55FF" w:rsidRPr="00805BDE" w:rsidRDefault="002B55FF" w:rsidP="002B55FF">
      <w:r w:rsidRPr="00805BDE">
        <w:t>October 0.4403226</w:t>
      </w:r>
    </w:p>
    <w:p w:rsidR="002B55FF" w:rsidRPr="00805BDE" w:rsidRDefault="002B55FF" w:rsidP="002B55FF">
      <w:r w:rsidRPr="00805BDE">
        <w:t>November 0.3925000</w:t>
      </w:r>
    </w:p>
    <w:p w:rsidR="002B55FF" w:rsidRPr="00805BDE" w:rsidRDefault="002B55FF" w:rsidP="002B55FF">
      <w:r w:rsidRPr="00805BDE">
        <w:t>December 0.3072581</w:t>
      </w:r>
    </w:p>
    <w:p w:rsidR="00805BDE" w:rsidRPr="00805BDE" w:rsidRDefault="00805BDE" w:rsidP="002B55FF"/>
    <w:p w:rsidR="00805BDE" w:rsidRPr="00805BDE" w:rsidRDefault="00805BDE" w:rsidP="002B55FF"/>
    <w:p w:rsidR="002B55FF" w:rsidRPr="00805BDE" w:rsidRDefault="002B55FF" w:rsidP="002B55FF">
      <w:r w:rsidRPr="00805BDE">
        <w:t>Lowest rainfall appears to be December to April.</w:t>
      </w:r>
    </w:p>
    <w:p w:rsidR="002B55FF" w:rsidRPr="00805BDE" w:rsidRDefault="002B55FF" w:rsidP="002B55FF">
      <w:r w:rsidRPr="00805BDE">
        <w:t xml:space="preserve">Above average rainfall is between May and October. </w:t>
      </w:r>
    </w:p>
    <w:p w:rsidR="002B55FF" w:rsidRPr="00805BDE" w:rsidRDefault="002B55FF" w:rsidP="002B55FF">
      <w:r w:rsidRPr="00805BDE">
        <w:t>November is roughly average rainfall.</w:t>
      </w:r>
    </w:p>
    <w:p w:rsidR="002B55FF" w:rsidRPr="00805BDE" w:rsidRDefault="002B55FF" w:rsidP="002B55FF"/>
    <w:p w:rsidR="00805BDE" w:rsidRPr="00805BDE" w:rsidRDefault="00805BDE">
      <w:r w:rsidRPr="00805BDE">
        <w:br w:type="page"/>
      </w:r>
    </w:p>
    <w:p w:rsidR="002B55FF" w:rsidRPr="00805BDE" w:rsidRDefault="00584B89" w:rsidP="002B55FF">
      <w:r w:rsidRPr="00805BDE">
        <w:lastRenderedPageBreak/>
        <w:t>b)</w:t>
      </w:r>
    </w:p>
    <w:p w:rsidR="00584B89" w:rsidRPr="00805BDE" w:rsidRDefault="00584B89" w:rsidP="002B55FF">
      <w:r w:rsidRPr="00805BDE">
        <w:t>For one hidden state, m=1, we have:</w:t>
      </w:r>
    </w:p>
    <w:p w:rsidR="002B55FF" w:rsidRPr="00805BDE" w:rsidRDefault="002B55FF" w:rsidP="002B55FF"/>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=(0.392)</m:t>
          </m:r>
        </m:oMath>
      </m:oMathPara>
    </w:p>
    <w:p w:rsidR="00805BDE" w:rsidRPr="00805BDE" w:rsidRDefault="00A609A0" w:rsidP="00805BDE">
      <w:pPr>
        <w:rPr>
          <w:b/>
        </w:rPr>
      </w:pPr>
      <w:hyperlink r:id="rId8" w:tooltip="Gamma" w:history="1">
        <w:r w:rsidR="00805BDE" w:rsidRPr="00805BDE">
          <w:rPr>
            <w:rStyle w:val="Hyperlink"/>
            <w:rFonts w:ascii="Arial" w:hAnsi="Arial" w:cs="Arial"/>
            <w:b/>
            <w:bCs/>
            <w:color w:val="auto"/>
            <w:sz w:val="20"/>
            <w:szCs w:val="20"/>
            <w:u w:val="none"/>
            <w:shd w:val="clear" w:color="auto" w:fill="FFFFFF"/>
          </w:rPr>
          <w:t>Γ</w:t>
        </w:r>
      </w:hyperlink>
      <w:r w:rsidR="00805BDE" w:rsidRPr="00805BDE">
        <w:rPr>
          <w:rFonts w:ascii="Arial" w:hAnsi="Arial" w:cs="Arial"/>
          <w:b/>
          <w:bCs/>
          <w:sz w:val="20"/>
          <w:szCs w:val="20"/>
          <w:shd w:val="clear" w:color="auto" w:fill="FFFFFF"/>
        </w:rPr>
        <w:t xml:space="preserve"> = </w:t>
      </w:r>
      <m:oMath>
        <m:d>
          <m:dPr>
            <m:ctrlPr>
              <w:rPr>
                <w:rFonts w:ascii="Cambria Math" w:hAnsi="Cambria Math" w:cs="Arial"/>
                <w:b/>
                <w:bCs/>
                <w:i/>
                <w:sz w:val="20"/>
                <w:szCs w:val="20"/>
                <w:shd w:val="clear" w:color="auto" w:fill="FFFFFF"/>
              </w:rPr>
            </m:ctrlPr>
          </m:dPr>
          <m:e>
            <m:r>
              <m:rPr>
                <m:sty m:val="bi"/>
              </m:rPr>
              <w:rPr>
                <w:rFonts w:ascii="Cambria Math" w:hAnsi="Cambria Math" w:cs="Arial"/>
                <w:sz w:val="20"/>
                <w:szCs w:val="20"/>
                <w:shd w:val="clear" w:color="auto" w:fill="FFFFFF"/>
              </w:rPr>
              <m:t>1</m:t>
            </m:r>
          </m:e>
        </m:d>
      </m:oMath>
    </w:p>
    <w:p w:rsidR="00805BDE" w:rsidRPr="00805BDE" w:rsidRDefault="00805BDE" w:rsidP="00805BDE">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e>
          </m:d>
          <m:r>
            <w:rPr>
              <w:rFonts w:ascii="Cambria Math" w:hAnsi="Cambria Math"/>
            </w:rPr>
            <m:t>=(1)</m:t>
          </m:r>
        </m:oMath>
      </m:oMathPara>
    </w:p>
    <w:p w:rsidR="002B55FF" w:rsidRPr="00805BDE" w:rsidRDefault="002B55FF" w:rsidP="002B55FF"/>
    <w:p w:rsidR="002B55FF" w:rsidRPr="00805BDE" w:rsidRDefault="00D274BC" w:rsidP="002B55FF">
      <w:r w:rsidRPr="00805BDE">
        <w:t>For 2 hidden states, m=2, we have:</w:t>
      </w:r>
    </w:p>
    <w:p w:rsidR="00D274BC" w:rsidRPr="00805BDE" w:rsidRDefault="00D274BC" w:rsidP="002B55FF"/>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e>
          </m:d>
          <m:r>
            <w:rPr>
              <w:rFonts w:ascii="Cambria Math" w:hAnsi="Cambria Math"/>
            </w:rPr>
            <m:t>=(0.000,0.848)</m:t>
          </m:r>
        </m:oMath>
      </m:oMathPara>
    </w:p>
    <w:p w:rsidR="00805BDE" w:rsidRPr="00805BDE" w:rsidRDefault="00A609A0" w:rsidP="00805BDE">
      <w:pPr>
        <w:rPr>
          <w:b/>
        </w:rPr>
      </w:pPr>
      <w:hyperlink r:id="rId9" w:tooltip="Gamma" w:history="1">
        <w:r w:rsidR="00805BDE" w:rsidRPr="00805BDE">
          <w:rPr>
            <w:rStyle w:val="Hyperlink"/>
            <w:rFonts w:ascii="Arial" w:hAnsi="Arial" w:cs="Arial"/>
            <w:b/>
            <w:bCs/>
            <w:color w:val="auto"/>
            <w:sz w:val="20"/>
            <w:szCs w:val="20"/>
            <w:u w:val="none"/>
            <w:shd w:val="clear" w:color="auto" w:fill="FFFFFF"/>
          </w:rPr>
          <w:t>Γ</w:t>
        </w:r>
      </w:hyperlink>
      <w:r w:rsidR="00805BDE" w:rsidRPr="00805BDE">
        <w:rPr>
          <w:rFonts w:ascii="Arial" w:hAnsi="Arial" w:cs="Arial"/>
          <w:b/>
          <w:bCs/>
          <w:sz w:val="20"/>
          <w:szCs w:val="20"/>
          <w:shd w:val="clear" w:color="auto" w:fill="FFFFFF"/>
        </w:rPr>
        <w:t xml:space="preserve"> = </w:t>
      </w:r>
      <m:oMath>
        <m:d>
          <m:dPr>
            <m:ctrlPr>
              <w:rPr>
                <w:rFonts w:ascii="Cambria Math" w:hAnsi="Cambria Math" w:cs="Arial"/>
                <w:b/>
                <w:bCs/>
                <w:i/>
                <w:sz w:val="20"/>
                <w:szCs w:val="20"/>
                <w:shd w:val="clear" w:color="auto" w:fill="FFFFFF"/>
              </w:rPr>
            </m:ctrlPr>
          </m:dPr>
          <m:e>
            <m:m>
              <m:mPr>
                <m:mcs>
                  <m:mc>
                    <m:mcPr>
                      <m:count m:val="2"/>
                      <m:mcJc m:val="center"/>
                    </m:mcPr>
                  </m:mc>
                </m:mcs>
                <m:ctrlPr>
                  <w:rPr>
                    <w:rFonts w:ascii="Cambria Math" w:hAnsi="Cambria Math" w:cs="Arial"/>
                    <w:b/>
                    <w:bCs/>
                    <w:i/>
                    <w:sz w:val="20"/>
                    <w:szCs w:val="20"/>
                    <w:shd w:val="clear" w:color="auto" w:fill="FFFFFF"/>
                  </w:rPr>
                </m:ctrlPr>
              </m:mPr>
              <m:mr>
                <m:e>
                  <m:r>
                    <m:rPr>
                      <m:sty m:val="bi"/>
                    </m:rPr>
                    <w:rPr>
                      <w:rFonts w:ascii="Cambria Math" w:hAnsi="Cambria Math" w:cs="Arial"/>
                      <w:sz w:val="20"/>
                      <w:szCs w:val="20"/>
                      <w:shd w:val="clear" w:color="auto" w:fill="FFFFFF"/>
                    </w:rPr>
                    <m:t>0.702</m:t>
                  </m:r>
                </m:e>
                <m:e>
                  <m:r>
                    <m:rPr>
                      <m:sty m:val="bi"/>
                    </m:rPr>
                    <w:rPr>
                      <w:rFonts w:ascii="Cambria Math" w:hAnsi="Cambria Math" w:cs="Arial"/>
                      <w:sz w:val="20"/>
                      <w:szCs w:val="20"/>
                      <w:shd w:val="clear" w:color="auto" w:fill="FFFFFF"/>
                    </w:rPr>
                    <m:t>0.298</m:t>
                  </m:r>
                </m:e>
              </m:mr>
              <m:mr>
                <m:e>
                  <m:r>
                    <m:rPr>
                      <m:sty m:val="bi"/>
                    </m:rPr>
                    <w:rPr>
                      <w:rFonts w:ascii="Cambria Math" w:hAnsi="Cambria Math" w:cs="Arial"/>
                      <w:sz w:val="20"/>
                      <w:szCs w:val="20"/>
                      <w:shd w:val="clear" w:color="auto" w:fill="FFFFFF"/>
                    </w:rPr>
                    <m:t>0.346</m:t>
                  </m:r>
                </m:e>
                <m:e>
                  <m:r>
                    <m:rPr>
                      <m:sty m:val="bi"/>
                    </m:rPr>
                    <w:rPr>
                      <w:rFonts w:ascii="Cambria Math" w:hAnsi="Cambria Math" w:cs="Arial"/>
                      <w:sz w:val="20"/>
                      <w:szCs w:val="20"/>
                      <w:shd w:val="clear" w:color="auto" w:fill="FFFFFF"/>
                    </w:rPr>
                    <m:t>0.654</m:t>
                  </m:r>
                </m:e>
              </m:mr>
            </m:m>
          </m:e>
        </m:d>
      </m:oMath>
    </w:p>
    <w:p w:rsidR="00805BDE" w:rsidRPr="00805BDE" w:rsidRDefault="00805BDE" w:rsidP="00805BDE">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e>
          </m:d>
          <m:r>
            <w:rPr>
              <w:rFonts w:ascii="Cambria Math" w:hAnsi="Cambria Math"/>
            </w:rPr>
            <m:t>=(0.537,0.463)</m:t>
          </m:r>
        </m:oMath>
      </m:oMathPara>
    </w:p>
    <w:p w:rsidR="00805BDE" w:rsidRPr="00805BDE" w:rsidRDefault="00805BDE" w:rsidP="00D274BC"/>
    <w:p w:rsidR="00805BDE" w:rsidRPr="00805BDE" w:rsidRDefault="00805BDE" w:rsidP="00D274BC"/>
    <w:p w:rsidR="00D274BC" w:rsidRPr="00805BDE" w:rsidRDefault="00D274BC" w:rsidP="00D274BC">
      <w:r w:rsidRPr="00805BDE">
        <w:t>For three hidden states, m=3</w:t>
      </w:r>
      <w:r w:rsidR="00E63C15" w:rsidRPr="00805BDE">
        <w:t>,</w:t>
      </w:r>
      <w:r w:rsidRPr="00805BDE">
        <w:t xml:space="preserve"> we have:</w:t>
      </w:r>
    </w:p>
    <w:p w:rsidR="00E63C15" w:rsidRPr="00805BDE" w:rsidRDefault="00E63C15" w:rsidP="00D274BC"/>
    <w:p w:rsidR="00E63C15" w:rsidRPr="00805BDE" w:rsidRDefault="001F3DDE" w:rsidP="00D274BC">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e>
          </m:d>
          <m:r>
            <w:rPr>
              <w:rFonts w:ascii="Cambria Math" w:hAnsi="Cambria Math"/>
            </w:rPr>
            <m:t>=(0.000,0.581,1.000)</m:t>
          </m:r>
        </m:oMath>
      </m:oMathPara>
    </w:p>
    <w:p w:rsidR="001F3DDE" w:rsidRPr="00805BDE" w:rsidRDefault="00A609A0" w:rsidP="001F3DDE">
      <w:pPr>
        <w:rPr>
          <w:b/>
        </w:rPr>
      </w:pPr>
      <w:hyperlink r:id="rId10" w:tooltip="Gamma" w:history="1">
        <w:r w:rsidR="001F3DDE" w:rsidRPr="00805BDE">
          <w:rPr>
            <w:rStyle w:val="Hyperlink"/>
            <w:rFonts w:ascii="Arial" w:hAnsi="Arial" w:cs="Arial"/>
            <w:b/>
            <w:bCs/>
            <w:color w:val="auto"/>
            <w:sz w:val="20"/>
            <w:szCs w:val="20"/>
            <w:u w:val="none"/>
            <w:shd w:val="clear" w:color="auto" w:fill="FFFFFF"/>
          </w:rPr>
          <w:t>Γ</w:t>
        </w:r>
      </w:hyperlink>
      <w:r w:rsidR="001F3DDE" w:rsidRPr="00805BDE">
        <w:rPr>
          <w:rFonts w:ascii="Arial" w:hAnsi="Arial" w:cs="Arial"/>
          <w:b/>
          <w:bCs/>
          <w:sz w:val="20"/>
          <w:szCs w:val="20"/>
          <w:shd w:val="clear" w:color="auto" w:fill="FFFFFF"/>
        </w:rPr>
        <w:t xml:space="preserve"> = </w:t>
      </w:r>
      <w:r w:rsidR="001F3DDE" w:rsidRPr="00805BDE">
        <w:rPr>
          <w:rFonts w:ascii="Arial" w:hAnsi="Arial" w:cs="Arial"/>
          <w:b/>
          <w:bCs/>
          <w:sz w:val="48"/>
          <w:szCs w:val="48"/>
          <w:shd w:val="clear" w:color="auto" w:fill="FFFFFF"/>
        </w:rPr>
        <w:t>(</w:t>
      </w:r>
      <w:r w:rsidR="001F3DDE" w:rsidRPr="00805BDE">
        <w:rPr>
          <w:rFonts w:ascii="Arial" w:hAnsi="Arial" w:cs="Arial"/>
          <w:b/>
          <w:bCs/>
          <w:sz w:val="20"/>
          <w:szCs w:val="20"/>
          <w:shd w:val="clear" w:color="auto" w:fill="FFFFFF"/>
        </w:rPr>
        <w:t xml:space="preserve"> </w:t>
      </w:r>
      <m:oMath>
        <m:m>
          <m:mPr>
            <m:mcs>
              <m:mc>
                <m:mcPr>
                  <m:count m:val="3"/>
                  <m:mcJc m:val="center"/>
                </m:mcPr>
              </m:mc>
            </m:mcs>
            <m:ctrlPr>
              <w:rPr>
                <w:rFonts w:ascii="Cambria Math" w:hAnsi="Cambria Math" w:cs="Arial"/>
                <w:b/>
                <w:i/>
                <w:sz w:val="20"/>
                <w:szCs w:val="20"/>
                <w:shd w:val="clear" w:color="auto" w:fill="FFFFFF"/>
              </w:rPr>
            </m:ctrlPr>
          </m:mPr>
          <m:mr>
            <m:e>
              <m:r>
                <m:rPr>
                  <m:sty m:val="bi"/>
                </m:rPr>
                <w:rPr>
                  <w:rFonts w:ascii="Cambria Math" w:hAnsi="Cambria Math" w:cs="Arial"/>
                  <w:sz w:val="20"/>
                  <w:szCs w:val="20"/>
                  <w:shd w:val="clear" w:color="auto" w:fill="FFFFFF"/>
                </w:rPr>
                <m:t>0.746</m:t>
              </m:r>
            </m:e>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0.253</m:t>
              </m:r>
            </m:e>
          </m:mr>
          <m:mr>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0.967</m:t>
              </m:r>
            </m:e>
            <m:e>
              <m:r>
                <m:rPr>
                  <m:sty m:val="bi"/>
                </m:rPr>
                <w:rPr>
                  <w:rFonts w:ascii="Cambria Math" w:hAnsi="Cambria Math" w:cs="Arial"/>
                  <w:sz w:val="20"/>
                  <w:szCs w:val="20"/>
                  <w:shd w:val="clear" w:color="auto" w:fill="FFFFFF"/>
                </w:rPr>
                <m:t>0.033</m:t>
              </m:r>
            </m:e>
          </m:mr>
          <m:mr>
            <m:e>
              <m:r>
                <m:rPr>
                  <m:sty m:val="bi"/>
                </m:rPr>
                <w:rPr>
                  <w:rFonts w:ascii="Cambria Math" w:hAnsi="Cambria Math" w:cs="Arial"/>
                  <w:sz w:val="20"/>
                  <w:szCs w:val="20"/>
                  <w:shd w:val="clear" w:color="auto" w:fill="FFFFFF"/>
                </w:rPr>
                <m:t>0.457</m:t>
              </m:r>
            </m:e>
            <m:e>
              <m:r>
                <m:rPr>
                  <m:sty m:val="bi"/>
                </m:rPr>
                <w:rPr>
                  <w:rFonts w:ascii="Cambria Math" w:hAnsi="Cambria Math" w:cs="Arial"/>
                  <w:sz w:val="20"/>
                  <w:szCs w:val="20"/>
                  <w:shd w:val="clear" w:color="auto" w:fill="FFFFFF"/>
                </w:rPr>
                <m:t>0.017</m:t>
              </m:r>
            </m:e>
            <m:e>
              <m:r>
                <m:rPr>
                  <m:sty m:val="bi"/>
                </m:rPr>
                <w:rPr>
                  <w:rFonts w:ascii="Cambria Math" w:hAnsi="Cambria Math" w:cs="Arial"/>
                  <w:sz w:val="20"/>
                  <w:szCs w:val="20"/>
                  <w:shd w:val="clear" w:color="auto" w:fill="FFFFFF"/>
                </w:rPr>
                <m:t>0.526</m:t>
              </m:r>
            </m:e>
          </m:mr>
        </m:m>
      </m:oMath>
      <w:r w:rsidR="001F3DDE" w:rsidRPr="00805BDE">
        <w:rPr>
          <w:rFonts w:ascii="Arial" w:hAnsi="Arial" w:cs="Arial"/>
          <w:b/>
          <w:sz w:val="20"/>
          <w:szCs w:val="20"/>
          <w:shd w:val="clear" w:color="auto" w:fill="FFFFFF"/>
        </w:rPr>
        <w:t> </w:t>
      </w:r>
      <w:r w:rsidR="001F3DDE" w:rsidRPr="00805BDE">
        <w:rPr>
          <w:rFonts w:ascii="Arial" w:hAnsi="Arial" w:cs="Arial"/>
          <w:b/>
          <w:sz w:val="48"/>
          <w:szCs w:val="20"/>
          <w:shd w:val="clear" w:color="auto" w:fill="FFFFFF"/>
        </w:rPr>
        <w:t>)</w:t>
      </w:r>
    </w:p>
    <w:p w:rsidR="001F3DDE" w:rsidRPr="00805BDE" w:rsidRDefault="001F3DDE" w:rsidP="00D274BC">
      <w:pPr>
        <w:rPr>
          <w:rFonts w:eastAsiaTheme="minorEastAsia"/>
        </w:rPr>
      </w:pPr>
      <m:oMathPara>
        <m:oMathParaPr>
          <m:jc m:val="left"/>
        </m:oMathParaPr>
        <m:oMath>
          <m:r>
            <m:rPr>
              <m:sty m:val="bi"/>
            </m:rPr>
            <w:rPr>
              <w:rFonts w:ascii="Cambria Math" w:hAnsi="Cambria Math"/>
            </w:rPr>
            <m:t>δ</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e>
          </m:d>
          <m:r>
            <w:rPr>
              <w:rFonts w:ascii="Cambria Math" w:hAnsi="Cambria Math"/>
            </w:rPr>
            <m:t>=(0.541,0.158,0.300)</m:t>
          </m:r>
        </m:oMath>
      </m:oMathPara>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p>
    <w:p w:rsidR="00805BDE" w:rsidRPr="00805BDE" w:rsidRDefault="00805BDE" w:rsidP="00D274BC">
      <w:pPr>
        <w:rPr>
          <w:rFonts w:eastAsiaTheme="minorEastAsia"/>
        </w:rPr>
      </w:pPr>
      <w:r w:rsidRPr="00805BDE">
        <w:rPr>
          <w:rFonts w:eastAsiaTheme="minorEastAsia"/>
        </w:rPr>
        <w:lastRenderedPageBreak/>
        <w:t>c)</w:t>
      </w:r>
    </w:p>
    <w:tbl>
      <w:tblPr>
        <w:tblW w:w="8200" w:type="dxa"/>
        <w:tblInd w:w="93" w:type="dxa"/>
        <w:tblLook w:val="04A0" w:firstRow="1" w:lastRow="0" w:firstColumn="1" w:lastColumn="0" w:noHBand="0" w:noVBand="1"/>
      </w:tblPr>
      <w:tblGrid>
        <w:gridCol w:w="1620"/>
        <w:gridCol w:w="2260"/>
        <w:gridCol w:w="2400"/>
        <w:gridCol w:w="1053"/>
        <w:gridCol w:w="1053"/>
      </w:tblGrid>
      <w:tr w:rsidR="00805BDE" w:rsidRPr="00805BDE" w:rsidTr="00805BDE">
        <w:trPr>
          <w:trHeight w:val="300"/>
        </w:trPr>
        <w:tc>
          <w:tcPr>
            <w:tcW w:w="16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model</w:t>
            </w:r>
          </w:p>
        </w:tc>
        <w:tc>
          <w:tcPr>
            <w:tcW w:w="22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No of free parameters</w:t>
            </w:r>
          </w:p>
        </w:tc>
        <w:tc>
          <w:tcPr>
            <w:tcW w:w="240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minus the log-likelihood</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AIC</w:t>
            </w:r>
          </w:p>
        </w:tc>
        <w:tc>
          <w:tcPr>
            <w:tcW w:w="960" w:type="dxa"/>
            <w:tcBorders>
              <w:top w:val="nil"/>
              <w:left w:val="nil"/>
              <w:bottom w:val="single" w:sz="4" w:space="0" w:color="auto"/>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b/>
                <w:bCs/>
                <w:lang w:eastAsia="en-GB"/>
              </w:rPr>
            </w:pPr>
            <w:r w:rsidRPr="00805BDE">
              <w:rPr>
                <w:rFonts w:ascii="Calibri" w:eastAsia="Times New Roman" w:hAnsi="Calibri" w:cs="Times New Roman"/>
                <w:b/>
                <w:bCs/>
                <w:lang w:eastAsia="en-GB"/>
              </w:rPr>
              <w:t>BIC</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9785.496</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19572.99</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19580.58</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2-state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4</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9254.946</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18517.89</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18548.25</w:t>
            </w:r>
          </w:p>
        </w:tc>
      </w:tr>
      <w:tr w:rsidR="00805BDE" w:rsidRPr="00805BDE" w:rsidTr="00805BDE">
        <w:trPr>
          <w:trHeight w:val="300"/>
        </w:trPr>
        <w:tc>
          <w:tcPr>
            <w:tcW w:w="162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3-state HMM</w:t>
            </w:r>
          </w:p>
        </w:tc>
        <w:tc>
          <w:tcPr>
            <w:tcW w:w="22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w:t>
            </w:r>
          </w:p>
        </w:tc>
        <w:tc>
          <w:tcPr>
            <w:tcW w:w="240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9208.609</w:t>
            </w:r>
          </w:p>
        </w:tc>
        <w:tc>
          <w:tcPr>
            <w:tcW w:w="960" w:type="dxa"/>
            <w:tcBorders>
              <w:top w:val="nil"/>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18435.22</w:t>
            </w: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center"/>
              <w:rPr>
                <w:rFonts w:ascii="Calibri" w:eastAsia="Times New Roman" w:hAnsi="Calibri" w:cs="Times New Roman"/>
                <w:lang w:eastAsia="en-GB"/>
              </w:rPr>
            </w:pPr>
            <w:r w:rsidRPr="00805BDE">
              <w:rPr>
                <w:rFonts w:ascii="Calibri" w:eastAsia="Times New Roman" w:hAnsi="Calibri" w:cs="Times New Roman"/>
                <w:lang w:eastAsia="en-GB"/>
              </w:rPr>
              <w:t>18503.52</w:t>
            </w:r>
          </w:p>
        </w:tc>
      </w:tr>
    </w:tbl>
    <w:p w:rsidR="00805BDE" w:rsidRPr="00805BDE" w:rsidRDefault="00805BDE" w:rsidP="00D274BC"/>
    <w:p w:rsidR="00805BDE" w:rsidRPr="00805BDE" w:rsidRDefault="00805BDE" w:rsidP="00D274BC">
      <w:r w:rsidRPr="00805BDE">
        <w:t>The 3 state HMM gives the lowest value for the AIC and BIC so m=3 could be considered the best model to use.</w:t>
      </w:r>
    </w:p>
    <w:p w:rsidR="00805BDE" w:rsidRPr="00805BDE" w:rsidRDefault="00805BDE" w:rsidP="00D274BC"/>
    <w:p w:rsidR="00805BDE" w:rsidRPr="00805BDE" w:rsidRDefault="00805BDE" w:rsidP="00805BDE">
      <w:r w:rsidRPr="00805BDE">
        <w:t>For m=3,</w:t>
      </w:r>
    </w:p>
    <w:p w:rsidR="00805BDE" w:rsidRPr="00805BDE" w:rsidRDefault="00805BDE" w:rsidP="00805BDE">
      <w:pPr>
        <w:rPr>
          <w:rFonts w:eastAsiaTheme="minorEastAsia"/>
        </w:rPr>
      </w:pPr>
      <m:oMathPara>
        <m:oMathParaPr>
          <m:jc m:val="left"/>
        </m:oMathParaPr>
        <m:oMath>
          <m:r>
            <m:rPr>
              <m:sty m:val="bi"/>
            </m:rPr>
            <w:rPr>
              <w:rFonts w:ascii="Cambria Math" w:hAnsi="Cambria Math"/>
            </w:rPr>
            <m:t>π</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e>
          </m:d>
          <m:r>
            <w:rPr>
              <w:rFonts w:ascii="Cambria Math" w:hAnsi="Cambria Math"/>
            </w:rPr>
            <m:t>=(0.000,0.581,1.000)</m:t>
          </m:r>
        </m:oMath>
      </m:oMathPara>
    </w:p>
    <w:p w:rsidR="00805BDE" w:rsidRPr="00805BDE" w:rsidRDefault="00A609A0" w:rsidP="00805BDE">
      <w:pPr>
        <w:rPr>
          <w:b/>
        </w:rPr>
      </w:pPr>
      <w:hyperlink r:id="rId11" w:tooltip="Gamma" w:history="1">
        <w:r w:rsidR="00805BDE" w:rsidRPr="00805BDE">
          <w:rPr>
            <w:rStyle w:val="Hyperlink"/>
            <w:rFonts w:ascii="Arial" w:hAnsi="Arial" w:cs="Arial"/>
            <w:b/>
            <w:bCs/>
            <w:color w:val="auto"/>
            <w:sz w:val="20"/>
            <w:szCs w:val="20"/>
            <w:u w:val="none"/>
            <w:shd w:val="clear" w:color="auto" w:fill="FFFFFF"/>
          </w:rPr>
          <w:t>Γ</w:t>
        </w:r>
      </w:hyperlink>
      <w:r w:rsidR="00805BDE" w:rsidRPr="00805BDE">
        <w:rPr>
          <w:rFonts w:ascii="Arial" w:hAnsi="Arial" w:cs="Arial"/>
          <w:b/>
          <w:bCs/>
          <w:sz w:val="20"/>
          <w:szCs w:val="20"/>
          <w:shd w:val="clear" w:color="auto" w:fill="FFFFFF"/>
        </w:rPr>
        <w:t xml:space="preserve"> = </w:t>
      </w:r>
      <w:r w:rsidR="00805BDE" w:rsidRPr="00805BDE">
        <w:rPr>
          <w:rFonts w:ascii="Arial" w:hAnsi="Arial" w:cs="Arial"/>
          <w:b/>
          <w:bCs/>
          <w:sz w:val="48"/>
          <w:szCs w:val="48"/>
          <w:shd w:val="clear" w:color="auto" w:fill="FFFFFF"/>
        </w:rPr>
        <w:t>(</w:t>
      </w:r>
      <w:r w:rsidR="00805BDE" w:rsidRPr="00805BDE">
        <w:rPr>
          <w:rFonts w:ascii="Arial" w:hAnsi="Arial" w:cs="Arial"/>
          <w:b/>
          <w:bCs/>
          <w:sz w:val="20"/>
          <w:szCs w:val="20"/>
          <w:shd w:val="clear" w:color="auto" w:fill="FFFFFF"/>
        </w:rPr>
        <w:t xml:space="preserve"> </w:t>
      </w:r>
      <m:oMath>
        <m:m>
          <m:mPr>
            <m:mcs>
              <m:mc>
                <m:mcPr>
                  <m:count m:val="3"/>
                  <m:mcJc m:val="center"/>
                </m:mcPr>
              </m:mc>
            </m:mcs>
            <m:ctrlPr>
              <w:rPr>
                <w:rFonts w:ascii="Cambria Math" w:hAnsi="Cambria Math" w:cs="Arial"/>
                <w:b/>
                <w:i/>
                <w:sz w:val="20"/>
                <w:szCs w:val="20"/>
                <w:shd w:val="clear" w:color="auto" w:fill="FFFFFF"/>
              </w:rPr>
            </m:ctrlPr>
          </m:mPr>
          <m:mr>
            <m:e>
              <m:r>
                <m:rPr>
                  <m:sty m:val="bi"/>
                </m:rPr>
                <w:rPr>
                  <w:rFonts w:ascii="Cambria Math" w:hAnsi="Cambria Math" w:cs="Arial"/>
                  <w:sz w:val="20"/>
                  <w:szCs w:val="20"/>
                  <w:shd w:val="clear" w:color="auto" w:fill="FFFFFF"/>
                </w:rPr>
                <m:t>0.746</m:t>
              </m:r>
            </m:e>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0.253</m:t>
              </m:r>
            </m:e>
          </m:mr>
          <m:mr>
            <m:e>
              <m:r>
                <m:rPr>
                  <m:sty m:val="bi"/>
                </m:rPr>
                <w:rPr>
                  <w:rFonts w:ascii="Cambria Math" w:hAnsi="Cambria Math" w:cs="Arial"/>
                  <w:sz w:val="20"/>
                  <w:szCs w:val="20"/>
                  <w:shd w:val="clear" w:color="auto" w:fill="FFFFFF"/>
                </w:rPr>
                <m:t>0.000</m:t>
              </m:r>
            </m:e>
            <m:e>
              <m:r>
                <m:rPr>
                  <m:sty m:val="bi"/>
                </m:rPr>
                <w:rPr>
                  <w:rFonts w:ascii="Cambria Math" w:hAnsi="Cambria Math" w:cs="Arial"/>
                  <w:sz w:val="20"/>
                  <w:szCs w:val="20"/>
                  <w:shd w:val="clear" w:color="auto" w:fill="FFFFFF"/>
                </w:rPr>
                <m:t>0.967</m:t>
              </m:r>
            </m:e>
            <m:e>
              <m:r>
                <m:rPr>
                  <m:sty m:val="bi"/>
                </m:rPr>
                <w:rPr>
                  <w:rFonts w:ascii="Cambria Math" w:hAnsi="Cambria Math" w:cs="Arial"/>
                  <w:sz w:val="20"/>
                  <w:szCs w:val="20"/>
                  <w:shd w:val="clear" w:color="auto" w:fill="FFFFFF"/>
                </w:rPr>
                <m:t>0.033</m:t>
              </m:r>
            </m:e>
          </m:mr>
          <m:mr>
            <m:e>
              <m:r>
                <m:rPr>
                  <m:sty m:val="bi"/>
                </m:rPr>
                <w:rPr>
                  <w:rFonts w:ascii="Cambria Math" w:hAnsi="Cambria Math" w:cs="Arial"/>
                  <w:sz w:val="20"/>
                  <w:szCs w:val="20"/>
                  <w:shd w:val="clear" w:color="auto" w:fill="FFFFFF"/>
                </w:rPr>
                <m:t>0.457</m:t>
              </m:r>
            </m:e>
            <m:e>
              <m:r>
                <m:rPr>
                  <m:sty m:val="bi"/>
                </m:rPr>
                <w:rPr>
                  <w:rFonts w:ascii="Cambria Math" w:hAnsi="Cambria Math" w:cs="Arial"/>
                  <w:sz w:val="20"/>
                  <w:szCs w:val="20"/>
                  <w:shd w:val="clear" w:color="auto" w:fill="FFFFFF"/>
                </w:rPr>
                <m:t>0.017</m:t>
              </m:r>
            </m:e>
            <m:e>
              <m:r>
                <m:rPr>
                  <m:sty m:val="bi"/>
                </m:rPr>
                <w:rPr>
                  <w:rFonts w:ascii="Cambria Math" w:hAnsi="Cambria Math" w:cs="Arial"/>
                  <w:sz w:val="20"/>
                  <w:szCs w:val="20"/>
                  <w:shd w:val="clear" w:color="auto" w:fill="FFFFFF"/>
                </w:rPr>
                <m:t>0.526</m:t>
              </m:r>
            </m:e>
          </m:mr>
        </m:m>
      </m:oMath>
      <w:r w:rsidR="00805BDE" w:rsidRPr="00805BDE">
        <w:rPr>
          <w:rFonts w:ascii="Arial" w:hAnsi="Arial" w:cs="Arial"/>
          <w:b/>
          <w:sz w:val="20"/>
          <w:szCs w:val="20"/>
          <w:shd w:val="clear" w:color="auto" w:fill="FFFFFF"/>
        </w:rPr>
        <w:t> </w:t>
      </w:r>
      <w:r w:rsidR="00805BDE" w:rsidRPr="00805BDE">
        <w:rPr>
          <w:rFonts w:ascii="Arial" w:hAnsi="Arial" w:cs="Arial"/>
          <w:b/>
          <w:sz w:val="48"/>
          <w:szCs w:val="20"/>
          <w:shd w:val="clear" w:color="auto" w:fill="FFFFFF"/>
        </w:rPr>
        <w:t>)</w:t>
      </w:r>
    </w:p>
    <w:p w:rsidR="00805BDE" w:rsidRPr="00805BDE" w:rsidRDefault="00805BDE" w:rsidP="00805BDE"/>
    <w:p w:rsidR="00805BDE" w:rsidRPr="00805BDE" w:rsidRDefault="00805BDE" w:rsidP="00805BDE">
      <w:pPr>
        <w:rPr>
          <w:rFonts w:eastAsiaTheme="minorEastAsia"/>
        </w:rPr>
      </w:pPr>
      <w:r w:rsidRPr="00805BDE">
        <w:t xml:space="preserve">As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≈1</m:t>
        </m:r>
      </m:oMath>
      <w:r w:rsidRPr="00805BDE">
        <w:rPr>
          <w:rFonts w:eastAsiaTheme="minorEastAsia"/>
        </w:rPr>
        <w:t xml:space="preserve"> and two of the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oMath>
      <w:r w:rsidRPr="00805BDE">
        <w:rPr>
          <w:rFonts w:eastAsiaTheme="minorEastAsia"/>
        </w:rPr>
        <w:t xml:space="preserve"> are close to zero, </w:t>
      </w:r>
      <w:r w:rsidRPr="00805BDE">
        <w:rPr>
          <w:rFonts w:eastAsiaTheme="minorEastAsia"/>
          <w:highlight w:val="yellow"/>
        </w:rPr>
        <w:t>four</w:t>
      </w:r>
      <w:r w:rsidRPr="00805BDE">
        <w:rPr>
          <w:rFonts w:eastAsiaTheme="minorEastAsia"/>
        </w:rPr>
        <w:t xml:space="preserve"> of the natural parameters are close to their boundary values, which causes problems of convergence.</w:t>
      </w:r>
    </w:p>
    <w:p w:rsidR="00805BDE" w:rsidRPr="00805BDE" w:rsidRDefault="00805BDE" w:rsidP="00805BDE">
      <w:pPr>
        <w:rPr>
          <w:rFonts w:eastAsiaTheme="minorEastAsia"/>
        </w:rPr>
      </w:pPr>
      <w:proofErr w:type="gramStart"/>
      <w:r w:rsidRPr="00805BDE">
        <w:rPr>
          <w:rFonts w:eastAsiaTheme="minorEastAsia"/>
        </w:rPr>
        <w:t xml:space="preserve">A modified HMM in which it is assumed as given that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m:t>
        </m:r>
      </m:oMath>
      <w:r w:rsidRPr="00805BDE">
        <w:rPr>
          <w:rFonts w:eastAsiaTheme="minorEastAsia"/>
        </w:rPr>
        <w:t xml:space="preserve"> and </w:t>
      </w:r>
      <m:oMath>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=1</m:t>
        </m:r>
      </m:oMath>
      <w:r w:rsidRPr="00805BDE">
        <w:rPr>
          <w:rFonts w:eastAsiaTheme="minorEastAsia"/>
        </w:rPr>
        <w:t xml:space="preserve"> will work better.</w:t>
      </w:r>
      <w:proofErr w:type="gramEnd"/>
    </w:p>
    <w:p w:rsidR="00805BDE" w:rsidRPr="00805BDE" w:rsidRDefault="00805BDE">
      <w:pPr>
        <w:rPr>
          <w:rFonts w:eastAsiaTheme="minorEastAsia"/>
        </w:rPr>
      </w:pPr>
      <w:r w:rsidRPr="00805BDE">
        <w:rPr>
          <w:rFonts w:eastAsiaTheme="minorEastAsia"/>
        </w:rPr>
        <w:br w:type="page"/>
      </w:r>
    </w:p>
    <w:p w:rsidR="00805BDE" w:rsidRPr="00805BDE" w:rsidRDefault="00805BDE" w:rsidP="00805BDE">
      <w:pPr>
        <w:rPr>
          <w:rFonts w:eastAsiaTheme="minorEastAsia"/>
        </w:rPr>
      </w:pPr>
      <w:proofErr w:type="gramStart"/>
      <w:r w:rsidRPr="00805BDE">
        <w:rPr>
          <w:rFonts w:eastAsiaTheme="minorEastAsia"/>
        </w:rPr>
        <w:lastRenderedPageBreak/>
        <w:t>iv)</w:t>
      </w:r>
      <w:proofErr w:type="gramEnd"/>
      <w:r w:rsidRPr="00805BDE">
        <w:rPr>
          <w:rFonts w:eastAsiaTheme="minorEastAsia"/>
        </w:rPr>
        <w:t xml:space="preserve"> </w:t>
      </w:r>
    </w:p>
    <w:p w:rsidR="00805BDE" w:rsidRPr="00805BDE" w:rsidRDefault="00805BDE" w:rsidP="00805BDE">
      <w:r w:rsidRPr="00805BDE">
        <w:t xml:space="preserve">Carry out the processes of local decoding and global decoding for the fitted model in the case m = 3. Construct a </w:t>
      </w:r>
      <w:proofErr w:type="spellStart"/>
      <w:r w:rsidRPr="00805BDE">
        <w:t>dataframe</w:t>
      </w:r>
      <w:proofErr w:type="spellEnd"/>
      <w:r w:rsidRPr="00805BDE">
        <w:t xml:space="preserve"> that, to the original </w:t>
      </w:r>
      <w:proofErr w:type="spellStart"/>
      <w:r w:rsidRPr="00805BDE">
        <w:t>dataframe</w:t>
      </w:r>
      <w:proofErr w:type="spellEnd"/>
      <w:r w:rsidRPr="00805BDE">
        <w:t>, adds columns for the hidden state probabilities, a column for the hidden states according to local decoding, and a column for the hidden states according to global decoding.</w:t>
      </w:r>
    </w:p>
    <w:p w:rsidR="00805BDE" w:rsidRPr="00805BDE" w:rsidRDefault="00805BDE" w:rsidP="00805BDE">
      <w:pPr>
        <w:rPr>
          <w:rFonts w:eastAsiaTheme="minorEastAsia"/>
        </w:rPr>
      </w:pPr>
      <w:r w:rsidRPr="00805BDE">
        <w:rPr>
          <w:rFonts w:eastAsiaTheme="minorEastAsia"/>
        </w:rPr>
        <w:t xml:space="preserve">Sample of the new </w:t>
      </w:r>
      <w:proofErr w:type="spellStart"/>
      <w:r w:rsidRPr="00805BDE">
        <w:rPr>
          <w:rFonts w:eastAsiaTheme="minorEastAsia"/>
        </w:rPr>
        <w:t>dataframe</w:t>
      </w:r>
      <w:proofErr w:type="spellEnd"/>
    </w:p>
    <w:p w:rsidR="00805BDE" w:rsidRPr="00805BDE" w:rsidRDefault="00805BDE" w:rsidP="00805BDE">
      <w:pPr>
        <w:rPr>
          <w:rFonts w:eastAsiaTheme="minorEastAsia"/>
        </w:rPr>
      </w:pPr>
    </w:p>
    <w:tbl>
      <w:tblPr>
        <w:tblW w:w="8640" w:type="dxa"/>
        <w:tblInd w:w="93" w:type="dxa"/>
        <w:tblLook w:val="04A0" w:firstRow="1" w:lastRow="0" w:firstColumn="1" w:lastColumn="0" w:noHBand="0" w:noVBand="1"/>
      </w:tblPr>
      <w:tblGrid>
        <w:gridCol w:w="960"/>
        <w:gridCol w:w="960"/>
        <w:gridCol w:w="960"/>
        <w:gridCol w:w="960"/>
        <w:gridCol w:w="960"/>
        <w:gridCol w:w="960"/>
        <w:gridCol w:w="960"/>
        <w:gridCol w:w="960"/>
        <w:gridCol w:w="960"/>
      </w:tblGrid>
      <w:tr w:rsidR="00805BDE" w:rsidRPr="00805BDE" w:rsidTr="00805BDE">
        <w:trPr>
          <w:trHeight w:val="315"/>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Year</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Month</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Day</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p1</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p2</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p3</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ld</w:t>
            </w:r>
            <w:proofErr w:type="spellEnd"/>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gd</w:t>
            </w:r>
            <w:proofErr w:type="spellEnd"/>
          </w:p>
        </w:tc>
      </w:tr>
      <w:tr w:rsidR="00805BDE" w:rsidRPr="00805BDE" w:rsidTr="00805BD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0.079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0.921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0.065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0.935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0.047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0.953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0.026</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0.974</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r w:rsidR="00805BDE" w:rsidRPr="00805BDE" w:rsidTr="00805BD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1971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0.999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0.001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r>
    </w:tbl>
    <w:p w:rsidR="00805BDE" w:rsidRPr="00805BDE" w:rsidRDefault="00805BDE" w:rsidP="00805BDE"/>
    <w:p w:rsidR="00805BDE" w:rsidRPr="00805BDE" w:rsidRDefault="00805BDE">
      <w:r w:rsidRPr="00805BDE">
        <w:br w:type="page"/>
      </w:r>
    </w:p>
    <w:p w:rsidR="00805BDE" w:rsidRPr="00805BDE" w:rsidRDefault="00805BDE" w:rsidP="00805BDE">
      <w:r w:rsidRPr="00805BDE">
        <w:lastRenderedPageBreak/>
        <w:t xml:space="preserve"> (v) By constructing appropriate tables, check whether the local and global decoding give the same results</w:t>
      </w:r>
    </w:p>
    <w:p w:rsidR="00805BDE" w:rsidRPr="00805BDE" w:rsidRDefault="00805BDE" w:rsidP="00805BDE"/>
    <w:p w:rsidR="00805BDE" w:rsidRPr="00805BDE" w:rsidRDefault="00805BDE" w:rsidP="00805BDE">
      <w:r w:rsidRPr="00805BDE">
        <w:t>The following extract from R (edited in excel for presentation) shows that the local decoding and global decoding do differ in some ways. The biggest difference is the occurrence of State 2. In Global decoding State 2 occurs 832 times, whereas in Local decoding State 2 occurs 1916 times (over twice as often).</w:t>
      </w:r>
    </w:p>
    <w:p w:rsidR="00805BDE" w:rsidRPr="00805BDE" w:rsidRDefault="00805BDE" w:rsidP="00805BDE">
      <w:r w:rsidRPr="00805BDE">
        <w:t xml:space="preserve">&gt; </w:t>
      </w:r>
      <w:proofErr w:type="gramStart"/>
      <w:r w:rsidRPr="00805BDE">
        <w:t>table(</w:t>
      </w:r>
      <w:proofErr w:type="spellStart"/>
      <w:proofErr w:type="gramEnd"/>
      <w:r w:rsidRPr="00805BDE">
        <w:t>ld</w:t>
      </w:r>
      <w:proofErr w:type="spellEnd"/>
      <w:r w:rsidRPr="00805BDE">
        <w:t>)</w:t>
      </w:r>
    </w:p>
    <w:tbl>
      <w:tblPr>
        <w:tblW w:w="3520" w:type="dxa"/>
        <w:tblInd w:w="93" w:type="dxa"/>
        <w:tblLook w:val="04A0" w:firstRow="1" w:lastRow="0" w:firstColumn="1" w:lastColumn="0" w:noHBand="0" w:noVBand="1"/>
      </w:tblPr>
      <w:tblGrid>
        <w:gridCol w:w="1185"/>
        <w:gridCol w:w="830"/>
        <w:gridCol w:w="38"/>
        <w:gridCol w:w="792"/>
        <w:gridCol w:w="105"/>
        <w:gridCol w:w="655"/>
        <w:gridCol w:w="175"/>
      </w:tblGrid>
      <w:tr w:rsidR="00805BDE" w:rsidRPr="00805BDE" w:rsidTr="00805BDE">
        <w:trPr>
          <w:trHeight w:val="300"/>
        </w:trPr>
        <w:tc>
          <w:tcPr>
            <w:tcW w:w="1793" w:type="dxa"/>
            <w:gridSpan w:val="3"/>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r w:rsidRPr="00805BDE">
              <w:rPr>
                <w:rFonts w:ascii="Calibri" w:eastAsia="Times New Roman" w:hAnsi="Calibri" w:cs="Times New Roman"/>
                <w:b/>
                <w:bCs/>
                <w:lang w:eastAsia="en-GB"/>
              </w:rPr>
              <w:t>Local decoding</w:t>
            </w:r>
          </w:p>
        </w:tc>
        <w:tc>
          <w:tcPr>
            <w:tcW w:w="897"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75" w:type="dxa"/>
          <w:trHeight w:val="300"/>
        </w:trPr>
        <w:tc>
          <w:tcPr>
            <w:tcW w:w="1755"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6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Freq</w:t>
            </w:r>
            <w:proofErr w:type="spellEnd"/>
          </w:p>
        </w:tc>
        <w:tc>
          <w:tcPr>
            <w:tcW w:w="57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8151</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1916</w:t>
            </w:r>
          </w:p>
        </w:tc>
        <w:tc>
          <w:tcPr>
            <w:tcW w:w="76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4543</w:t>
            </w:r>
          </w:p>
        </w:tc>
      </w:tr>
      <w:tr w:rsidR="00805BDE" w:rsidRPr="00805BDE" w:rsidTr="00805BDE">
        <w:trPr>
          <w:gridAfter w:val="1"/>
          <w:wAfter w:w="175" w:type="dxa"/>
          <w:trHeight w:val="300"/>
        </w:trPr>
        <w:tc>
          <w:tcPr>
            <w:tcW w:w="118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i/>
                <w:iCs/>
                <w:lang w:eastAsia="en-GB"/>
              </w:rPr>
            </w:pPr>
            <w:proofErr w:type="spellStart"/>
            <w:r w:rsidRPr="00805BDE">
              <w:rPr>
                <w:rFonts w:ascii="Calibri" w:eastAsia="Times New Roman" w:hAnsi="Calibri" w:cs="Times New Roman"/>
                <w:i/>
                <w:iCs/>
                <w:lang w:eastAsia="en-GB"/>
              </w:rPr>
              <w:t>Rel</w:t>
            </w:r>
            <w:proofErr w:type="spellEnd"/>
            <w:r w:rsidRPr="00805BDE">
              <w:rPr>
                <w:rFonts w:ascii="Calibri" w:eastAsia="Times New Roman" w:hAnsi="Calibri" w:cs="Times New Roman"/>
                <w:i/>
                <w:iCs/>
                <w:lang w:eastAsia="en-GB"/>
              </w:rPr>
              <w:t xml:space="preserve"> </w:t>
            </w:r>
            <w:proofErr w:type="spellStart"/>
            <w:r w:rsidRPr="00805BDE">
              <w:rPr>
                <w:rFonts w:ascii="Calibri" w:eastAsia="Times New Roman" w:hAnsi="Calibri" w:cs="Times New Roman"/>
                <w:i/>
                <w:iCs/>
                <w:lang w:eastAsia="en-GB"/>
              </w:rPr>
              <w:t>Freq</w:t>
            </w:r>
            <w:proofErr w:type="spellEnd"/>
          </w:p>
        </w:tc>
        <w:tc>
          <w:tcPr>
            <w:tcW w:w="57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0.5579</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0.1311</w:t>
            </w:r>
          </w:p>
        </w:tc>
        <w:tc>
          <w:tcPr>
            <w:tcW w:w="76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0.311</w:t>
            </w:r>
          </w:p>
        </w:tc>
      </w:tr>
    </w:tbl>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gd</w:t>
      </w:r>
      <w:proofErr w:type="spellEnd"/>
      <w:r w:rsidRPr="00805BDE">
        <w:t>)</w:t>
      </w:r>
    </w:p>
    <w:tbl>
      <w:tblPr>
        <w:tblW w:w="3573" w:type="dxa"/>
        <w:tblInd w:w="93" w:type="dxa"/>
        <w:tblLook w:val="04A0" w:firstRow="1" w:lastRow="0" w:firstColumn="1" w:lastColumn="0" w:noHBand="0" w:noVBand="1"/>
      </w:tblPr>
      <w:tblGrid>
        <w:gridCol w:w="1095"/>
        <w:gridCol w:w="830"/>
        <w:gridCol w:w="20"/>
        <w:gridCol w:w="810"/>
        <w:gridCol w:w="96"/>
        <w:gridCol w:w="734"/>
        <w:gridCol w:w="158"/>
      </w:tblGrid>
      <w:tr w:rsidR="00805BDE" w:rsidRPr="00805BDE" w:rsidTr="00805BDE">
        <w:trPr>
          <w:trHeight w:val="315"/>
        </w:trPr>
        <w:tc>
          <w:tcPr>
            <w:tcW w:w="1775" w:type="dxa"/>
            <w:gridSpan w:val="3"/>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r w:rsidRPr="00805BDE">
              <w:rPr>
                <w:rFonts w:ascii="Calibri" w:eastAsia="Times New Roman" w:hAnsi="Calibri" w:cs="Times New Roman"/>
                <w:b/>
                <w:bCs/>
                <w:lang w:eastAsia="en-GB"/>
              </w:rPr>
              <w:t>Global decoding</w:t>
            </w:r>
          </w:p>
        </w:tc>
        <w:tc>
          <w:tcPr>
            <w:tcW w:w="906"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92"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58" w:type="dxa"/>
          <w:trHeight w:val="315"/>
        </w:trPr>
        <w:tc>
          <w:tcPr>
            <w:tcW w:w="1755"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b/>
                <w:bCs/>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gridAfter w:val="1"/>
          <w:wAfter w:w="158" w:type="dxa"/>
          <w:trHeight w:val="300"/>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8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gridAfter w:val="1"/>
          <w:wAfter w:w="158" w:type="dxa"/>
          <w:trHeight w:val="300"/>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Freq</w:t>
            </w:r>
            <w:proofErr w:type="spellEnd"/>
          </w:p>
        </w:tc>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8567</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832</w:t>
            </w:r>
          </w:p>
        </w:tc>
        <w:tc>
          <w:tcPr>
            <w:tcW w:w="830" w:type="dxa"/>
            <w:gridSpan w:val="2"/>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5211</w:t>
            </w:r>
          </w:p>
        </w:tc>
      </w:tr>
      <w:tr w:rsidR="00805BDE" w:rsidRPr="00805BDE" w:rsidTr="00805BDE">
        <w:trPr>
          <w:gridAfter w:val="1"/>
          <w:wAfter w:w="158" w:type="dxa"/>
          <w:trHeight w:val="315"/>
        </w:trPr>
        <w:tc>
          <w:tcPr>
            <w:tcW w:w="1095"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i/>
                <w:iCs/>
                <w:lang w:eastAsia="en-GB"/>
              </w:rPr>
            </w:pPr>
            <w:proofErr w:type="spellStart"/>
            <w:r w:rsidRPr="00805BDE">
              <w:rPr>
                <w:rFonts w:ascii="Calibri" w:eastAsia="Times New Roman" w:hAnsi="Calibri" w:cs="Times New Roman"/>
                <w:i/>
                <w:iCs/>
                <w:lang w:eastAsia="en-GB"/>
              </w:rPr>
              <w:t>Rel</w:t>
            </w:r>
            <w:proofErr w:type="spellEnd"/>
            <w:r w:rsidRPr="00805BDE">
              <w:rPr>
                <w:rFonts w:ascii="Calibri" w:eastAsia="Times New Roman" w:hAnsi="Calibri" w:cs="Times New Roman"/>
                <w:i/>
                <w:iCs/>
                <w:lang w:eastAsia="en-GB"/>
              </w:rPr>
              <w:t xml:space="preserve"> </w:t>
            </w:r>
            <w:proofErr w:type="spellStart"/>
            <w:r w:rsidRPr="00805BDE">
              <w:rPr>
                <w:rFonts w:ascii="Calibri" w:eastAsia="Times New Roman" w:hAnsi="Calibri" w:cs="Times New Roman"/>
                <w:i/>
                <w:iCs/>
                <w:lang w:eastAsia="en-GB"/>
              </w:rPr>
              <w:t>Freq</w:t>
            </w:r>
            <w:proofErr w:type="spellEnd"/>
          </w:p>
        </w:tc>
        <w:tc>
          <w:tcPr>
            <w:tcW w:w="6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0.5864</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0.0569</w:t>
            </w:r>
          </w:p>
        </w:tc>
        <w:tc>
          <w:tcPr>
            <w:tcW w:w="83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i/>
                <w:iCs/>
                <w:lang w:eastAsia="en-GB"/>
              </w:rPr>
            </w:pPr>
            <w:r w:rsidRPr="00805BDE">
              <w:rPr>
                <w:rFonts w:ascii="Calibri" w:eastAsia="Times New Roman" w:hAnsi="Calibri" w:cs="Times New Roman"/>
                <w:i/>
                <w:iCs/>
                <w:lang w:eastAsia="en-GB"/>
              </w:rPr>
              <w:t>0.3567</w:t>
            </w:r>
          </w:p>
        </w:tc>
      </w:tr>
    </w:tbl>
    <w:p w:rsidR="00805BDE" w:rsidRPr="00805BDE" w:rsidRDefault="00805BDE" w:rsidP="00805BDE"/>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ld,gd</w:t>
      </w:r>
      <w:proofErr w:type="spellEnd"/>
      <w:r w:rsidRPr="00805BDE">
        <w:t>)</w:t>
      </w:r>
    </w:p>
    <w:tbl>
      <w:tblPr>
        <w:tblW w:w="3380" w:type="dxa"/>
        <w:tblInd w:w="93" w:type="dxa"/>
        <w:tblLook w:val="04A0" w:firstRow="1" w:lastRow="0" w:firstColumn="1" w:lastColumn="0" w:noHBand="0" w:noVBand="1"/>
      </w:tblPr>
      <w:tblGrid>
        <w:gridCol w:w="600"/>
        <w:gridCol w:w="540"/>
        <w:gridCol w:w="760"/>
        <w:gridCol w:w="720"/>
        <w:gridCol w:w="760"/>
      </w:tblGrid>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72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gd</w:t>
            </w:r>
            <w:proofErr w:type="spellEnd"/>
          </w:p>
        </w:tc>
        <w:tc>
          <w:tcPr>
            <w:tcW w:w="7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 </w:t>
            </w:r>
          </w:p>
        </w:tc>
        <w:tc>
          <w:tcPr>
            <w:tcW w:w="760" w:type="dxa"/>
            <w:tcBorders>
              <w:top w:val="single" w:sz="8" w:space="0" w:color="auto"/>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720" w:type="dxa"/>
            <w:tcBorders>
              <w:top w:val="single" w:sz="8" w:space="0" w:color="auto"/>
              <w:left w:val="nil"/>
              <w:bottom w:val="nil"/>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tcBorders>
              <w:top w:val="single" w:sz="8" w:space="0" w:color="auto"/>
              <w:left w:val="nil"/>
              <w:bottom w:val="nil"/>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single" w:sz="8" w:space="0" w:color="auto"/>
              <w:bottom w:val="single" w:sz="4"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8119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00"/>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roofErr w:type="spellStart"/>
            <w:r w:rsidRPr="00805BDE">
              <w:rPr>
                <w:rFonts w:ascii="Calibri" w:eastAsia="Times New Roman" w:hAnsi="Calibri" w:cs="Times New Roman"/>
                <w:lang w:eastAsia="en-GB"/>
              </w:rPr>
              <w:t>ld</w:t>
            </w:r>
            <w:proofErr w:type="spellEnd"/>
          </w:p>
        </w:tc>
        <w:tc>
          <w:tcPr>
            <w:tcW w:w="540" w:type="dxa"/>
            <w:tcBorders>
              <w:top w:val="nil"/>
              <w:left w:val="single" w:sz="8" w:space="0" w:color="auto"/>
              <w:bottom w:val="single" w:sz="4"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448</w:t>
            </w:r>
          </w:p>
        </w:tc>
        <w:tc>
          <w:tcPr>
            <w:tcW w:w="7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743</w:t>
            </w:r>
          </w:p>
        </w:tc>
        <w:tc>
          <w:tcPr>
            <w:tcW w:w="7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725</w:t>
            </w:r>
          </w:p>
        </w:tc>
      </w:tr>
      <w:tr w:rsidR="00805BDE" w:rsidRPr="00805BDE" w:rsidTr="00805BDE">
        <w:trPr>
          <w:trHeight w:val="315"/>
        </w:trPr>
        <w:tc>
          <w:tcPr>
            <w:tcW w:w="60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540" w:type="dxa"/>
            <w:tcBorders>
              <w:top w:val="nil"/>
              <w:left w:val="single" w:sz="8" w:space="0" w:color="auto"/>
              <w:bottom w:val="single" w:sz="8" w:space="0" w:color="auto"/>
              <w:right w:val="nil"/>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7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57</w:t>
            </w:r>
          </w:p>
        </w:tc>
        <w:tc>
          <w:tcPr>
            <w:tcW w:w="7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4486</w:t>
            </w:r>
          </w:p>
        </w:tc>
      </w:tr>
    </w:tbl>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 w:rsidR="00805BDE" w:rsidRPr="00805BDE" w:rsidRDefault="00805BDE" w:rsidP="00805BDE">
      <w:pPr>
        <w:rPr>
          <w:rFonts w:eastAsiaTheme="minorEastAsia"/>
        </w:rPr>
      </w:pPr>
      <w:r w:rsidRPr="00805BDE">
        <w:lastRenderedPageBreak/>
        <w:t>The state that gives the median value of</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oMath>
      <w:r w:rsidRPr="00805BDE">
        <w:rPr>
          <w:rFonts w:eastAsiaTheme="minorEastAsia"/>
        </w:rPr>
        <w:t xml:space="preserve"> is state 2.</w:t>
      </w:r>
    </w:p>
    <w:p w:rsidR="00805BDE" w:rsidRPr="00805BDE" w:rsidRDefault="00805BDE" w:rsidP="00805BDE">
      <w:pPr>
        <w:rPr>
          <w:rFonts w:eastAsiaTheme="minorEastAsia"/>
        </w:rPr>
      </w:pPr>
      <w:r w:rsidRPr="00805BDE">
        <w:rPr>
          <w:rFonts w:eastAsiaTheme="minorEastAsia"/>
        </w:rPr>
        <w:t>According to the Global Decoding, this state occurs at the following times.</w:t>
      </w:r>
    </w:p>
    <w:p w:rsidR="00805BDE" w:rsidRPr="00805BDE" w:rsidRDefault="00805BDE" w:rsidP="00805BDE">
      <w:pPr>
        <w:rPr>
          <w:rFonts w:eastAsiaTheme="minorEastAsia"/>
        </w:rPr>
      </w:pPr>
      <w:r w:rsidRPr="00805BDE">
        <w:rPr>
          <w:rFonts w:eastAsiaTheme="minorEastAsia"/>
        </w:rPr>
        <w:t xml:space="preserve">From 15/6/71 to 28/11/71,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29/6/80 to 15/8/80,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24/5/81 to 22/8/81, </w:t>
      </w:r>
    </w:p>
    <w:p w:rsidR="00805BDE" w:rsidRPr="00805BDE" w:rsidRDefault="00805BDE" w:rsidP="00805BDE">
      <w:pPr>
        <w:rPr>
          <w:rFonts w:ascii="Calibri" w:eastAsia="Times New Roman" w:hAnsi="Calibri" w:cs="Times New Roman"/>
          <w:lang w:eastAsia="en-GB"/>
        </w:rPr>
      </w:pPr>
      <w:r w:rsidRPr="00805BDE">
        <w:rPr>
          <w:rFonts w:ascii="Calibri" w:eastAsia="Times New Roman" w:hAnsi="Calibri" w:cs="Times New Roman"/>
          <w:lang w:eastAsia="en-GB"/>
        </w:rPr>
        <w:t xml:space="preserve">16/8/86 to 1/11/86, </w:t>
      </w:r>
    </w:p>
    <w:p w:rsidR="00805BDE" w:rsidRPr="00805BDE" w:rsidRDefault="00805BDE" w:rsidP="00805BDE">
      <w:pPr>
        <w:rPr>
          <w:rFonts w:eastAsiaTheme="minorEastAsia"/>
        </w:rPr>
      </w:pPr>
      <w:r w:rsidRPr="00805BDE">
        <w:rPr>
          <w:rFonts w:eastAsiaTheme="minorEastAsia"/>
        </w:rPr>
        <w:t xml:space="preserve">23/5/89 to 15/10/89, </w:t>
      </w:r>
    </w:p>
    <w:p w:rsidR="00805BDE" w:rsidRPr="00805BDE" w:rsidRDefault="00805BDE" w:rsidP="00805BDE">
      <w:pPr>
        <w:rPr>
          <w:rFonts w:eastAsiaTheme="minorEastAsia"/>
        </w:rPr>
      </w:pPr>
      <w:r w:rsidRPr="00805BDE">
        <w:rPr>
          <w:rFonts w:eastAsiaTheme="minorEastAsia"/>
        </w:rPr>
        <w:t xml:space="preserve">3/6/91 to 27/9/91, </w:t>
      </w:r>
    </w:p>
    <w:p w:rsidR="00805BDE" w:rsidRPr="00805BDE" w:rsidRDefault="00805BDE" w:rsidP="00805BDE">
      <w:r w:rsidRPr="00805BDE">
        <w:t xml:space="preserve">10/8/92 to 10/10/92, </w:t>
      </w:r>
    </w:p>
    <w:p w:rsidR="00805BDE" w:rsidRPr="00805BDE" w:rsidRDefault="00805BDE" w:rsidP="00805BDE">
      <w:r w:rsidRPr="00805BDE">
        <w:t>5/6/96 to 5/10/96</w:t>
      </w:r>
    </w:p>
    <w:p w:rsidR="00805BDE" w:rsidRPr="00805BDE" w:rsidRDefault="00805BDE" w:rsidP="00805BDE">
      <w:pPr>
        <w:rPr>
          <w:i/>
        </w:rPr>
      </w:pPr>
    </w:p>
    <w:p w:rsidR="00805BDE" w:rsidRPr="00805BDE" w:rsidRDefault="00805BDE">
      <w:pPr>
        <w:rPr>
          <w:i/>
        </w:rPr>
      </w:pPr>
      <w:r w:rsidRPr="00805BDE">
        <w:rPr>
          <w:i/>
        </w:rPr>
        <w:br w:type="page"/>
      </w:r>
    </w:p>
    <w:p w:rsidR="00805BDE" w:rsidRPr="00805BDE" w:rsidRDefault="00805BDE" w:rsidP="00805BDE">
      <w:pPr>
        <w:rPr>
          <w:i/>
        </w:rPr>
      </w:pPr>
      <w:r w:rsidRPr="00805BDE">
        <w:rPr>
          <w:i/>
        </w:rPr>
        <w:lastRenderedPageBreak/>
        <w:t>Characterize each of the three hidden states. [5]</w:t>
      </w:r>
    </w:p>
    <w:p w:rsidR="00805BDE" w:rsidRPr="00805BDE" w:rsidRDefault="00805BDE" w:rsidP="00805BDE"/>
    <w:p w:rsidR="00805BDE" w:rsidRPr="00805BDE" w:rsidRDefault="00805BDE" w:rsidP="00805BDE">
      <w:r w:rsidRPr="00805BDE">
        <w:t>The following tables show whether it is raining or not in each of the three states.</w:t>
      </w:r>
    </w:p>
    <w:p w:rsidR="00805BDE" w:rsidRPr="00805BDE" w:rsidRDefault="00805BDE" w:rsidP="00805BDE">
      <w:r w:rsidRPr="00805BDE">
        <w:t>It can be seen that there is no rain in state 1. Hence we can characterise this state as “Dry Days”.</w:t>
      </w:r>
    </w:p>
    <w:p w:rsidR="00805BDE" w:rsidRPr="00805BDE" w:rsidRDefault="00805BDE" w:rsidP="00805BDE">
      <w:r w:rsidRPr="00805BDE">
        <w:t>There is only rain in state 3. Hence this state can be characterised as “Wet Days”.</w:t>
      </w:r>
    </w:p>
    <w:p w:rsidR="00805BDE" w:rsidRPr="00805BDE" w:rsidRDefault="00805BDE" w:rsidP="00805BDE">
      <w:r w:rsidRPr="00805BDE">
        <w:t>Closely examining the data gives the impression that State 2 could be considered the state where weather is unusually changeable.</w:t>
      </w:r>
    </w:p>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Rain,gd</w:t>
      </w:r>
      <w:proofErr w:type="spellEnd"/>
      <w:r w:rsidRPr="00805BDE">
        <w:t>)</w:t>
      </w:r>
    </w:p>
    <w:tbl>
      <w:tblPr>
        <w:tblW w:w="3840" w:type="dxa"/>
        <w:tblInd w:w="93" w:type="dxa"/>
        <w:tblLook w:val="04A0" w:firstRow="1" w:lastRow="0" w:firstColumn="1" w:lastColumn="0" w:noHBand="0" w:noVBand="1"/>
      </w:tblPr>
      <w:tblGrid>
        <w:gridCol w:w="900"/>
        <w:gridCol w:w="1020"/>
        <w:gridCol w:w="960"/>
        <w:gridCol w:w="960"/>
      </w:tblGrid>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Global Decoding</w:t>
            </w:r>
          </w:p>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102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00" w:type="dxa"/>
            <w:tcBorders>
              <w:top w:val="nil"/>
              <w:left w:val="single" w:sz="8" w:space="0" w:color="auto"/>
              <w:bottom w:val="single" w:sz="4"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10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8567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311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15"/>
        </w:trPr>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102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5211</w:t>
            </w:r>
          </w:p>
        </w:tc>
      </w:tr>
    </w:tbl>
    <w:p w:rsidR="00805BDE" w:rsidRPr="00805BDE" w:rsidRDefault="00805BDE" w:rsidP="00805BDE"/>
    <w:p w:rsidR="00805BDE" w:rsidRPr="00805BDE" w:rsidRDefault="00805BDE" w:rsidP="00805BDE">
      <w:r w:rsidRPr="00805BDE">
        <w:t xml:space="preserve">&gt; </w:t>
      </w:r>
      <w:proofErr w:type="gramStart"/>
      <w:r w:rsidRPr="00805BDE">
        <w:t>table(</w:t>
      </w:r>
      <w:proofErr w:type="spellStart"/>
      <w:proofErr w:type="gramEnd"/>
      <w:r w:rsidRPr="00805BDE">
        <w:t>Rain,ld</w:t>
      </w:r>
      <w:proofErr w:type="spellEnd"/>
      <w:r w:rsidRPr="00805BDE">
        <w:t>)</w:t>
      </w:r>
    </w:p>
    <w:tbl>
      <w:tblPr>
        <w:tblW w:w="3840" w:type="dxa"/>
        <w:tblInd w:w="93" w:type="dxa"/>
        <w:tblLook w:val="04A0" w:firstRow="1" w:lastRow="0" w:firstColumn="1" w:lastColumn="0" w:noHBand="0" w:noVBand="1"/>
      </w:tblPr>
      <w:tblGrid>
        <w:gridCol w:w="960"/>
        <w:gridCol w:w="960"/>
        <w:gridCol w:w="960"/>
        <w:gridCol w:w="960"/>
      </w:tblGrid>
      <w:tr w:rsidR="00805BDE" w:rsidRPr="00805BDE" w:rsidTr="00805BDE">
        <w:trPr>
          <w:trHeight w:val="315"/>
        </w:trPr>
        <w:tc>
          <w:tcPr>
            <w:tcW w:w="1920" w:type="dxa"/>
            <w:gridSpan w:val="2"/>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Local Decoding</w:t>
            </w:r>
          </w:p>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c>
          <w:tcPr>
            <w:tcW w:w="960" w:type="dxa"/>
            <w:tcBorders>
              <w:top w:val="nil"/>
              <w:left w:val="nil"/>
              <w:bottom w:val="nil"/>
              <w:right w:val="nil"/>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p>
        </w:tc>
      </w:tr>
      <w:tr w:rsidR="00805BDE" w:rsidRPr="00805BDE" w:rsidTr="00805BDE">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rPr>
                <w:rFonts w:ascii="Calibri" w:eastAsia="Times New Roman" w:hAnsi="Calibri" w:cs="Times New Roman"/>
                <w:lang w:eastAsia="en-GB"/>
              </w:rPr>
            </w:pPr>
            <w:r w:rsidRPr="00805BDE">
              <w:rPr>
                <w:rFonts w:ascii="Calibri" w:eastAsia="Times New Roman" w:hAnsi="Calibri" w:cs="Times New Roman"/>
                <w:lang w:eastAsia="en-GB"/>
              </w:rPr>
              <w:t>Rain</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2</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3</w:t>
            </w:r>
          </w:p>
        </w:tc>
      </w:tr>
      <w:tr w:rsidR="00805BDE" w:rsidRPr="00805BDE" w:rsidTr="00805BDE">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8151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727</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r>
      <w:tr w:rsidR="00805BDE" w:rsidRPr="00805BDE" w:rsidTr="00805BD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1189</w:t>
            </w:r>
          </w:p>
        </w:tc>
        <w:tc>
          <w:tcPr>
            <w:tcW w:w="960" w:type="dxa"/>
            <w:tcBorders>
              <w:top w:val="nil"/>
              <w:left w:val="nil"/>
              <w:bottom w:val="single" w:sz="4" w:space="0" w:color="auto"/>
              <w:right w:val="single" w:sz="4" w:space="0" w:color="auto"/>
            </w:tcBorders>
            <w:shd w:val="clear" w:color="auto" w:fill="auto"/>
            <w:noWrap/>
            <w:vAlign w:val="bottom"/>
            <w:hideMark/>
          </w:tcPr>
          <w:p w:rsidR="00805BDE" w:rsidRPr="00805BDE" w:rsidRDefault="00805BDE" w:rsidP="00805BDE">
            <w:pPr>
              <w:spacing w:after="0" w:line="240" w:lineRule="auto"/>
              <w:jc w:val="right"/>
              <w:rPr>
                <w:rFonts w:ascii="Calibri" w:eastAsia="Times New Roman" w:hAnsi="Calibri" w:cs="Times New Roman"/>
                <w:lang w:eastAsia="en-GB"/>
              </w:rPr>
            </w:pPr>
            <w:r w:rsidRPr="00805BDE">
              <w:rPr>
                <w:rFonts w:ascii="Calibri" w:eastAsia="Times New Roman" w:hAnsi="Calibri" w:cs="Times New Roman"/>
                <w:lang w:eastAsia="en-GB"/>
              </w:rPr>
              <w:t>4543</w:t>
            </w:r>
          </w:p>
        </w:tc>
      </w:tr>
    </w:tbl>
    <w:p w:rsidR="00805BDE" w:rsidRPr="00805BDE" w:rsidRDefault="00805BDE" w:rsidP="00805BDE"/>
    <w:p w:rsidR="00805BDE" w:rsidRPr="00805BDE" w:rsidRDefault="00805BDE" w:rsidP="00805BDE"/>
    <w:p w:rsidR="00805BDE" w:rsidRPr="00805BDE" w:rsidRDefault="00805BDE" w:rsidP="00805BDE">
      <w:r w:rsidRPr="00805BDE">
        <w:t>State 1 – Dry days</w:t>
      </w:r>
    </w:p>
    <w:p w:rsidR="00805BDE" w:rsidRPr="00805BDE" w:rsidRDefault="00805BDE" w:rsidP="00805BDE">
      <w:r w:rsidRPr="00805BDE">
        <w:t>State 2 – Unusually changeable periods</w:t>
      </w:r>
    </w:p>
    <w:p w:rsidR="00805BDE" w:rsidRPr="00805BDE" w:rsidRDefault="00805BDE" w:rsidP="00805BDE">
      <w:r w:rsidRPr="00805BDE">
        <w:t>State 3 – Wet Days</w:t>
      </w:r>
    </w:p>
    <w:sectPr w:rsidR="00805BDE" w:rsidRPr="00805BD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B39" w:rsidRDefault="000E7B39" w:rsidP="00805BDE">
      <w:pPr>
        <w:spacing w:after="0" w:line="240" w:lineRule="auto"/>
      </w:pPr>
      <w:r>
        <w:separator/>
      </w:r>
    </w:p>
  </w:endnote>
  <w:endnote w:type="continuationSeparator" w:id="0">
    <w:p w:rsidR="000E7B39" w:rsidRDefault="000E7B39" w:rsidP="0080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BDE" w:rsidRDefault="00805B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Aidan Ryan, Year 2 MSc App Stats, Stochastic Models &amp; Forecasting, Assignment 2</w:t>
    </w:r>
  </w:p>
  <w:p w:rsidR="00805BDE" w:rsidRDefault="00805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B39" w:rsidRDefault="000E7B39" w:rsidP="00805BDE">
      <w:pPr>
        <w:spacing w:after="0" w:line="240" w:lineRule="auto"/>
      </w:pPr>
      <w:r>
        <w:separator/>
      </w:r>
    </w:p>
  </w:footnote>
  <w:footnote w:type="continuationSeparator" w:id="0">
    <w:p w:rsidR="000E7B39" w:rsidRDefault="000E7B39" w:rsidP="00805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083875EE3074ED981A22BA0AB570218"/>
      </w:placeholder>
      <w:dataBinding w:prefixMappings="xmlns:ns0='http://schemas.openxmlformats.org/package/2006/metadata/core-properties' xmlns:ns1='http://purl.org/dc/elements/1.1/'" w:xpath="/ns0:coreProperties[1]/ns1:title[1]" w:storeItemID="{6C3C8BC8-F283-45AE-878A-BAB7291924A1}"/>
      <w:text/>
    </w:sdtPr>
    <w:sdtContent>
      <w:p w:rsidR="00366BBA" w:rsidRDefault="00366B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Question 1</w:t>
        </w:r>
      </w:p>
    </w:sdtContent>
  </w:sdt>
  <w:p w:rsidR="00805BDE" w:rsidRDefault="00805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F9A"/>
    <w:multiLevelType w:val="hybridMultilevel"/>
    <w:tmpl w:val="2F5AFA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FF"/>
    <w:rsid w:val="000E7B39"/>
    <w:rsid w:val="001B0112"/>
    <w:rsid w:val="001F3DDE"/>
    <w:rsid w:val="002B55FF"/>
    <w:rsid w:val="00366BBA"/>
    <w:rsid w:val="00584B89"/>
    <w:rsid w:val="00805BDE"/>
    <w:rsid w:val="00D274BC"/>
    <w:rsid w:val="00E6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C15"/>
    <w:rPr>
      <w:color w:val="808080"/>
    </w:rPr>
  </w:style>
  <w:style w:type="paragraph" w:styleId="BalloonText">
    <w:name w:val="Balloon Text"/>
    <w:basedOn w:val="Normal"/>
    <w:link w:val="BalloonTextChar"/>
    <w:uiPriority w:val="99"/>
    <w:semiHidden/>
    <w:unhideWhenUsed/>
    <w:rsid w:val="00E6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15"/>
    <w:rPr>
      <w:rFonts w:ascii="Tahoma" w:hAnsi="Tahoma" w:cs="Tahoma"/>
      <w:sz w:val="16"/>
      <w:szCs w:val="16"/>
    </w:rPr>
  </w:style>
  <w:style w:type="character" w:styleId="Hyperlink">
    <w:name w:val="Hyperlink"/>
    <w:basedOn w:val="DefaultParagraphFont"/>
    <w:uiPriority w:val="99"/>
    <w:semiHidden/>
    <w:unhideWhenUsed/>
    <w:rsid w:val="001F3DDE"/>
    <w:rPr>
      <w:color w:val="0000FF"/>
      <w:u w:val="single"/>
    </w:rPr>
  </w:style>
  <w:style w:type="paragraph" w:styleId="ListParagraph">
    <w:name w:val="List Paragraph"/>
    <w:basedOn w:val="Normal"/>
    <w:uiPriority w:val="34"/>
    <w:qFormat/>
    <w:rsid w:val="00805BDE"/>
    <w:pPr>
      <w:ind w:left="720"/>
      <w:contextualSpacing/>
    </w:pPr>
  </w:style>
  <w:style w:type="paragraph" w:styleId="Header">
    <w:name w:val="header"/>
    <w:basedOn w:val="Normal"/>
    <w:link w:val="HeaderChar"/>
    <w:uiPriority w:val="99"/>
    <w:unhideWhenUsed/>
    <w:rsid w:val="0080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BDE"/>
  </w:style>
  <w:style w:type="paragraph" w:styleId="Footer">
    <w:name w:val="footer"/>
    <w:basedOn w:val="Normal"/>
    <w:link w:val="FooterChar"/>
    <w:uiPriority w:val="99"/>
    <w:unhideWhenUsed/>
    <w:rsid w:val="0080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C15"/>
    <w:rPr>
      <w:color w:val="808080"/>
    </w:rPr>
  </w:style>
  <w:style w:type="paragraph" w:styleId="BalloonText">
    <w:name w:val="Balloon Text"/>
    <w:basedOn w:val="Normal"/>
    <w:link w:val="BalloonTextChar"/>
    <w:uiPriority w:val="99"/>
    <w:semiHidden/>
    <w:unhideWhenUsed/>
    <w:rsid w:val="00E6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15"/>
    <w:rPr>
      <w:rFonts w:ascii="Tahoma" w:hAnsi="Tahoma" w:cs="Tahoma"/>
      <w:sz w:val="16"/>
      <w:szCs w:val="16"/>
    </w:rPr>
  </w:style>
  <w:style w:type="character" w:styleId="Hyperlink">
    <w:name w:val="Hyperlink"/>
    <w:basedOn w:val="DefaultParagraphFont"/>
    <w:uiPriority w:val="99"/>
    <w:semiHidden/>
    <w:unhideWhenUsed/>
    <w:rsid w:val="001F3DDE"/>
    <w:rPr>
      <w:color w:val="0000FF"/>
      <w:u w:val="single"/>
    </w:rPr>
  </w:style>
  <w:style w:type="paragraph" w:styleId="ListParagraph">
    <w:name w:val="List Paragraph"/>
    <w:basedOn w:val="Normal"/>
    <w:uiPriority w:val="34"/>
    <w:qFormat/>
    <w:rsid w:val="00805BDE"/>
    <w:pPr>
      <w:ind w:left="720"/>
      <w:contextualSpacing/>
    </w:pPr>
  </w:style>
  <w:style w:type="paragraph" w:styleId="Header">
    <w:name w:val="header"/>
    <w:basedOn w:val="Normal"/>
    <w:link w:val="HeaderChar"/>
    <w:uiPriority w:val="99"/>
    <w:unhideWhenUsed/>
    <w:rsid w:val="0080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BDE"/>
  </w:style>
  <w:style w:type="paragraph" w:styleId="Footer">
    <w:name w:val="footer"/>
    <w:basedOn w:val="Normal"/>
    <w:link w:val="FooterChar"/>
    <w:uiPriority w:val="99"/>
    <w:unhideWhenUsed/>
    <w:rsid w:val="0080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824">
      <w:bodyDiv w:val="1"/>
      <w:marLeft w:val="0"/>
      <w:marRight w:val="0"/>
      <w:marTop w:val="0"/>
      <w:marBottom w:val="0"/>
      <w:divBdr>
        <w:top w:val="none" w:sz="0" w:space="0" w:color="auto"/>
        <w:left w:val="none" w:sz="0" w:space="0" w:color="auto"/>
        <w:bottom w:val="none" w:sz="0" w:space="0" w:color="auto"/>
        <w:right w:val="none" w:sz="0" w:space="0" w:color="auto"/>
      </w:divBdr>
    </w:div>
    <w:div w:id="202444566">
      <w:bodyDiv w:val="1"/>
      <w:marLeft w:val="0"/>
      <w:marRight w:val="0"/>
      <w:marTop w:val="0"/>
      <w:marBottom w:val="0"/>
      <w:divBdr>
        <w:top w:val="none" w:sz="0" w:space="0" w:color="auto"/>
        <w:left w:val="none" w:sz="0" w:space="0" w:color="auto"/>
        <w:bottom w:val="none" w:sz="0" w:space="0" w:color="auto"/>
        <w:right w:val="none" w:sz="0" w:space="0" w:color="auto"/>
      </w:divBdr>
    </w:div>
    <w:div w:id="207494887">
      <w:bodyDiv w:val="1"/>
      <w:marLeft w:val="0"/>
      <w:marRight w:val="0"/>
      <w:marTop w:val="0"/>
      <w:marBottom w:val="0"/>
      <w:divBdr>
        <w:top w:val="none" w:sz="0" w:space="0" w:color="auto"/>
        <w:left w:val="none" w:sz="0" w:space="0" w:color="auto"/>
        <w:bottom w:val="none" w:sz="0" w:space="0" w:color="auto"/>
        <w:right w:val="none" w:sz="0" w:space="0" w:color="auto"/>
      </w:divBdr>
    </w:div>
    <w:div w:id="276956532">
      <w:bodyDiv w:val="1"/>
      <w:marLeft w:val="0"/>
      <w:marRight w:val="0"/>
      <w:marTop w:val="0"/>
      <w:marBottom w:val="0"/>
      <w:divBdr>
        <w:top w:val="none" w:sz="0" w:space="0" w:color="auto"/>
        <w:left w:val="none" w:sz="0" w:space="0" w:color="auto"/>
        <w:bottom w:val="none" w:sz="0" w:space="0" w:color="auto"/>
        <w:right w:val="none" w:sz="0" w:space="0" w:color="auto"/>
      </w:divBdr>
    </w:div>
    <w:div w:id="325980256">
      <w:bodyDiv w:val="1"/>
      <w:marLeft w:val="0"/>
      <w:marRight w:val="0"/>
      <w:marTop w:val="0"/>
      <w:marBottom w:val="0"/>
      <w:divBdr>
        <w:top w:val="none" w:sz="0" w:space="0" w:color="auto"/>
        <w:left w:val="none" w:sz="0" w:space="0" w:color="auto"/>
        <w:bottom w:val="none" w:sz="0" w:space="0" w:color="auto"/>
        <w:right w:val="none" w:sz="0" w:space="0" w:color="auto"/>
      </w:divBdr>
    </w:div>
    <w:div w:id="407699588">
      <w:bodyDiv w:val="1"/>
      <w:marLeft w:val="0"/>
      <w:marRight w:val="0"/>
      <w:marTop w:val="0"/>
      <w:marBottom w:val="0"/>
      <w:divBdr>
        <w:top w:val="none" w:sz="0" w:space="0" w:color="auto"/>
        <w:left w:val="none" w:sz="0" w:space="0" w:color="auto"/>
        <w:bottom w:val="none" w:sz="0" w:space="0" w:color="auto"/>
        <w:right w:val="none" w:sz="0" w:space="0" w:color="auto"/>
      </w:divBdr>
    </w:div>
    <w:div w:id="447773863">
      <w:bodyDiv w:val="1"/>
      <w:marLeft w:val="0"/>
      <w:marRight w:val="0"/>
      <w:marTop w:val="0"/>
      <w:marBottom w:val="0"/>
      <w:divBdr>
        <w:top w:val="none" w:sz="0" w:space="0" w:color="auto"/>
        <w:left w:val="none" w:sz="0" w:space="0" w:color="auto"/>
        <w:bottom w:val="none" w:sz="0" w:space="0" w:color="auto"/>
        <w:right w:val="none" w:sz="0" w:space="0" w:color="auto"/>
      </w:divBdr>
    </w:div>
    <w:div w:id="677200366">
      <w:bodyDiv w:val="1"/>
      <w:marLeft w:val="0"/>
      <w:marRight w:val="0"/>
      <w:marTop w:val="0"/>
      <w:marBottom w:val="0"/>
      <w:divBdr>
        <w:top w:val="none" w:sz="0" w:space="0" w:color="auto"/>
        <w:left w:val="none" w:sz="0" w:space="0" w:color="auto"/>
        <w:bottom w:val="none" w:sz="0" w:space="0" w:color="auto"/>
        <w:right w:val="none" w:sz="0" w:space="0" w:color="auto"/>
      </w:divBdr>
    </w:div>
    <w:div w:id="728765386">
      <w:bodyDiv w:val="1"/>
      <w:marLeft w:val="0"/>
      <w:marRight w:val="0"/>
      <w:marTop w:val="0"/>
      <w:marBottom w:val="0"/>
      <w:divBdr>
        <w:top w:val="none" w:sz="0" w:space="0" w:color="auto"/>
        <w:left w:val="none" w:sz="0" w:space="0" w:color="auto"/>
        <w:bottom w:val="none" w:sz="0" w:space="0" w:color="auto"/>
        <w:right w:val="none" w:sz="0" w:space="0" w:color="auto"/>
      </w:divBdr>
    </w:div>
    <w:div w:id="808404880">
      <w:bodyDiv w:val="1"/>
      <w:marLeft w:val="0"/>
      <w:marRight w:val="0"/>
      <w:marTop w:val="0"/>
      <w:marBottom w:val="0"/>
      <w:divBdr>
        <w:top w:val="none" w:sz="0" w:space="0" w:color="auto"/>
        <w:left w:val="none" w:sz="0" w:space="0" w:color="auto"/>
        <w:bottom w:val="none" w:sz="0" w:space="0" w:color="auto"/>
        <w:right w:val="none" w:sz="0" w:space="0" w:color="auto"/>
      </w:divBdr>
    </w:div>
    <w:div w:id="1004430731">
      <w:bodyDiv w:val="1"/>
      <w:marLeft w:val="0"/>
      <w:marRight w:val="0"/>
      <w:marTop w:val="0"/>
      <w:marBottom w:val="0"/>
      <w:divBdr>
        <w:top w:val="none" w:sz="0" w:space="0" w:color="auto"/>
        <w:left w:val="none" w:sz="0" w:space="0" w:color="auto"/>
        <w:bottom w:val="none" w:sz="0" w:space="0" w:color="auto"/>
        <w:right w:val="none" w:sz="0" w:space="0" w:color="auto"/>
      </w:divBdr>
    </w:div>
    <w:div w:id="1084718483">
      <w:bodyDiv w:val="1"/>
      <w:marLeft w:val="0"/>
      <w:marRight w:val="0"/>
      <w:marTop w:val="0"/>
      <w:marBottom w:val="0"/>
      <w:divBdr>
        <w:top w:val="none" w:sz="0" w:space="0" w:color="auto"/>
        <w:left w:val="none" w:sz="0" w:space="0" w:color="auto"/>
        <w:bottom w:val="none" w:sz="0" w:space="0" w:color="auto"/>
        <w:right w:val="none" w:sz="0" w:space="0" w:color="auto"/>
      </w:divBdr>
    </w:div>
    <w:div w:id="1093211601">
      <w:bodyDiv w:val="1"/>
      <w:marLeft w:val="0"/>
      <w:marRight w:val="0"/>
      <w:marTop w:val="0"/>
      <w:marBottom w:val="0"/>
      <w:divBdr>
        <w:top w:val="none" w:sz="0" w:space="0" w:color="auto"/>
        <w:left w:val="none" w:sz="0" w:space="0" w:color="auto"/>
        <w:bottom w:val="none" w:sz="0" w:space="0" w:color="auto"/>
        <w:right w:val="none" w:sz="0" w:space="0" w:color="auto"/>
      </w:divBdr>
    </w:div>
    <w:div w:id="1200897590">
      <w:bodyDiv w:val="1"/>
      <w:marLeft w:val="0"/>
      <w:marRight w:val="0"/>
      <w:marTop w:val="0"/>
      <w:marBottom w:val="0"/>
      <w:divBdr>
        <w:top w:val="none" w:sz="0" w:space="0" w:color="auto"/>
        <w:left w:val="none" w:sz="0" w:space="0" w:color="auto"/>
        <w:bottom w:val="none" w:sz="0" w:space="0" w:color="auto"/>
        <w:right w:val="none" w:sz="0" w:space="0" w:color="auto"/>
      </w:divBdr>
    </w:div>
    <w:div w:id="1263493641">
      <w:bodyDiv w:val="1"/>
      <w:marLeft w:val="0"/>
      <w:marRight w:val="0"/>
      <w:marTop w:val="0"/>
      <w:marBottom w:val="0"/>
      <w:divBdr>
        <w:top w:val="none" w:sz="0" w:space="0" w:color="auto"/>
        <w:left w:val="none" w:sz="0" w:space="0" w:color="auto"/>
        <w:bottom w:val="none" w:sz="0" w:space="0" w:color="auto"/>
        <w:right w:val="none" w:sz="0" w:space="0" w:color="auto"/>
      </w:divBdr>
    </w:div>
    <w:div w:id="1331560830">
      <w:bodyDiv w:val="1"/>
      <w:marLeft w:val="0"/>
      <w:marRight w:val="0"/>
      <w:marTop w:val="0"/>
      <w:marBottom w:val="0"/>
      <w:divBdr>
        <w:top w:val="none" w:sz="0" w:space="0" w:color="auto"/>
        <w:left w:val="none" w:sz="0" w:space="0" w:color="auto"/>
        <w:bottom w:val="none" w:sz="0" w:space="0" w:color="auto"/>
        <w:right w:val="none" w:sz="0" w:space="0" w:color="auto"/>
      </w:divBdr>
    </w:div>
    <w:div w:id="1369069447">
      <w:bodyDiv w:val="1"/>
      <w:marLeft w:val="0"/>
      <w:marRight w:val="0"/>
      <w:marTop w:val="0"/>
      <w:marBottom w:val="0"/>
      <w:divBdr>
        <w:top w:val="none" w:sz="0" w:space="0" w:color="auto"/>
        <w:left w:val="none" w:sz="0" w:space="0" w:color="auto"/>
        <w:bottom w:val="none" w:sz="0" w:space="0" w:color="auto"/>
        <w:right w:val="none" w:sz="0" w:space="0" w:color="auto"/>
      </w:divBdr>
    </w:div>
    <w:div w:id="1462383312">
      <w:bodyDiv w:val="1"/>
      <w:marLeft w:val="0"/>
      <w:marRight w:val="0"/>
      <w:marTop w:val="0"/>
      <w:marBottom w:val="0"/>
      <w:divBdr>
        <w:top w:val="none" w:sz="0" w:space="0" w:color="auto"/>
        <w:left w:val="none" w:sz="0" w:space="0" w:color="auto"/>
        <w:bottom w:val="none" w:sz="0" w:space="0" w:color="auto"/>
        <w:right w:val="none" w:sz="0" w:space="0" w:color="auto"/>
      </w:divBdr>
    </w:div>
    <w:div w:id="1478759437">
      <w:bodyDiv w:val="1"/>
      <w:marLeft w:val="0"/>
      <w:marRight w:val="0"/>
      <w:marTop w:val="0"/>
      <w:marBottom w:val="0"/>
      <w:divBdr>
        <w:top w:val="none" w:sz="0" w:space="0" w:color="auto"/>
        <w:left w:val="none" w:sz="0" w:space="0" w:color="auto"/>
        <w:bottom w:val="none" w:sz="0" w:space="0" w:color="auto"/>
        <w:right w:val="none" w:sz="0" w:space="0" w:color="auto"/>
      </w:divBdr>
    </w:div>
    <w:div w:id="1541867051">
      <w:bodyDiv w:val="1"/>
      <w:marLeft w:val="0"/>
      <w:marRight w:val="0"/>
      <w:marTop w:val="0"/>
      <w:marBottom w:val="0"/>
      <w:divBdr>
        <w:top w:val="none" w:sz="0" w:space="0" w:color="auto"/>
        <w:left w:val="none" w:sz="0" w:space="0" w:color="auto"/>
        <w:bottom w:val="none" w:sz="0" w:space="0" w:color="auto"/>
        <w:right w:val="none" w:sz="0" w:space="0" w:color="auto"/>
      </w:divBdr>
    </w:div>
    <w:div w:id="1558469756">
      <w:bodyDiv w:val="1"/>
      <w:marLeft w:val="0"/>
      <w:marRight w:val="0"/>
      <w:marTop w:val="0"/>
      <w:marBottom w:val="0"/>
      <w:divBdr>
        <w:top w:val="none" w:sz="0" w:space="0" w:color="auto"/>
        <w:left w:val="none" w:sz="0" w:space="0" w:color="auto"/>
        <w:bottom w:val="none" w:sz="0" w:space="0" w:color="auto"/>
        <w:right w:val="none" w:sz="0" w:space="0" w:color="auto"/>
      </w:divBdr>
    </w:div>
    <w:div w:id="1566991011">
      <w:bodyDiv w:val="1"/>
      <w:marLeft w:val="0"/>
      <w:marRight w:val="0"/>
      <w:marTop w:val="0"/>
      <w:marBottom w:val="0"/>
      <w:divBdr>
        <w:top w:val="none" w:sz="0" w:space="0" w:color="auto"/>
        <w:left w:val="none" w:sz="0" w:space="0" w:color="auto"/>
        <w:bottom w:val="none" w:sz="0" w:space="0" w:color="auto"/>
        <w:right w:val="none" w:sz="0" w:space="0" w:color="auto"/>
      </w:divBdr>
    </w:div>
    <w:div w:id="1661930139">
      <w:bodyDiv w:val="1"/>
      <w:marLeft w:val="0"/>
      <w:marRight w:val="0"/>
      <w:marTop w:val="0"/>
      <w:marBottom w:val="0"/>
      <w:divBdr>
        <w:top w:val="none" w:sz="0" w:space="0" w:color="auto"/>
        <w:left w:val="none" w:sz="0" w:space="0" w:color="auto"/>
        <w:bottom w:val="none" w:sz="0" w:space="0" w:color="auto"/>
        <w:right w:val="none" w:sz="0" w:space="0" w:color="auto"/>
      </w:divBdr>
    </w:div>
    <w:div w:id="1697585399">
      <w:bodyDiv w:val="1"/>
      <w:marLeft w:val="0"/>
      <w:marRight w:val="0"/>
      <w:marTop w:val="0"/>
      <w:marBottom w:val="0"/>
      <w:divBdr>
        <w:top w:val="none" w:sz="0" w:space="0" w:color="auto"/>
        <w:left w:val="none" w:sz="0" w:space="0" w:color="auto"/>
        <w:bottom w:val="none" w:sz="0" w:space="0" w:color="auto"/>
        <w:right w:val="none" w:sz="0" w:space="0" w:color="auto"/>
      </w:divBdr>
    </w:div>
    <w:div w:id="1771658753">
      <w:bodyDiv w:val="1"/>
      <w:marLeft w:val="0"/>
      <w:marRight w:val="0"/>
      <w:marTop w:val="0"/>
      <w:marBottom w:val="0"/>
      <w:divBdr>
        <w:top w:val="none" w:sz="0" w:space="0" w:color="auto"/>
        <w:left w:val="none" w:sz="0" w:space="0" w:color="auto"/>
        <w:bottom w:val="none" w:sz="0" w:space="0" w:color="auto"/>
        <w:right w:val="none" w:sz="0" w:space="0" w:color="auto"/>
      </w:divBdr>
    </w:div>
    <w:div w:id="1879201019">
      <w:bodyDiv w:val="1"/>
      <w:marLeft w:val="0"/>
      <w:marRight w:val="0"/>
      <w:marTop w:val="0"/>
      <w:marBottom w:val="0"/>
      <w:divBdr>
        <w:top w:val="none" w:sz="0" w:space="0" w:color="auto"/>
        <w:left w:val="none" w:sz="0" w:space="0" w:color="auto"/>
        <w:bottom w:val="none" w:sz="0" w:space="0" w:color="auto"/>
        <w:right w:val="none" w:sz="0" w:space="0" w:color="auto"/>
      </w:divBdr>
    </w:div>
    <w:div w:id="1899628139">
      <w:bodyDiv w:val="1"/>
      <w:marLeft w:val="0"/>
      <w:marRight w:val="0"/>
      <w:marTop w:val="0"/>
      <w:marBottom w:val="0"/>
      <w:divBdr>
        <w:top w:val="none" w:sz="0" w:space="0" w:color="auto"/>
        <w:left w:val="none" w:sz="0" w:space="0" w:color="auto"/>
        <w:bottom w:val="none" w:sz="0" w:space="0" w:color="auto"/>
        <w:right w:val="none" w:sz="0" w:space="0" w:color="auto"/>
      </w:divBdr>
    </w:div>
    <w:div w:id="1956477963">
      <w:bodyDiv w:val="1"/>
      <w:marLeft w:val="0"/>
      <w:marRight w:val="0"/>
      <w:marTop w:val="0"/>
      <w:marBottom w:val="0"/>
      <w:divBdr>
        <w:top w:val="none" w:sz="0" w:space="0" w:color="auto"/>
        <w:left w:val="none" w:sz="0" w:space="0" w:color="auto"/>
        <w:bottom w:val="none" w:sz="0" w:space="0" w:color="auto"/>
        <w:right w:val="none" w:sz="0" w:space="0" w:color="auto"/>
      </w:divBdr>
    </w:div>
    <w:div w:id="1971667932">
      <w:bodyDiv w:val="1"/>
      <w:marLeft w:val="0"/>
      <w:marRight w:val="0"/>
      <w:marTop w:val="0"/>
      <w:marBottom w:val="0"/>
      <w:divBdr>
        <w:top w:val="none" w:sz="0" w:space="0" w:color="auto"/>
        <w:left w:val="none" w:sz="0" w:space="0" w:color="auto"/>
        <w:bottom w:val="none" w:sz="0" w:space="0" w:color="auto"/>
        <w:right w:val="none" w:sz="0" w:space="0" w:color="auto"/>
      </w:divBdr>
    </w:div>
    <w:div w:id="2037852485">
      <w:bodyDiv w:val="1"/>
      <w:marLeft w:val="0"/>
      <w:marRight w:val="0"/>
      <w:marTop w:val="0"/>
      <w:marBottom w:val="0"/>
      <w:divBdr>
        <w:top w:val="none" w:sz="0" w:space="0" w:color="auto"/>
        <w:left w:val="none" w:sz="0" w:space="0" w:color="auto"/>
        <w:bottom w:val="none" w:sz="0" w:space="0" w:color="auto"/>
        <w:right w:val="none" w:sz="0" w:space="0" w:color="auto"/>
      </w:divBdr>
    </w:div>
    <w:div w:id="2127842445">
      <w:bodyDiv w:val="1"/>
      <w:marLeft w:val="0"/>
      <w:marRight w:val="0"/>
      <w:marTop w:val="0"/>
      <w:marBottom w:val="0"/>
      <w:divBdr>
        <w:top w:val="none" w:sz="0" w:space="0" w:color="auto"/>
        <w:left w:val="none" w:sz="0" w:space="0" w:color="auto"/>
        <w:bottom w:val="none" w:sz="0" w:space="0" w:color="auto"/>
        <w:right w:val="none" w:sz="0" w:space="0" w:color="auto"/>
      </w:divBdr>
    </w:div>
    <w:div w:id="21325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ma"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Gamma"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en.wikipedia.org/wiki/Gamma" TargetMode="External"/><Relationship Id="rId4" Type="http://schemas.openxmlformats.org/officeDocument/2006/relationships/settings" Target="settings.xml"/><Relationship Id="rId9" Type="http://schemas.openxmlformats.org/officeDocument/2006/relationships/hyperlink" Target="http://en.wikipedia.org/wiki/Gamm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3875EE3074ED981A22BA0AB570218"/>
        <w:category>
          <w:name w:val="General"/>
          <w:gallery w:val="placeholder"/>
        </w:category>
        <w:types>
          <w:type w:val="bbPlcHdr"/>
        </w:types>
        <w:behaviors>
          <w:behavior w:val="content"/>
        </w:behaviors>
        <w:guid w:val="{51A8EA7B-858D-4CFB-82BC-7A78C6D5D68C}"/>
      </w:docPartPr>
      <w:docPartBody>
        <w:p w:rsidR="00000000" w:rsidRDefault="00FB074D" w:rsidP="00FB074D">
          <w:pPr>
            <w:pStyle w:val="C083875EE3074ED981A22BA0AB5702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0E"/>
    <w:rsid w:val="0074620E"/>
    <w:rsid w:val="00FB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20E"/>
    <w:rPr>
      <w:color w:val="808080"/>
    </w:rPr>
  </w:style>
  <w:style w:type="paragraph" w:customStyle="1" w:styleId="EF5DE276767C4BB9A74DEA8F00EFAC6A">
    <w:name w:val="EF5DE276767C4BB9A74DEA8F00EFAC6A"/>
  </w:style>
  <w:style w:type="paragraph" w:customStyle="1" w:styleId="C083875EE3074ED981A22BA0AB570218">
    <w:name w:val="C083875EE3074ED981A22BA0AB570218"/>
    <w:rsid w:val="00FB07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20E"/>
    <w:rPr>
      <w:color w:val="808080"/>
    </w:rPr>
  </w:style>
  <w:style w:type="paragraph" w:customStyle="1" w:styleId="EF5DE276767C4BB9A74DEA8F00EFAC6A">
    <w:name w:val="EF5DE276767C4BB9A74DEA8F00EFAC6A"/>
  </w:style>
  <w:style w:type="paragraph" w:customStyle="1" w:styleId="C083875EE3074ED981A22BA0AB570218">
    <w:name w:val="C083875EE3074ED981A22BA0AB570218"/>
    <w:rsid w:val="00FB0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648</Words>
  <Characters>3694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Julia Valentine</dc:creator>
  <cp:lastModifiedBy>Aidan Ryan</cp:lastModifiedBy>
  <cp:revision>2</cp:revision>
  <cp:lastPrinted>2013-04-21T17:53:00Z</cp:lastPrinted>
  <dcterms:created xsi:type="dcterms:W3CDTF">2013-04-21T17:59:00Z</dcterms:created>
  <dcterms:modified xsi:type="dcterms:W3CDTF">2013-04-21T17:59:00Z</dcterms:modified>
</cp:coreProperties>
</file>