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F2FC1">
      <w:pPr>
        <w:spacing w:after="200" w:line="360" w:lineRule="auto"/>
        <w:jc w:val="left"/>
      </w:pPr>
      <w:r>
        <w:rPr>
          <w:rFonts w:ascii="Arial" w:hAnsi="Arial" w:eastAsia="黑体"/>
          <w:b/>
          <w:color w:val="000000"/>
          <w:sz w:val="32"/>
        </w:rPr>
        <w:t>项目经历</w:t>
      </w:r>
    </w:p>
    <w:p w14:paraId="3A3E082D">
      <w:pPr>
        <w:spacing w:before="120" w:after="120" w:line="360" w:lineRule="auto"/>
        <w:jc w:val="left"/>
      </w:pPr>
      <w:r>
        <w:rPr>
          <w:rFonts w:ascii="Arial" w:hAnsi="Arial" w:eastAsia="黑体"/>
          <w:b/>
          <w:color w:val="000000"/>
          <w:sz w:val="26"/>
        </w:rPr>
        <w:t>AIResume——AI 简历分析与模拟面试平台（个人全栈项目）</w:t>
      </w:r>
    </w:p>
    <w:p w14:paraId="29E491D7">
      <w:pPr>
        <w:spacing w:before="0" w:after="120" w:line="360" w:lineRule="auto"/>
        <w:jc w:val="both"/>
      </w:pPr>
      <w:r>
        <w:rPr>
          <w:rFonts w:ascii="Arial" w:hAnsi="Arial" w:eastAsia="宋体"/>
          <w:b/>
          <w:sz w:val="24"/>
        </w:rPr>
        <w:t>技术栈：</w:t>
      </w:r>
      <w:r>
        <w:rPr>
          <w:rFonts w:ascii="Arial" w:hAnsi="Arial" w:eastAsia="宋体"/>
          <w:b w:val="0"/>
          <w:sz w:val="24"/>
        </w:rPr>
        <w:t>FastAPI、PostgreSQL 16、Redis、SQLAlchemy 、Vue 3、</w:t>
      </w:r>
      <w:bookmarkStart w:id="0" w:name="_GoBack"/>
      <w:bookmarkEnd w:id="0"/>
      <w:r>
        <w:rPr>
          <w:rFonts w:ascii="Arial" w:hAnsi="Arial" w:eastAsia="宋体"/>
          <w:b w:val="0"/>
          <w:sz w:val="24"/>
        </w:rPr>
        <w:t xml:space="preserve">LangChain </w:t>
      </w:r>
    </w:p>
    <w:p w14:paraId="4051CB62">
      <w:pPr>
        <w:spacing w:before="0" w:after="120" w:line="360" w:lineRule="auto"/>
        <w:jc w:val="both"/>
      </w:pPr>
      <w:r>
        <w:rPr>
          <w:rFonts w:ascii="Arial" w:hAnsi="Arial" w:eastAsia="宋体"/>
          <w:b/>
          <w:sz w:val="24"/>
        </w:rPr>
        <w:t>项目简介：</w:t>
      </w:r>
      <w:r>
        <w:rPr>
          <w:rFonts w:ascii="Arial" w:hAnsi="Arial" w:eastAsia="宋体"/>
          <w:b w:val="0"/>
          <w:sz w:val="24"/>
        </w:rPr>
        <w:t>一个集成用户注册登录、PDF 简历上传解析、AI 智能分析报告与多轮文字模拟面试的全链路 AI 应用平台。针对 AI 输出不可控、简历解析易翻车与长耗时任务阻塞三大痛点，采用“统一 AI 封装层 + JSON 结构化校验 + 异步任务化 + RAG 混合检索”的整体架构，实现从简历上传到智能评估、模拟面试与知识库问答的一体化服务。</w:t>
      </w:r>
    </w:p>
    <w:p w14:paraId="0E7D4A50">
      <w:pPr>
        <w:pStyle w:val="16"/>
        <w:spacing w:before="0" w:after="80" w:line="360" w:lineRule="auto"/>
      </w:pPr>
      <w:r>
        <w:rPr>
          <w:rFonts w:ascii="Arial" w:hAnsi="Arial" w:eastAsia="宋体"/>
          <w:b w:val="0"/>
          <w:sz w:val="24"/>
        </w:rPr>
        <w:t>搭建基于 pgvector 的知识库问答系统，实现“向量检索 + jieba 分词 BM25 词法检索 + RRF 融合”的混合检索，在 49 题黄金问答集上 top-1 命中率由 71.4% 提升至 87.8%（top-5 达 100%），且无一题回退。</w:t>
      </w:r>
    </w:p>
    <w:p w14:paraId="204E1ADE">
      <w:pPr>
        <w:pStyle w:val="16"/>
        <w:spacing w:before="0" w:after="80" w:line="360" w:lineRule="auto"/>
      </w:pPr>
      <w:r>
        <w:rPr>
          <w:rFonts w:ascii="Arial" w:hAnsi="Arial" w:eastAsia="宋体"/>
          <w:b w:val="0"/>
          <w:sz w:val="24"/>
        </w:rPr>
        <w:t>基于 LangChain 0.3 构建 ReAct Agent，落地 11 个业务工具（知识检索、简历查询、面试历史、岗位匹配、题目生成、答案点评等），统一归属过滤防止个人数据越权，工具路由评测 33/33 达 100% 准确率。</w:t>
      </w:r>
    </w:p>
    <w:p w14:paraId="4BE5177E">
      <w:pPr>
        <w:pStyle w:val="16"/>
        <w:spacing w:before="0" w:after="80" w:line="360" w:lineRule="auto"/>
      </w:pPr>
      <w:r>
        <w:rPr>
          <w:rFonts w:ascii="Arial" w:hAnsi="Arial" w:eastAsia="宋体"/>
          <w:b w:val="0"/>
          <w:sz w:val="24"/>
        </w:rPr>
        <w:t>基于 SSE 流式协议实现 AI 逐字输出与 Agent 工具调用过程可视化，配套会话快照守卫与 abort 句柄，消息全量落库，实测单次问答输出 500+ 流式分片，中断后刷新页面即可恢复会话。</w:t>
      </w:r>
    </w:p>
    <w:p w14:paraId="33DA20EC">
      <w:pPr>
        <w:pStyle w:val="16"/>
        <w:spacing w:before="0" w:after="80" w:line="360" w:lineRule="auto"/>
      </w:pPr>
      <w:r>
        <w:rPr>
          <w:rFonts w:ascii="Arial" w:hAnsi="Arial" w:eastAsia="宋体"/>
          <w:b w:val="0"/>
          <w:sz w:val="24"/>
        </w:rPr>
        <w:t>引入 Celery + Redis 将简历解析、知识库入库等长耗时任务全链路异步化（幂等重试），前端实时展示任务进度；基于 Redis 令牌桶实现每日限额与限流，遏制恶意请求刷爆 AI API 调用成本。</w:t>
      </w:r>
    </w:p>
    <w:p w14:paraId="7CA6A289">
      <w:pPr>
        <w:pStyle w:val="16"/>
        <w:spacing w:before="0" w:after="80" w:line="360" w:lineRule="auto"/>
      </w:pPr>
      <w:r>
        <w:rPr>
          <w:rFonts w:ascii="Arial" w:hAnsi="Arial" w:eastAsia="宋体"/>
          <w:b w:val="0"/>
          <w:sz w:val="24"/>
        </w:rPr>
        <w:t>封装 OpenAI 兼容协议层，内置 JSON 输出结构化校验与失败自动重试（最多 2 次），提示词带版本号留档，切换模型仅需修改 3 行配置，保证 AI 输出结构化可控、分析报告可对比追溯。</w:t>
      </w:r>
    </w:p>
    <w:p w14:paraId="4E8A4371">
      <w:pPr>
        <w:pStyle w:val="16"/>
        <w:spacing w:before="0" w:after="80" w:line="360" w:lineRule="auto"/>
      </w:pPr>
      <w:r>
        <w:rPr>
          <w:rFonts w:ascii="Arial" w:hAnsi="Arial" w:eastAsia="宋体"/>
          <w:b w:val="0"/>
          <w:sz w:val="24"/>
        </w:rPr>
        <w:t>完成 77 项安全审计修复（含 2 项 P0 横向越权漏洞），统一匿名/登录双条件归属校验杜绝越权访问；264 个 pytest 用例全绿、服务层覆盖率 89%，CI 流水线（代码检查 → 数据库迁移 → 测试 → 前端构建）全绿。</w:t>
      </w:r>
    </w:p>
    <w:p w14:paraId="70886236">
      <w:pPr>
        <w:pStyle w:val="16"/>
        <w:spacing w:before="0" w:after="80" w:line="360" w:lineRule="auto"/>
      </w:pPr>
      <w:r>
        <w:rPr>
          <w:rFonts w:ascii="Arial" w:hAnsi="Arial" w:eastAsia="宋体"/>
          <w:b w:val="0"/>
          <w:sz w:val="24"/>
        </w:rPr>
        <w:t>设计数据库快速失败机制，连接异常统一转为 503 友好提示且不泄露内部细节，实测停库 5.3 秒返回（修复前挂起 60 秒以上），故障恢复后 0.36 秒自动回归正常。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A6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Arial" w:hAnsi="Arial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733</Words>
  <Characters>952</Characters>
  <Lines>0</Lines>
  <Paragraphs>0</Paragraphs>
  <TotalTime>0</TotalTime>
  <ScaleCrop>false</ScaleCrop>
  <LinksUpToDate>false</LinksUpToDate>
  <CharactersWithSpaces>1057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十四公子</cp:lastModifiedBy>
  <dcterms:modified xsi:type="dcterms:W3CDTF">2026-09-21T11:07:20Z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eyJoZGlkIjoiNjk1NTdkYjE0ZDVjYWViOGQzOTYwMzNmNTRkYmIzOTAiLCJ1c2VySWQiOiIxNDI1NTQxNDk5In0=</vt:lpwstr>
  </property>
  <property fmtid="{D5CDD505-2E9C-101B-9397-08002B2CF9AE}" pid="3" name="KSOProductBuildVer">
    <vt:lpwstr>2052-12.1.0.28043</vt:lpwstr>
  </property>
  <property fmtid="{D5CDD505-2E9C-101B-9397-08002B2CF9AE}" pid="4" name="ICV">
    <vt:lpwstr>347EF966B4CF405FA4621D420A6CFCF0_12</vt:lpwstr>
  </property>
</Properties>
</file>