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r>
        <w:t>NeoReader DOCX Sample</w:t>
      </w:r>
    </w:p>
    <w:p>
      <w:r>
        <w:t>This Word document was imported offline. NeoReader extracts paragraph text from word/document.xml inside the DOCX zip.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NeoReader DOCX Sample</dc:title>
  <dc:creator>NeoReader</dc:creator>
</cp:coreProperties>
</file>