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21EAE" w:rsidRDefault="004151E3" w:rsidP="006F71A3">
      <w:pPr>
        <w:overflowPunct/>
        <w:autoSpaceDE/>
        <w:autoSpaceDN/>
        <w:adjustRightInd/>
        <w:spacing w:after="200"/>
        <w:jc w:val="center"/>
        <w:textAlignment w:val="auto"/>
        <w:rPr>
          <w:b/>
          <w:bCs/>
          <w:color w:val="1C1C1C"/>
          <w:sz w:val="24"/>
          <w:szCs w:val="24"/>
        </w:rPr>
      </w:pPr>
      <w:bookmarkStart w:id="0" w:name="_GoBack"/>
      <w:bookmarkEnd w:id="0"/>
      <w:r>
        <w:rPr>
          <w:b/>
          <w:bCs/>
          <w:color w:val="1C1C1C"/>
          <w:sz w:val="24"/>
          <w:szCs w:val="24"/>
        </w:rPr>
        <w:t xml:space="preserve">             </w:t>
      </w:r>
      <w:r w:rsidR="00996EB3">
        <w:rPr>
          <w:b/>
          <w:bCs/>
          <w:color w:val="1C1C1C"/>
          <w:sz w:val="24"/>
          <w:szCs w:val="24"/>
        </w:rPr>
        <w:t xml:space="preserve">                                                                                         </w:t>
      </w:r>
    </w:p>
    <w:p w:rsidR="004318B3" w:rsidRDefault="004318B3" w:rsidP="006F71A3">
      <w:pPr>
        <w:overflowPunct/>
        <w:autoSpaceDE/>
        <w:autoSpaceDN/>
        <w:adjustRightInd/>
        <w:spacing w:after="200"/>
        <w:jc w:val="center"/>
        <w:textAlignment w:val="auto"/>
        <w:rPr>
          <w:b/>
          <w:bCs/>
          <w:color w:val="1C1C1C"/>
          <w:sz w:val="24"/>
          <w:szCs w:val="24"/>
        </w:rPr>
      </w:pPr>
    </w:p>
    <w:p w:rsidR="004318B3" w:rsidRDefault="004318B3" w:rsidP="006F71A3">
      <w:pPr>
        <w:overflowPunct/>
        <w:autoSpaceDE/>
        <w:autoSpaceDN/>
        <w:adjustRightInd/>
        <w:spacing w:after="200"/>
        <w:jc w:val="center"/>
        <w:textAlignment w:val="auto"/>
        <w:rPr>
          <w:b/>
          <w:bCs/>
          <w:color w:val="1C1C1C"/>
          <w:sz w:val="24"/>
          <w:szCs w:val="24"/>
        </w:rPr>
      </w:pPr>
    </w:p>
    <w:p w:rsidR="004318B3" w:rsidRDefault="004318B3" w:rsidP="006F71A3">
      <w:pPr>
        <w:overflowPunct/>
        <w:autoSpaceDE/>
        <w:autoSpaceDN/>
        <w:adjustRightInd/>
        <w:spacing w:after="200"/>
        <w:jc w:val="center"/>
        <w:textAlignment w:val="auto"/>
        <w:rPr>
          <w:b/>
          <w:bCs/>
          <w:color w:val="1C1C1C"/>
          <w:sz w:val="24"/>
          <w:szCs w:val="24"/>
        </w:rPr>
      </w:pPr>
    </w:p>
    <w:p w:rsidR="004318B3" w:rsidRDefault="004318B3" w:rsidP="006F71A3">
      <w:pPr>
        <w:overflowPunct/>
        <w:autoSpaceDE/>
        <w:autoSpaceDN/>
        <w:adjustRightInd/>
        <w:spacing w:after="200"/>
        <w:jc w:val="center"/>
        <w:textAlignment w:val="auto"/>
        <w:rPr>
          <w:b/>
          <w:bCs/>
          <w:color w:val="1C1C1C"/>
          <w:sz w:val="24"/>
          <w:szCs w:val="24"/>
        </w:rPr>
      </w:pPr>
    </w:p>
    <w:p w:rsidR="004318B3" w:rsidRPr="00064B24" w:rsidRDefault="004318B3" w:rsidP="006F71A3">
      <w:pPr>
        <w:overflowPunct/>
        <w:autoSpaceDE/>
        <w:autoSpaceDN/>
        <w:adjustRightInd/>
        <w:spacing w:after="200"/>
        <w:jc w:val="center"/>
        <w:textAlignment w:val="auto"/>
        <w:rPr>
          <w:b/>
          <w:bCs/>
          <w:color w:val="1C1C1C"/>
          <w:sz w:val="24"/>
          <w:szCs w:val="24"/>
        </w:rPr>
      </w:pPr>
    </w:p>
    <w:p w:rsidR="004318B3" w:rsidRDefault="004318B3" w:rsidP="004318B3">
      <w:pPr>
        <w:overflowPunct/>
        <w:autoSpaceDE/>
        <w:autoSpaceDN/>
        <w:adjustRightInd/>
        <w:spacing w:after="200"/>
        <w:jc w:val="center"/>
        <w:textAlignment w:val="auto"/>
        <w:rPr>
          <w:b/>
          <w:bCs/>
          <w:color w:val="1C1C1C"/>
          <w:sz w:val="24"/>
          <w:szCs w:val="24"/>
        </w:rPr>
      </w:pPr>
    </w:p>
    <w:p w:rsidR="004318B3" w:rsidRDefault="004318B3" w:rsidP="004318B3">
      <w:pPr>
        <w:overflowPunct/>
        <w:autoSpaceDE/>
        <w:autoSpaceDN/>
        <w:adjustRightInd/>
        <w:spacing w:after="200"/>
        <w:jc w:val="center"/>
        <w:textAlignment w:val="auto"/>
        <w:rPr>
          <w:b/>
          <w:bCs/>
          <w:color w:val="1C1C1C"/>
          <w:sz w:val="24"/>
          <w:szCs w:val="24"/>
        </w:rPr>
      </w:pPr>
    </w:p>
    <w:p w:rsidR="004318B3" w:rsidRDefault="004318B3" w:rsidP="004318B3">
      <w:pPr>
        <w:overflowPunct/>
        <w:autoSpaceDE/>
        <w:autoSpaceDN/>
        <w:adjustRightInd/>
        <w:spacing w:after="200"/>
        <w:jc w:val="center"/>
        <w:textAlignment w:val="auto"/>
        <w:rPr>
          <w:b/>
          <w:bCs/>
          <w:color w:val="1C1C1C"/>
          <w:sz w:val="24"/>
          <w:szCs w:val="24"/>
        </w:rPr>
      </w:pPr>
    </w:p>
    <w:p w:rsidR="004318B3" w:rsidRPr="00064B24" w:rsidRDefault="004318B3" w:rsidP="004318B3">
      <w:pPr>
        <w:overflowPunct/>
        <w:autoSpaceDE/>
        <w:autoSpaceDN/>
        <w:adjustRightInd/>
        <w:spacing w:after="200"/>
        <w:jc w:val="center"/>
        <w:textAlignment w:val="auto"/>
        <w:rPr>
          <w:b/>
          <w:bCs/>
          <w:color w:val="1C1C1C"/>
          <w:sz w:val="24"/>
          <w:szCs w:val="24"/>
        </w:rPr>
      </w:pPr>
      <w:r w:rsidRPr="00064B24">
        <w:rPr>
          <w:b/>
          <w:bCs/>
          <w:color w:val="1C1C1C"/>
          <w:sz w:val="24"/>
          <w:szCs w:val="24"/>
        </w:rPr>
        <w:t>Bulletin des arrêts de la Cour de Cassation rendus en toutes matières</w:t>
      </w:r>
    </w:p>
    <w:p w:rsidR="004318B3" w:rsidRPr="00064B24" w:rsidRDefault="004318B3" w:rsidP="004318B3">
      <w:pPr>
        <w:overflowPunct/>
        <w:autoSpaceDE/>
        <w:autoSpaceDN/>
        <w:adjustRightInd/>
        <w:spacing w:after="200"/>
        <w:jc w:val="center"/>
        <w:textAlignment w:val="auto"/>
        <w:rPr>
          <w:b/>
          <w:bCs/>
          <w:color w:val="1C1C1C"/>
          <w:sz w:val="24"/>
          <w:szCs w:val="24"/>
        </w:rPr>
      </w:pPr>
    </w:p>
    <w:p w:rsidR="004318B3" w:rsidRPr="00064B24" w:rsidRDefault="004318B3" w:rsidP="004318B3">
      <w:pPr>
        <w:overflowPunct/>
        <w:autoSpaceDE/>
        <w:autoSpaceDN/>
        <w:adjustRightInd/>
        <w:spacing w:after="200"/>
        <w:jc w:val="center"/>
        <w:textAlignment w:val="auto"/>
        <w:rPr>
          <w:b/>
          <w:bCs/>
          <w:color w:val="1C1C1C"/>
          <w:sz w:val="24"/>
          <w:szCs w:val="24"/>
        </w:rPr>
      </w:pPr>
      <w:r w:rsidRPr="00064B24">
        <w:rPr>
          <w:b/>
          <w:bCs/>
          <w:color w:val="1C1C1C"/>
          <w:sz w:val="24"/>
          <w:szCs w:val="24"/>
        </w:rPr>
        <w:t>Tome X- Année 90</w:t>
      </w:r>
    </w:p>
    <w:p w:rsidR="004318B3" w:rsidRPr="00064B24" w:rsidRDefault="004318B3" w:rsidP="004318B3">
      <w:pPr>
        <w:overflowPunct/>
        <w:autoSpaceDE/>
        <w:autoSpaceDN/>
        <w:adjustRightInd/>
        <w:spacing w:after="200"/>
        <w:jc w:val="center"/>
        <w:textAlignment w:val="auto"/>
        <w:rPr>
          <w:b/>
          <w:bCs/>
          <w:color w:val="1C1C1C"/>
          <w:sz w:val="24"/>
          <w:szCs w:val="24"/>
        </w:rPr>
      </w:pPr>
    </w:p>
    <w:p w:rsidR="004318B3" w:rsidRPr="00064B24" w:rsidRDefault="004318B3" w:rsidP="004318B3">
      <w:pPr>
        <w:overflowPunct/>
        <w:autoSpaceDE/>
        <w:autoSpaceDN/>
        <w:adjustRightInd/>
        <w:spacing w:after="200"/>
        <w:jc w:val="center"/>
        <w:textAlignment w:val="auto"/>
        <w:rPr>
          <w:b/>
          <w:bCs/>
          <w:color w:val="1C1C1C"/>
          <w:sz w:val="24"/>
          <w:szCs w:val="24"/>
        </w:rPr>
      </w:pPr>
    </w:p>
    <w:p w:rsidR="004318B3" w:rsidRPr="00064B24" w:rsidRDefault="004318B3" w:rsidP="004318B3">
      <w:pPr>
        <w:overflowPunct/>
        <w:autoSpaceDE/>
        <w:autoSpaceDN/>
        <w:adjustRightInd/>
        <w:spacing w:after="200"/>
        <w:jc w:val="center"/>
        <w:textAlignment w:val="auto"/>
        <w:rPr>
          <w:b/>
          <w:bCs/>
          <w:color w:val="1C1C1C"/>
          <w:sz w:val="24"/>
          <w:szCs w:val="24"/>
        </w:rPr>
      </w:pPr>
    </w:p>
    <w:p w:rsidR="004318B3" w:rsidRPr="00064B24" w:rsidRDefault="004318B3" w:rsidP="004318B3">
      <w:pPr>
        <w:overflowPunct/>
        <w:autoSpaceDE/>
        <w:autoSpaceDN/>
        <w:adjustRightInd/>
        <w:spacing w:after="200"/>
        <w:jc w:val="center"/>
        <w:textAlignment w:val="auto"/>
        <w:rPr>
          <w:b/>
          <w:bCs/>
          <w:color w:val="1C1C1C"/>
          <w:sz w:val="24"/>
          <w:szCs w:val="24"/>
        </w:rPr>
      </w:pPr>
      <w:r w:rsidRPr="00064B24">
        <w:rPr>
          <w:color w:val="1C1C1C"/>
          <w:sz w:val="24"/>
          <w:szCs w:val="24"/>
        </w:rPr>
        <w:t>Augmentée d’un chapitre spécial portant des cas d’espèce des années 1992-93-96-</w:t>
      </w:r>
      <w:r w:rsidR="00DC01D2">
        <w:rPr>
          <w:color w:val="1C1C1C"/>
          <w:sz w:val="24"/>
          <w:szCs w:val="24"/>
        </w:rPr>
        <w:t xml:space="preserve">99 </w:t>
      </w:r>
      <w:r w:rsidRPr="00064B24">
        <w:rPr>
          <w:color w:val="1C1C1C"/>
          <w:sz w:val="24"/>
          <w:szCs w:val="24"/>
        </w:rPr>
        <w:t>et 2006 publiés sous la rubrique hors série.</w:t>
      </w:r>
    </w:p>
    <w:p w:rsidR="004318B3" w:rsidRPr="00064B24" w:rsidRDefault="004318B3" w:rsidP="004318B3">
      <w:pPr>
        <w:overflowPunct/>
        <w:autoSpaceDE/>
        <w:autoSpaceDN/>
        <w:adjustRightInd/>
        <w:spacing w:after="200"/>
        <w:jc w:val="center"/>
        <w:textAlignment w:val="auto"/>
        <w:rPr>
          <w:b/>
          <w:bCs/>
          <w:color w:val="1C1C1C"/>
          <w:sz w:val="24"/>
          <w:szCs w:val="24"/>
        </w:rPr>
      </w:pPr>
    </w:p>
    <w:p w:rsidR="004318B3" w:rsidRPr="00064B24" w:rsidRDefault="004318B3" w:rsidP="004318B3">
      <w:pPr>
        <w:overflowPunct/>
        <w:autoSpaceDE/>
        <w:autoSpaceDN/>
        <w:adjustRightInd/>
        <w:spacing w:after="200"/>
        <w:jc w:val="center"/>
        <w:textAlignment w:val="auto"/>
        <w:rPr>
          <w:b/>
          <w:bCs/>
          <w:color w:val="1C1C1C"/>
          <w:sz w:val="24"/>
          <w:szCs w:val="24"/>
        </w:rPr>
      </w:pPr>
    </w:p>
    <w:p w:rsidR="004318B3" w:rsidRDefault="004318B3" w:rsidP="004318B3">
      <w:pPr>
        <w:overflowPunct/>
        <w:autoSpaceDE/>
        <w:autoSpaceDN/>
        <w:adjustRightInd/>
        <w:spacing w:after="200"/>
        <w:jc w:val="center"/>
        <w:textAlignment w:val="auto"/>
        <w:rPr>
          <w:b/>
          <w:bCs/>
          <w:color w:val="1C1C1C"/>
          <w:sz w:val="24"/>
          <w:szCs w:val="24"/>
        </w:rPr>
      </w:pPr>
    </w:p>
    <w:p w:rsidR="004318B3" w:rsidRDefault="004318B3" w:rsidP="004318B3">
      <w:pPr>
        <w:overflowPunct/>
        <w:autoSpaceDE/>
        <w:autoSpaceDN/>
        <w:adjustRightInd/>
        <w:spacing w:after="200"/>
        <w:jc w:val="center"/>
        <w:textAlignment w:val="auto"/>
        <w:rPr>
          <w:b/>
          <w:bCs/>
          <w:color w:val="1C1C1C"/>
          <w:sz w:val="24"/>
          <w:szCs w:val="24"/>
        </w:rPr>
      </w:pPr>
    </w:p>
    <w:p w:rsidR="004318B3" w:rsidRDefault="004318B3" w:rsidP="004318B3">
      <w:pPr>
        <w:overflowPunct/>
        <w:autoSpaceDE/>
        <w:autoSpaceDN/>
        <w:adjustRightInd/>
        <w:spacing w:after="200"/>
        <w:jc w:val="center"/>
        <w:textAlignment w:val="auto"/>
        <w:rPr>
          <w:b/>
          <w:bCs/>
          <w:color w:val="1C1C1C"/>
          <w:sz w:val="24"/>
          <w:szCs w:val="24"/>
        </w:rPr>
      </w:pPr>
    </w:p>
    <w:p w:rsidR="004318B3" w:rsidRPr="001D14B0" w:rsidRDefault="004318B3" w:rsidP="004318B3">
      <w:pPr>
        <w:spacing w:line="360" w:lineRule="auto"/>
        <w:jc w:val="both"/>
        <w:rPr>
          <w:b/>
          <w:sz w:val="24"/>
          <w:szCs w:val="24"/>
        </w:rPr>
      </w:pPr>
    </w:p>
    <w:p w:rsidR="004318B3" w:rsidRDefault="004318B3" w:rsidP="004318B3">
      <w:pPr>
        <w:spacing w:line="360" w:lineRule="auto"/>
        <w:jc w:val="center"/>
        <w:rPr>
          <w:b/>
          <w:sz w:val="28"/>
          <w:szCs w:val="28"/>
        </w:rPr>
      </w:pPr>
    </w:p>
    <w:p w:rsidR="004318B3" w:rsidRDefault="004318B3" w:rsidP="004318B3">
      <w:pPr>
        <w:spacing w:line="360" w:lineRule="auto"/>
        <w:jc w:val="center"/>
        <w:rPr>
          <w:b/>
          <w:sz w:val="28"/>
          <w:szCs w:val="28"/>
        </w:rPr>
      </w:pPr>
    </w:p>
    <w:p w:rsidR="004318B3" w:rsidRDefault="004318B3" w:rsidP="004318B3">
      <w:pPr>
        <w:spacing w:line="360" w:lineRule="auto"/>
        <w:jc w:val="center"/>
        <w:rPr>
          <w:b/>
          <w:sz w:val="28"/>
          <w:szCs w:val="28"/>
        </w:rPr>
      </w:pPr>
    </w:p>
    <w:p w:rsidR="004318B3" w:rsidRDefault="004318B3" w:rsidP="004318B3">
      <w:pPr>
        <w:spacing w:line="360" w:lineRule="auto"/>
        <w:jc w:val="center"/>
        <w:rPr>
          <w:b/>
          <w:sz w:val="28"/>
          <w:szCs w:val="28"/>
        </w:rPr>
      </w:pPr>
    </w:p>
    <w:p w:rsidR="004318B3" w:rsidRDefault="004318B3" w:rsidP="004318B3">
      <w:pPr>
        <w:overflowPunct/>
        <w:autoSpaceDE/>
        <w:autoSpaceDN/>
        <w:adjustRightInd/>
        <w:spacing w:after="200"/>
        <w:jc w:val="center"/>
        <w:textAlignment w:val="auto"/>
        <w:rPr>
          <w:b/>
          <w:bCs/>
          <w:color w:val="1C1C1C"/>
          <w:sz w:val="24"/>
          <w:szCs w:val="24"/>
        </w:rPr>
      </w:pPr>
    </w:p>
    <w:p w:rsidR="004318B3" w:rsidRDefault="004318B3" w:rsidP="004318B3">
      <w:pPr>
        <w:overflowPunct/>
        <w:autoSpaceDE/>
        <w:autoSpaceDN/>
        <w:adjustRightInd/>
        <w:spacing w:after="200"/>
        <w:jc w:val="center"/>
        <w:textAlignment w:val="auto"/>
        <w:rPr>
          <w:b/>
          <w:bCs/>
          <w:color w:val="1C1C1C"/>
          <w:sz w:val="24"/>
          <w:szCs w:val="24"/>
        </w:rPr>
      </w:pPr>
    </w:p>
    <w:p w:rsidR="004318B3" w:rsidRDefault="004318B3" w:rsidP="004318B3">
      <w:pPr>
        <w:overflowPunct/>
        <w:autoSpaceDE/>
        <w:autoSpaceDN/>
        <w:adjustRightInd/>
        <w:spacing w:after="200"/>
        <w:jc w:val="center"/>
        <w:textAlignment w:val="auto"/>
        <w:rPr>
          <w:b/>
          <w:bCs/>
          <w:color w:val="1C1C1C"/>
          <w:sz w:val="24"/>
          <w:szCs w:val="24"/>
        </w:rPr>
      </w:pPr>
    </w:p>
    <w:p w:rsidR="004318B3" w:rsidRDefault="004318B3" w:rsidP="004318B3">
      <w:pPr>
        <w:overflowPunct/>
        <w:autoSpaceDE/>
        <w:autoSpaceDN/>
        <w:adjustRightInd/>
        <w:spacing w:after="200"/>
        <w:jc w:val="center"/>
        <w:textAlignment w:val="auto"/>
        <w:rPr>
          <w:b/>
          <w:bCs/>
          <w:color w:val="1C1C1C"/>
          <w:sz w:val="24"/>
          <w:szCs w:val="24"/>
        </w:rPr>
      </w:pPr>
    </w:p>
    <w:p w:rsidR="004318B3" w:rsidRDefault="004318B3" w:rsidP="004318B3">
      <w:pPr>
        <w:overflowPunct/>
        <w:autoSpaceDE/>
        <w:autoSpaceDN/>
        <w:adjustRightInd/>
        <w:spacing w:after="200"/>
        <w:jc w:val="center"/>
        <w:textAlignment w:val="auto"/>
        <w:rPr>
          <w:b/>
          <w:bCs/>
          <w:color w:val="1C1C1C"/>
          <w:sz w:val="24"/>
          <w:szCs w:val="24"/>
        </w:rPr>
      </w:pPr>
    </w:p>
    <w:p w:rsidR="004318B3" w:rsidRPr="001D14B0" w:rsidRDefault="004318B3" w:rsidP="004318B3">
      <w:pPr>
        <w:spacing w:line="360" w:lineRule="auto"/>
        <w:jc w:val="center"/>
        <w:rPr>
          <w:b/>
          <w:sz w:val="28"/>
          <w:szCs w:val="28"/>
        </w:rPr>
      </w:pPr>
      <w:r w:rsidRPr="001D14B0">
        <w:rPr>
          <w:b/>
          <w:sz w:val="28"/>
          <w:szCs w:val="28"/>
        </w:rPr>
        <w:t>In memoriam</w:t>
      </w:r>
    </w:p>
    <w:p w:rsidR="004318B3" w:rsidRPr="001D14B0" w:rsidRDefault="004318B3" w:rsidP="004318B3">
      <w:pPr>
        <w:spacing w:line="360" w:lineRule="auto"/>
        <w:jc w:val="both"/>
        <w:rPr>
          <w:sz w:val="24"/>
          <w:szCs w:val="24"/>
        </w:rPr>
      </w:pPr>
    </w:p>
    <w:p w:rsidR="004318B3" w:rsidRPr="001D14B0" w:rsidRDefault="004318B3" w:rsidP="004318B3">
      <w:pPr>
        <w:spacing w:line="360" w:lineRule="auto"/>
        <w:jc w:val="both"/>
        <w:rPr>
          <w:sz w:val="24"/>
          <w:szCs w:val="24"/>
        </w:rPr>
      </w:pPr>
    </w:p>
    <w:p w:rsidR="004318B3" w:rsidRPr="001D14B0" w:rsidRDefault="004318B3" w:rsidP="004318B3">
      <w:pPr>
        <w:spacing w:line="360" w:lineRule="auto"/>
        <w:ind w:firstLine="720"/>
        <w:jc w:val="both"/>
        <w:rPr>
          <w:sz w:val="24"/>
          <w:szCs w:val="24"/>
        </w:rPr>
      </w:pPr>
      <w:r w:rsidRPr="001D14B0">
        <w:rPr>
          <w:sz w:val="24"/>
          <w:szCs w:val="24"/>
        </w:rPr>
        <w:t xml:space="preserve">Ce bulletin est dédié à la mémoire de Me </w:t>
      </w:r>
      <w:r w:rsidRPr="001D14B0">
        <w:rPr>
          <w:b/>
          <w:sz w:val="24"/>
          <w:szCs w:val="24"/>
        </w:rPr>
        <w:t>Jacob JEAN –BAPTISTE</w:t>
      </w:r>
      <w:r w:rsidRPr="001D14B0">
        <w:rPr>
          <w:sz w:val="24"/>
          <w:szCs w:val="24"/>
        </w:rPr>
        <w:t>, ex- directeur administratif</w:t>
      </w:r>
      <w:r>
        <w:rPr>
          <w:sz w:val="24"/>
          <w:szCs w:val="24"/>
        </w:rPr>
        <w:t>,</w:t>
      </w:r>
      <w:r w:rsidRPr="001D14B0">
        <w:rPr>
          <w:sz w:val="24"/>
          <w:szCs w:val="24"/>
        </w:rPr>
        <w:t xml:space="preserve"> ancien greffier en chef de la Cour de Cassation de la République, qui a péri sous les décombres du </w:t>
      </w:r>
      <w:r>
        <w:rPr>
          <w:sz w:val="24"/>
          <w:szCs w:val="24"/>
        </w:rPr>
        <w:t>P</w:t>
      </w:r>
      <w:r w:rsidRPr="001D14B0">
        <w:rPr>
          <w:sz w:val="24"/>
          <w:szCs w:val="24"/>
        </w:rPr>
        <w:t xml:space="preserve">alais de Justice de Port-au-Prince à l’occasion du séisme dévastateur du 12 janvier 2010. Me </w:t>
      </w:r>
      <w:r w:rsidRPr="001D14B0">
        <w:rPr>
          <w:b/>
          <w:sz w:val="24"/>
          <w:szCs w:val="24"/>
        </w:rPr>
        <w:t>JEAN-BAPTISTE</w:t>
      </w:r>
      <w:r w:rsidRPr="001D14B0">
        <w:rPr>
          <w:sz w:val="24"/>
          <w:szCs w:val="24"/>
        </w:rPr>
        <w:t xml:space="preserve"> a droit à notre reconnaissance pour avoir entrepris l’œuvre appréciable de reprendre la publication des arrêts de la </w:t>
      </w:r>
      <w:r>
        <w:rPr>
          <w:sz w:val="24"/>
          <w:szCs w:val="24"/>
        </w:rPr>
        <w:t xml:space="preserve">Cour interrompue depuis les années </w:t>
      </w:r>
      <w:r w:rsidRPr="001D14B0">
        <w:rPr>
          <w:sz w:val="24"/>
          <w:szCs w:val="24"/>
        </w:rPr>
        <w:t xml:space="preserve">1950. Il avait contribué à la participation de cette nouvelle édition, miraculeusement épargnée, que nous sommes heureux de réaliser pour répondre aux attentes du public, en général, et des magistrats, avocats, juristes et autres professionnels du droit, en particulier, qui la réclamaient avec impatience. </w:t>
      </w:r>
    </w:p>
    <w:p w:rsidR="004318B3" w:rsidRPr="001D14B0" w:rsidRDefault="004318B3" w:rsidP="004318B3">
      <w:pPr>
        <w:spacing w:line="360" w:lineRule="auto"/>
        <w:jc w:val="both"/>
        <w:rPr>
          <w:sz w:val="24"/>
          <w:szCs w:val="24"/>
        </w:rPr>
      </w:pPr>
      <w:r>
        <w:rPr>
          <w:sz w:val="24"/>
          <w:szCs w:val="24"/>
        </w:rPr>
        <w:t xml:space="preserve"> </w:t>
      </w:r>
      <w:r>
        <w:rPr>
          <w:sz w:val="24"/>
          <w:szCs w:val="24"/>
        </w:rPr>
        <w:tab/>
        <w:t xml:space="preserve">Nous </w:t>
      </w:r>
      <w:r w:rsidRPr="001D14B0">
        <w:rPr>
          <w:sz w:val="24"/>
          <w:szCs w:val="24"/>
        </w:rPr>
        <w:t>garderons de lui un éternel souvenir.</w:t>
      </w:r>
    </w:p>
    <w:p w:rsidR="004318B3" w:rsidRPr="001D14B0" w:rsidRDefault="004318B3" w:rsidP="004318B3">
      <w:pPr>
        <w:spacing w:line="360" w:lineRule="auto"/>
        <w:jc w:val="both"/>
        <w:rPr>
          <w:sz w:val="24"/>
          <w:szCs w:val="24"/>
        </w:rPr>
      </w:pPr>
    </w:p>
    <w:p w:rsidR="004318B3" w:rsidRPr="001D14B0" w:rsidRDefault="004318B3" w:rsidP="004318B3">
      <w:pPr>
        <w:spacing w:line="360" w:lineRule="auto"/>
        <w:jc w:val="right"/>
        <w:rPr>
          <w:sz w:val="24"/>
          <w:szCs w:val="24"/>
        </w:rPr>
      </w:pPr>
      <w:r w:rsidRPr="001D14B0">
        <w:rPr>
          <w:sz w:val="24"/>
          <w:szCs w:val="24"/>
        </w:rPr>
        <w:t xml:space="preserve">Georges </w:t>
      </w:r>
      <w:r w:rsidRPr="001D14B0">
        <w:rPr>
          <w:b/>
          <w:sz w:val="24"/>
          <w:szCs w:val="24"/>
        </w:rPr>
        <w:t>MOISE</w:t>
      </w:r>
    </w:p>
    <w:p w:rsidR="004318B3" w:rsidRDefault="004318B3" w:rsidP="004318B3">
      <w:pPr>
        <w:spacing w:line="360" w:lineRule="auto"/>
        <w:jc w:val="right"/>
      </w:pPr>
      <w:r w:rsidRPr="001D14B0">
        <w:rPr>
          <w:sz w:val="24"/>
          <w:szCs w:val="24"/>
        </w:rPr>
        <w:t>Vice-président assurant l’intérim de la</w:t>
      </w:r>
      <w:r>
        <w:t xml:space="preserve"> présidence de la cour de Cassation.</w:t>
      </w:r>
    </w:p>
    <w:p w:rsidR="004318B3" w:rsidRDefault="004318B3" w:rsidP="004318B3">
      <w:pPr>
        <w:overflowPunct/>
        <w:autoSpaceDE/>
        <w:autoSpaceDN/>
        <w:adjustRightInd/>
        <w:spacing w:after="200"/>
        <w:jc w:val="center"/>
        <w:textAlignment w:val="auto"/>
        <w:rPr>
          <w:b/>
          <w:bCs/>
          <w:color w:val="1C1C1C"/>
          <w:sz w:val="24"/>
          <w:szCs w:val="24"/>
        </w:rPr>
      </w:pPr>
    </w:p>
    <w:p w:rsidR="004318B3" w:rsidRDefault="004318B3" w:rsidP="004318B3">
      <w:pPr>
        <w:overflowPunct/>
        <w:autoSpaceDE/>
        <w:autoSpaceDN/>
        <w:adjustRightInd/>
        <w:spacing w:after="200"/>
        <w:jc w:val="center"/>
        <w:textAlignment w:val="auto"/>
        <w:rPr>
          <w:b/>
          <w:bCs/>
          <w:color w:val="1C1C1C"/>
          <w:sz w:val="24"/>
          <w:szCs w:val="24"/>
        </w:rPr>
      </w:pPr>
    </w:p>
    <w:p w:rsidR="00196207" w:rsidRPr="00064B24" w:rsidRDefault="00196207" w:rsidP="006F71A3">
      <w:pPr>
        <w:overflowPunct/>
        <w:autoSpaceDE/>
        <w:autoSpaceDN/>
        <w:adjustRightInd/>
        <w:spacing w:after="200"/>
        <w:jc w:val="center"/>
        <w:textAlignment w:val="auto"/>
        <w:rPr>
          <w:b/>
          <w:bCs/>
          <w:color w:val="1C1C1C"/>
          <w:sz w:val="24"/>
          <w:szCs w:val="24"/>
        </w:rPr>
      </w:pPr>
    </w:p>
    <w:p w:rsidR="00196207" w:rsidRPr="00064B24" w:rsidRDefault="00196207" w:rsidP="006F71A3">
      <w:pPr>
        <w:overflowPunct/>
        <w:autoSpaceDE/>
        <w:autoSpaceDN/>
        <w:adjustRightInd/>
        <w:spacing w:after="200"/>
        <w:jc w:val="center"/>
        <w:textAlignment w:val="auto"/>
        <w:rPr>
          <w:b/>
          <w:bCs/>
          <w:color w:val="1C1C1C"/>
          <w:sz w:val="24"/>
          <w:szCs w:val="24"/>
        </w:rPr>
      </w:pPr>
    </w:p>
    <w:p w:rsidR="00196207" w:rsidRPr="00064B24" w:rsidRDefault="00196207" w:rsidP="006F71A3">
      <w:pPr>
        <w:overflowPunct/>
        <w:autoSpaceDE/>
        <w:autoSpaceDN/>
        <w:adjustRightInd/>
        <w:spacing w:after="200"/>
        <w:jc w:val="center"/>
        <w:textAlignment w:val="auto"/>
        <w:rPr>
          <w:b/>
          <w:bCs/>
          <w:color w:val="1C1C1C"/>
          <w:sz w:val="24"/>
          <w:szCs w:val="24"/>
        </w:rPr>
      </w:pPr>
    </w:p>
    <w:p w:rsidR="00196207" w:rsidRPr="00064B24" w:rsidRDefault="00196207" w:rsidP="006F71A3">
      <w:pPr>
        <w:overflowPunct/>
        <w:autoSpaceDE/>
        <w:autoSpaceDN/>
        <w:adjustRightInd/>
        <w:spacing w:after="200"/>
        <w:jc w:val="center"/>
        <w:textAlignment w:val="auto"/>
        <w:rPr>
          <w:b/>
          <w:bCs/>
          <w:color w:val="1C1C1C"/>
          <w:sz w:val="24"/>
          <w:szCs w:val="24"/>
        </w:rPr>
      </w:pPr>
    </w:p>
    <w:p w:rsidR="00196207" w:rsidRPr="00064B24" w:rsidRDefault="00C5151E" w:rsidP="006F71A3">
      <w:pPr>
        <w:overflowPunct/>
        <w:autoSpaceDE/>
        <w:autoSpaceDN/>
        <w:adjustRightInd/>
        <w:spacing w:after="200"/>
        <w:jc w:val="center"/>
        <w:textAlignment w:val="auto"/>
        <w:rPr>
          <w:b/>
          <w:bCs/>
          <w:color w:val="1C1C1C"/>
          <w:sz w:val="24"/>
          <w:szCs w:val="24"/>
        </w:rPr>
      </w:pPr>
      <w:r>
        <w:rPr>
          <w:b/>
          <w:bCs/>
          <w:noProof/>
          <w:color w:val="1C1C1C"/>
          <w:sz w:val="24"/>
          <w:szCs w:val="24"/>
          <w:lang w:val="en-US"/>
        </w:rPr>
        <w:lastRenderedPageBreak/>
        <mc:AlternateContent>
          <mc:Choice Requires="wps">
            <w:drawing>
              <wp:anchor distT="0" distB="0" distL="114300" distR="114300" simplePos="0" relativeHeight="251664384" behindDoc="1" locked="0" layoutInCell="1" allowOverlap="1">
                <wp:simplePos x="0" y="0"/>
                <wp:positionH relativeFrom="column">
                  <wp:posOffset>-335280</wp:posOffset>
                </wp:positionH>
                <wp:positionV relativeFrom="paragraph">
                  <wp:posOffset>8255</wp:posOffset>
                </wp:positionV>
                <wp:extent cx="6600825" cy="8154035"/>
                <wp:effectExtent l="7620" t="8255" r="11430" b="10160"/>
                <wp:wrapNone/>
                <wp:docPr id="4" name="Auto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00825" cy="8154035"/>
                        </a:xfrm>
                        <a:prstGeom prst="roundRect">
                          <a:avLst>
                            <a:gd name="adj" fmla="val 16667"/>
                          </a:avLst>
                        </a:prstGeom>
                        <a:solidFill>
                          <a:schemeClr val="bg1">
                            <a:lumMod val="75000"/>
                            <a:lumOff val="0"/>
                          </a:schemeClr>
                        </a:solidFill>
                        <a:ln w="9525">
                          <a:solidFill>
                            <a:schemeClr val="bg1">
                              <a:lumMod val="85000"/>
                              <a:lumOff val="0"/>
                            </a:schemeClr>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10" o:spid="_x0000_s1026" style="position:absolute;margin-left:-26.4pt;margin-top:.65pt;width:519.75pt;height:642.0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" fillcolor="#bfbfbf [2412]" strokecolor="#d8d8d8 [2732]"/>
            </w:pict>
          </mc:Fallback>
        </mc:AlternateContent>
      </w:r>
    </w:p>
    <w:p w:rsidR="00196207" w:rsidRPr="00064B24" w:rsidRDefault="00196207" w:rsidP="006F71A3">
      <w:pPr>
        <w:overflowPunct/>
        <w:autoSpaceDE/>
        <w:autoSpaceDN/>
        <w:adjustRightInd/>
        <w:spacing w:after="200"/>
        <w:jc w:val="center"/>
        <w:textAlignment w:val="auto"/>
        <w:rPr>
          <w:b/>
          <w:bCs/>
          <w:color w:val="1C1C1C"/>
          <w:sz w:val="24"/>
          <w:szCs w:val="24"/>
        </w:rPr>
      </w:pPr>
    </w:p>
    <w:p w:rsidR="00196207" w:rsidRPr="00064B24" w:rsidRDefault="00732B4E" w:rsidP="006F71A3">
      <w:pPr>
        <w:overflowPunct/>
        <w:autoSpaceDE/>
        <w:autoSpaceDN/>
        <w:adjustRightInd/>
        <w:spacing w:after="200"/>
        <w:jc w:val="center"/>
        <w:textAlignment w:val="auto"/>
        <w:rPr>
          <w:b/>
          <w:bCs/>
          <w:color w:val="1C1C1C"/>
          <w:sz w:val="24"/>
          <w:szCs w:val="24"/>
        </w:rPr>
      </w:pPr>
      <w:r>
        <w:rPr>
          <w:noProof/>
          <w:lang w:val="en-US"/>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6" type="#_x0000_t136" style="position:absolute;left:0;text-align:left;margin-left:60.2pt;margin-top:21.9pt;width:372pt;height:514.65pt;z-index:251659264" fillcolor="#1c1a10 [334]" stroked="f">
            <v:shadow on="t" color="#b2b2b2" opacity="52429f" offset="3pt"/>
            <v:textpath style="font-family:&quot;Times New Roman&quot;;v-text-kern:t" trim="t" fitpath="t" string="CHAPITRE &#10;I&#10;Affaires Civiles"/>
          </v:shape>
        </w:pict>
      </w:r>
    </w:p>
    <w:p w:rsidR="00196207" w:rsidRPr="00064B24" w:rsidRDefault="00196207" w:rsidP="006F71A3">
      <w:pPr>
        <w:overflowPunct/>
        <w:autoSpaceDE/>
        <w:autoSpaceDN/>
        <w:adjustRightInd/>
        <w:spacing w:after="200"/>
        <w:jc w:val="center"/>
        <w:textAlignment w:val="auto"/>
        <w:rPr>
          <w:b/>
          <w:bCs/>
          <w:color w:val="1C1C1C"/>
          <w:sz w:val="24"/>
          <w:szCs w:val="24"/>
        </w:rPr>
      </w:pPr>
    </w:p>
    <w:p w:rsidR="00196207" w:rsidRPr="00064B24" w:rsidRDefault="00196207" w:rsidP="006F71A3">
      <w:pPr>
        <w:overflowPunct/>
        <w:autoSpaceDE/>
        <w:autoSpaceDN/>
        <w:adjustRightInd/>
        <w:spacing w:after="200"/>
        <w:jc w:val="center"/>
        <w:textAlignment w:val="auto"/>
        <w:rPr>
          <w:b/>
          <w:bCs/>
          <w:color w:val="1C1C1C"/>
          <w:sz w:val="24"/>
          <w:szCs w:val="24"/>
        </w:rPr>
      </w:pPr>
    </w:p>
    <w:p w:rsidR="00196207" w:rsidRPr="00064B24" w:rsidRDefault="00196207" w:rsidP="006F71A3">
      <w:pPr>
        <w:overflowPunct/>
        <w:autoSpaceDE/>
        <w:autoSpaceDN/>
        <w:adjustRightInd/>
        <w:spacing w:after="200"/>
        <w:jc w:val="center"/>
        <w:textAlignment w:val="auto"/>
        <w:rPr>
          <w:b/>
          <w:bCs/>
          <w:color w:val="1C1C1C"/>
          <w:sz w:val="24"/>
          <w:szCs w:val="24"/>
        </w:rPr>
      </w:pPr>
    </w:p>
    <w:p w:rsidR="00196207" w:rsidRPr="00064B24" w:rsidRDefault="00196207" w:rsidP="006F71A3">
      <w:pPr>
        <w:overflowPunct/>
        <w:autoSpaceDE/>
        <w:autoSpaceDN/>
        <w:adjustRightInd/>
        <w:spacing w:after="200"/>
        <w:jc w:val="center"/>
        <w:textAlignment w:val="auto"/>
        <w:rPr>
          <w:b/>
          <w:bCs/>
          <w:color w:val="1C1C1C"/>
          <w:sz w:val="24"/>
          <w:szCs w:val="24"/>
        </w:rPr>
      </w:pPr>
    </w:p>
    <w:p w:rsidR="00196207" w:rsidRPr="00064B24" w:rsidRDefault="00196207" w:rsidP="006F71A3">
      <w:pPr>
        <w:overflowPunct/>
        <w:autoSpaceDE/>
        <w:autoSpaceDN/>
        <w:adjustRightInd/>
        <w:spacing w:after="200"/>
        <w:jc w:val="center"/>
        <w:textAlignment w:val="auto"/>
        <w:rPr>
          <w:b/>
          <w:bCs/>
          <w:color w:val="1C1C1C"/>
          <w:sz w:val="24"/>
          <w:szCs w:val="24"/>
        </w:rPr>
      </w:pPr>
    </w:p>
    <w:p w:rsidR="00196207" w:rsidRPr="00064B24" w:rsidRDefault="00196207" w:rsidP="006F71A3">
      <w:pPr>
        <w:overflowPunct/>
        <w:autoSpaceDE/>
        <w:autoSpaceDN/>
        <w:adjustRightInd/>
        <w:spacing w:after="200"/>
        <w:jc w:val="center"/>
        <w:textAlignment w:val="auto"/>
        <w:rPr>
          <w:b/>
          <w:bCs/>
          <w:color w:val="1C1C1C"/>
          <w:sz w:val="24"/>
          <w:szCs w:val="24"/>
        </w:rPr>
      </w:pPr>
    </w:p>
    <w:p w:rsidR="00196207" w:rsidRPr="00064B24" w:rsidRDefault="00196207" w:rsidP="006F71A3">
      <w:pPr>
        <w:overflowPunct/>
        <w:autoSpaceDE/>
        <w:autoSpaceDN/>
        <w:adjustRightInd/>
        <w:spacing w:after="200"/>
        <w:jc w:val="center"/>
        <w:textAlignment w:val="auto"/>
        <w:rPr>
          <w:b/>
          <w:bCs/>
          <w:color w:val="1C1C1C"/>
          <w:sz w:val="24"/>
          <w:szCs w:val="24"/>
        </w:rPr>
      </w:pPr>
    </w:p>
    <w:p w:rsidR="00196207" w:rsidRPr="00064B24" w:rsidRDefault="00196207" w:rsidP="006F71A3">
      <w:pPr>
        <w:overflowPunct/>
        <w:autoSpaceDE/>
        <w:autoSpaceDN/>
        <w:adjustRightInd/>
        <w:spacing w:after="200"/>
        <w:jc w:val="center"/>
        <w:textAlignment w:val="auto"/>
        <w:rPr>
          <w:b/>
          <w:bCs/>
          <w:color w:val="1C1C1C"/>
          <w:sz w:val="24"/>
          <w:szCs w:val="24"/>
        </w:rPr>
      </w:pPr>
    </w:p>
    <w:p w:rsidR="00196207" w:rsidRPr="00064B24" w:rsidRDefault="00196207" w:rsidP="006F71A3">
      <w:pPr>
        <w:overflowPunct/>
        <w:autoSpaceDE/>
        <w:autoSpaceDN/>
        <w:adjustRightInd/>
        <w:spacing w:after="200"/>
        <w:jc w:val="center"/>
        <w:textAlignment w:val="auto"/>
        <w:rPr>
          <w:b/>
          <w:bCs/>
          <w:color w:val="1C1C1C"/>
          <w:sz w:val="24"/>
          <w:szCs w:val="24"/>
        </w:rPr>
      </w:pPr>
    </w:p>
    <w:p w:rsidR="00196207" w:rsidRPr="00064B24" w:rsidRDefault="00196207" w:rsidP="006F71A3">
      <w:pPr>
        <w:overflowPunct/>
        <w:autoSpaceDE/>
        <w:autoSpaceDN/>
        <w:adjustRightInd/>
        <w:spacing w:after="200"/>
        <w:jc w:val="center"/>
        <w:textAlignment w:val="auto"/>
        <w:rPr>
          <w:b/>
          <w:bCs/>
          <w:color w:val="1C1C1C"/>
          <w:sz w:val="24"/>
          <w:szCs w:val="24"/>
        </w:rPr>
      </w:pPr>
    </w:p>
    <w:p w:rsidR="00196207" w:rsidRPr="00064B24" w:rsidRDefault="00196207" w:rsidP="006F71A3">
      <w:pPr>
        <w:overflowPunct/>
        <w:autoSpaceDE/>
        <w:autoSpaceDN/>
        <w:adjustRightInd/>
        <w:spacing w:after="200"/>
        <w:jc w:val="center"/>
        <w:textAlignment w:val="auto"/>
        <w:rPr>
          <w:b/>
          <w:bCs/>
          <w:color w:val="1C1C1C"/>
          <w:sz w:val="24"/>
          <w:szCs w:val="24"/>
        </w:rPr>
      </w:pPr>
    </w:p>
    <w:p w:rsidR="00196207" w:rsidRPr="00064B24" w:rsidRDefault="00196207" w:rsidP="006F71A3">
      <w:pPr>
        <w:overflowPunct/>
        <w:autoSpaceDE/>
        <w:autoSpaceDN/>
        <w:adjustRightInd/>
        <w:spacing w:after="200"/>
        <w:jc w:val="center"/>
        <w:textAlignment w:val="auto"/>
        <w:rPr>
          <w:b/>
          <w:bCs/>
          <w:color w:val="1C1C1C"/>
          <w:sz w:val="24"/>
          <w:szCs w:val="24"/>
        </w:rPr>
      </w:pPr>
    </w:p>
    <w:p w:rsidR="00196207" w:rsidRPr="00064B24" w:rsidRDefault="00196207" w:rsidP="006F71A3">
      <w:pPr>
        <w:overflowPunct/>
        <w:autoSpaceDE/>
        <w:autoSpaceDN/>
        <w:adjustRightInd/>
        <w:spacing w:after="200"/>
        <w:jc w:val="center"/>
        <w:textAlignment w:val="auto"/>
        <w:rPr>
          <w:b/>
          <w:bCs/>
          <w:color w:val="1C1C1C"/>
          <w:sz w:val="24"/>
          <w:szCs w:val="24"/>
        </w:rPr>
      </w:pPr>
    </w:p>
    <w:p w:rsidR="00196207" w:rsidRPr="00064B24" w:rsidRDefault="00196207" w:rsidP="006F71A3">
      <w:pPr>
        <w:overflowPunct/>
        <w:autoSpaceDE/>
        <w:autoSpaceDN/>
        <w:adjustRightInd/>
        <w:spacing w:after="200"/>
        <w:jc w:val="center"/>
        <w:textAlignment w:val="auto"/>
        <w:rPr>
          <w:b/>
          <w:bCs/>
          <w:color w:val="1C1C1C"/>
          <w:sz w:val="24"/>
          <w:szCs w:val="24"/>
        </w:rPr>
      </w:pPr>
    </w:p>
    <w:p w:rsidR="00196207" w:rsidRPr="00064B24" w:rsidRDefault="00196207" w:rsidP="006F71A3">
      <w:pPr>
        <w:overflowPunct/>
        <w:autoSpaceDE/>
        <w:autoSpaceDN/>
        <w:adjustRightInd/>
        <w:spacing w:after="200"/>
        <w:jc w:val="center"/>
        <w:textAlignment w:val="auto"/>
        <w:rPr>
          <w:b/>
          <w:bCs/>
          <w:color w:val="1C1C1C"/>
          <w:sz w:val="24"/>
          <w:szCs w:val="24"/>
        </w:rPr>
      </w:pPr>
    </w:p>
    <w:p w:rsidR="00196207" w:rsidRPr="00064B24" w:rsidRDefault="00196207" w:rsidP="006F71A3">
      <w:pPr>
        <w:overflowPunct/>
        <w:autoSpaceDE/>
        <w:autoSpaceDN/>
        <w:adjustRightInd/>
        <w:spacing w:after="200"/>
        <w:jc w:val="center"/>
        <w:textAlignment w:val="auto"/>
        <w:rPr>
          <w:b/>
          <w:bCs/>
          <w:color w:val="1C1C1C"/>
          <w:sz w:val="24"/>
          <w:szCs w:val="24"/>
        </w:rPr>
      </w:pPr>
    </w:p>
    <w:p w:rsidR="00621EAE" w:rsidRPr="00064B24" w:rsidRDefault="00621EAE" w:rsidP="006F71A3">
      <w:pPr>
        <w:overflowPunct/>
        <w:autoSpaceDE/>
        <w:autoSpaceDN/>
        <w:adjustRightInd/>
        <w:spacing w:after="200"/>
        <w:jc w:val="center"/>
        <w:textAlignment w:val="auto"/>
        <w:rPr>
          <w:b/>
          <w:bCs/>
          <w:color w:val="1C1C1C"/>
          <w:sz w:val="24"/>
          <w:szCs w:val="24"/>
        </w:rPr>
      </w:pPr>
    </w:p>
    <w:p w:rsidR="00621EAE" w:rsidRPr="00064B24" w:rsidRDefault="00621EAE" w:rsidP="006F71A3">
      <w:pPr>
        <w:overflowPunct/>
        <w:autoSpaceDE/>
        <w:autoSpaceDN/>
        <w:adjustRightInd/>
        <w:spacing w:after="200"/>
        <w:jc w:val="center"/>
        <w:textAlignment w:val="auto"/>
        <w:rPr>
          <w:b/>
          <w:bCs/>
          <w:color w:val="1C1C1C"/>
          <w:sz w:val="24"/>
          <w:szCs w:val="24"/>
        </w:rPr>
      </w:pPr>
    </w:p>
    <w:p w:rsidR="00621EAE" w:rsidRPr="00064B24" w:rsidRDefault="00621EAE" w:rsidP="006F71A3">
      <w:pPr>
        <w:overflowPunct/>
        <w:autoSpaceDE/>
        <w:autoSpaceDN/>
        <w:adjustRightInd/>
        <w:spacing w:after="200"/>
        <w:jc w:val="center"/>
        <w:textAlignment w:val="auto"/>
        <w:rPr>
          <w:b/>
          <w:bCs/>
          <w:color w:val="1C1C1C"/>
          <w:sz w:val="24"/>
          <w:szCs w:val="24"/>
        </w:rPr>
      </w:pPr>
    </w:p>
    <w:p w:rsidR="00621EAE" w:rsidRPr="00064B24" w:rsidRDefault="00621EAE" w:rsidP="006F71A3">
      <w:pPr>
        <w:overflowPunct/>
        <w:autoSpaceDE/>
        <w:autoSpaceDN/>
        <w:adjustRightInd/>
        <w:spacing w:after="200"/>
        <w:jc w:val="center"/>
        <w:textAlignment w:val="auto"/>
        <w:rPr>
          <w:b/>
          <w:bCs/>
          <w:color w:val="1C1C1C"/>
          <w:sz w:val="24"/>
          <w:szCs w:val="24"/>
        </w:rPr>
      </w:pPr>
    </w:p>
    <w:p w:rsidR="00621EAE" w:rsidRPr="00064B24" w:rsidRDefault="00621EAE" w:rsidP="006F71A3">
      <w:pPr>
        <w:overflowPunct/>
        <w:autoSpaceDE/>
        <w:autoSpaceDN/>
        <w:adjustRightInd/>
        <w:spacing w:after="200"/>
        <w:jc w:val="center"/>
        <w:textAlignment w:val="auto"/>
        <w:rPr>
          <w:b/>
          <w:bCs/>
          <w:color w:val="1C1C1C"/>
          <w:sz w:val="24"/>
          <w:szCs w:val="24"/>
        </w:rPr>
      </w:pPr>
    </w:p>
    <w:p w:rsidR="00621EAE" w:rsidRPr="00064B24" w:rsidRDefault="00621EAE" w:rsidP="006F71A3">
      <w:pPr>
        <w:overflowPunct/>
        <w:autoSpaceDE/>
        <w:autoSpaceDN/>
        <w:adjustRightInd/>
        <w:spacing w:after="200"/>
        <w:jc w:val="center"/>
        <w:textAlignment w:val="auto"/>
        <w:rPr>
          <w:b/>
          <w:bCs/>
          <w:color w:val="1C1C1C"/>
          <w:sz w:val="24"/>
          <w:szCs w:val="24"/>
        </w:rPr>
      </w:pPr>
    </w:p>
    <w:p w:rsidR="000A1B8A" w:rsidRDefault="00621EAE" w:rsidP="00996EB3">
      <w:pPr>
        <w:pStyle w:val="BodyText3"/>
        <w:jc w:val="center"/>
        <w:rPr>
          <w:color w:val="1C1C1C"/>
          <w:sz w:val="24"/>
          <w:szCs w:val="24"/>
        </w:rPr>
      </w:pPr>
      <w:r w:rsidRPr="00064B24">
        <w:rPr>
          <w:color w:val="1C1C1C"/>
          <w:sz w:val="24"/>
          <w:szCs w:val="24"/>
        </w:rPr>
        <w:br w:type="page"/>
      </w:r>
    </w:p>
    <w:p w:rsidR="006600BA" w:rsidRPr="00064B24" w:rsidRDefault="006600BA" w:rsidP="006F71A3">
      <w:pPr>
        <w:overflowPunct/>
        <w:autoSpaceDE/>
        <w:autoSpaceDN/>
        <w:adjustRightInd/>
        <w:spacing w:after="200"/>
        <w:jc w:val="center"/>
        <w:textAlignment w:val="auto"/>
        <w:rPr>
          <w:color w:val="1C1C1C"/>
          <w:sz w:val="24"/>
          <w:szCs w:val="24"/>
        </w:rPr>
      </w:pPr>
      <w:r w:rsidRPr="00064B24">
        <w:rPr>
          <w:b/>
          <w:bCs/>
          <w:color w:val="1C1C1C"/>
          <w:sz w:val="24"/>
          <w:szCs w:val="24"/>
        </w:rPr>
        <w:lastRenderedPageBreak/>
        <w:t>Estavia et Jeanne barthèlemy</w:t>
      </w:r>
    </w:p>
    <w:p w:rsidR="006600BA" w:rsidRPr="00064B24" w:rsidRDefault="006600BA" w:rsidP="006F71A3">
      <w:pPr>
        <w:pStyle w:val="BodyText3"/>
        <w:jc w:val="center"/>
        <w:rPr>
          <w:b/>
          <w:bCs/>
          <w:color w:val="1C1C1C"/>
          <w:sz w:val="24"/>
          <w:szCs w:val="24"/>
        </w:rPr>
      </w:pPr>
      <w:r w:rsidRPr="00064B24">
        <w:rPr>
          <w:b/>
          <w:bCs/>
          <w:color w:val="1C1C1C"/>
          <w:sz w:val="24"/>
          <w:szCs w:val="24"/>
        </w:rPr>
        <w:t>Vs</w:t>
      </w:r>
    </w:p>
    <w:p w:rsidR="006600BA" w:rsidRPr="00064B24" w:rsidRDefault="006600BA" w:rsidP="006F71A3">
      <w:pPr>
        <w:pStyle w:val="BodyText3"/>
        <w:jc w:val="center"/>
        <w:rPr>
          <w:b/>
          <w:bCs/>
          <w:color w:val="1C1C1C"/>
          <w:sz w:val="24"/>
          <w:szCs w:val="24"/>
        </w:rPr>
      </w:pPr>
      <w:r w:rsidRPr="00064B24">
        <w:rPr>
          <w:b/>
          <w:bCs/>
          <w:color w:val="1C1C1C"/>
          <w:sz w:val="24"/>
          <w:szCs w:val="24"/>
        </w:rPr>
        <w:t>Les sieurs Tardieu Bien-Aimé et Cts</w:t>
      </w:r>
    </w:p>
    <w:p w:rsidR="006600BA" w:rsidRPr="00064B24" w:rsidRDefault="006600BA" w:rsidP="006F71A3">
      <w:pPr>
        <w:pStyle w:val="BodyText3"/>
        <w:jc w:val="center"/>
        <w:rPr>
          <w:b/>
          <w:bCs/>
          <w:color w:val="1C1C1C"/>
          <w:sz w:val="24"/>
          <w:szCs w:val="24"/>
        </w:rPr>
      </w:pPr>
    </w:p>
    <w:p w:rsidR="006600BA" w:rsidRPr="00064B24" w:rsidRDefault="006600BA" w:rsidP="006F71A3">
      <w:pPr>
        <w:pStyle w:val="BodyText3"/>
        <w:jc w:val="center"/>
        <w:rPr>
          <w:b/>
          <w:bCs/>
          <w:color w:val="1C1C1C"/>
          <w:sz w:val="24"/>
          <w:szCs w:val="24"/>
        </w:rPr>
      </w:pPr>
      <w:r w:rsidRPr="00064B24">
        <w:rPr>
          <w:b/>
          <w:bCs/>
          <w:color w:val="1C1C1C"/>
          <w:sz w:val="24"/>
          <w:szCs w:val="24"/>
        </w:rPr>
        <w:t>10 janvier 1990</w:t>
      </w:r>
    </w:p>
    <w:p w:rsidR="006600BA" w:rsidRPr="00064B24" w:rsidRDefault="006600BA" w:rsidP="006F71A3">
      <w:pPr>
        <w:pStyle w:val="BodyText3"/>
        <w:jc w:val="center"/>
        <w:rPr>
          <w:b/>
          <w:bCs/>
          <w:color w:val="1C1C1C"/>
          <w:sz w:val="24"/>
          <w:szCs w:val="24"/>
        </w:rPr>
      </w:pPr>
    </w:p>
    <w:p w:rsidR="006600BA" w:rsidRPr="00064B24" w:rsidRDefault="006600BA" w:rsidP="006F71A3">
      <w:pPr>
        <w:pStyle w:val="BodyText3"/>
        <w:rPr>
          <w:b/>
          <w:bCs/>
          <w:color w:val="1C1C1C"/>
          <w:sz w:val="24"/>
          <w:szCs w:val="24"/>
        </w:rPr>
      </w:pPr>
    </w:p>
    <w:p w:rsidR="006600BA" w:rsidRPr="00064B24" w:rsidRDefault="006600BA" w:rsidP="006F71A3">
      <w:pPr>
        <w:pStyle w:val="BodyText3"/>
        <w:ind w:left="2880"/>
        <w:rPr>
          <w:b/>
          <w:bCs/>
          <w:color w:val="1C1C1C"/>
          <w:sz w:val="24"/>
          <w:szCs w:val="24"/>
        </w:rPr>
      </w:pPr>
      <w:r w:rsidRPr="00064B24">
        <w:rPr>
          <w:b/>
          <w:bCs/>
          <w:color w:val="1C1C1C"/>
          <w:sz w:val="24"/>
          <w:szCs w:val="24"/>
        </w:rPr>
        <w:t>Sommaire</w:t>
      </w:r>
    </w:p>
    <w:p w:rsidR="006600BA" w:rsidRPr="00064B24" w:rsidRDefault="006600BA" w:rsidP="006F71A3">
      <w:pPr>
        <w:pStyle w:val="BodyText3"/>
        <w:ind w:left="2880"/>
        <w:rPr>
          <w:b/>
          <w:bCs/>
          <w:color w:val="1C1C1C"/>
          <w:sz w:val="24"/>
          <w:szCs w:val="24"/>
        </w:rPr>
      </w:pPr>
    </w:p>
    <w:p w:rsidR="006600BA" w:rsidRPr="00064B24" w:rsidRDefault="006600BA" w:rsidP="006F71A3">
      <w:pPr>
        <w:pStyle w:val="BodyText3"/>
        <w:ind w:left="2880"/>
        <w:rPr>
          <w:b/>
          <w:bCs/>
          <w:color w:val="1C1C1C"/>
          <w:sz w:val="24"/>
          <w:szCs w:val="24"/>
        </w:rPr>
      </w:pPr>
      <w:r w:rsidRPr="00064B24">
        <w:rPr>
          <w:b/>
          <w:bCs/>
          <w:color w:val="1C1C1C"/>
          <w:sz w:val="24"/>
          <w:szCs w:val="24"/>
        </w:rPr>
        <w:t>Possession utile – Mesure d’instruction – Absence de motifs.</w:t>
      </w:r>
    </w:p>
    <w:p w:rsidR="006600BA" w:rsidRPr="00064B24" w:rsidRDefault="006600BA" w:rsidP="006F71A3">
      <w:pPr>
        <w:pStyle w:val="BodyText3"/>
        <w:jc w:val="left"/>
        <w:rPr>
          <w:b/>
          <w:bCs/>
          <w:color w:val="1C1C1C"/>
          <w:sz w:val="24"/>
          <w:szCs w:val="24"/>
        </w:rPr>
      </w:pPr>
    </w:p>
    <w:p w:rsidR="006600BA" w:rsidRPr="00064B24" w:rsidRDefault="006600BA" w:rsidP="006F71A3">
      <w:pPr>
        <w:pStyle w:val="BodyText3"/>
        <w:ind w:firstLine="720"/>
        <w:rPr>
          <w:b/>
          <w:bCs/>
          <w:color w:val="1C1C1C"/>
          <w:sz w:val="24"/>
          <w:szCs w:val="24"/>
        </w:rPr>
      </w:pPr>
      <w:r w:rsidRPr="00064B24">
        <w:rPr>
          <w:b/>
          <w:bCs/>
          <w:color w:val="1C1C1C"/>
          <w:sz w:val="24"/>
          <w:szCs w:val="24"/>
        </w:rPr>
        <w:t>S’il est admis lorsqu’il est saisi d’une demande reconventionnelle du défendeur, et qu’il ne trouve, dans les faits et les</w:t>
      </w:r>
      <w:r w:rsidR="00F83F94" w:rsidRPr="00064B24">
        <w:rPr>
          <w:b/>
          <w:bCs/>
          <w:color w:val="1C1C1C"/>
          <w:sz w:val="24"/>
          <w:szCs w:val="24"/>
        </w:rPr>
        <w:t xml:space="preserve"> </w:t>
      </w:r>
      <w:r w:rsidRPr="00064B24">
        <w:rPr>
          <w:b/>
          <w:bCs/>
          <w:color w:val="1C1C1C"/>
          <w:sz w:val="24"/>
          <w:szCs w:val="24"/>
        </w:rPr>
        <w:t xml:space="preserve"> titres à lui soumis, la preuve d’une possession exclusive de l’une des parties, le juge possessoire peut, entre autres solutions, ou bien les maintenir dans leur possession commune, ou bien les renvoyer à se pourvoir au pétitoire, ce Magistrat néanmoins, reste soumis à l’obligation, pour une juste application de cette règle, de bien fixer la position des colitigants, à l’effet de déterminer s’ils occupent cumulativement le terrain litigieux ou s’ils en détiennent des parcelles séparées.</w:t>
      </w:r>
    </w:p>
    <w:p w:rsidR="006600BA" w:rsidRPr="00064B24" w:rsidRDefault="006600BA" w:rsidP="006F71A3">
      <w:pPr>
        <w:pStyle w:val="BodyText3"/>
        <w:ind w:firstLine="720"/>
        <w:rPr>
          <w:b/>
          <w:bCs/>
          <w:color w:val="1C1C1C"/>
          <w:sz w:val="24"/>
          <w:szCs w:val="24"/>
        </w:rPr>
      </w:pPr>
    </w:p>
    <w:p w:rsidR="006600BA" w:rsidRPr="00064B24" w:rsidRDefault="006600BA" w:rsidP="006F71A3">
      <w:pPr>
        <w:pStyle w:val="BodyText3"/>
        <w:ind w:firstLine="720"/>
        <w:rPr>
          <w:b/>
          <w:bCs/>
          <w:color w:val="1C1C1C"/>
          <w:sz w:val="24"/>
          <w:szCs w:val="24"/>
        </w:rPr>
      </w:pPr>
      <w:r w:rsidRPr="00064B24">
        <w:rPr>
          <w:b/>
          <w:bCs/>
          <w:color w:val="1C1C1C"/>
          <w:sz w:val="24"/>
          <w:szCs w:val="24"/>
        </w:rPr>
        <w:t xml:space="preserve">Le juge se doit de relever les caractères qui manquent à la possession qu’il reconnait aux parties pour </w:t>
      </w:r>
      <w:r w:rsidRPr="00064B24">
        <w:rPr>
          <w:rFonts w:ascii="Calibri" w:hAnsi="Calibri" w:cs="Calibri"/>
          <w:b/>
          <w:bCs/>
          <w:color w:val="1C1C1C"/>
          <w:sz w:val="24"/>
          <w:szCs w:val="24"/>
        </w:rPr>
        <w:t>ê</w:t>
      </w:r>
      <w:r w:rsidRPr="00064B24">
        <w:rPr>
          <w:b/>
          <w:bCs/>
          <w:color w:val="1C1C1C"/>
          <w:sz w:val="24"/>
          <w:szCs w:val="24"/>
        </w:rPr>
        <w:t>tre utile au sens de la loi.</w:t>
      </w:r>
    </w:p>
    <w:p w:rsidR="006600BA" w:rsidRPr="00064B24" w:rsidRDefault="006600BA" w:rsidP="006F71A3">
      <w:pPr>
        <w:pStyle w:val="BodyText3"/>
        <w:ind w:firstLine="720"/>
        <w:rPr>
          <w:b/>
          <w:bCs/>
          <w:color w:val="1C1C1C"/>
          <w:sz w:val="24"/>
          <w:szCs w:val="24"/>
        </w:rPr>
      </w:pPr>
    </w:p>
    <w:p w:rsidR="006600BA" w:rsidRPr="00064B24" w:rsidRDefault="006600BA" w:rsidP="006F71A3">
      <w:pPr>
        <w:pStyle w:val="BodyText3"/>
        <w:ind w:firstLine="720"/>
        <w:rPr>
          <w:b/>
          <w:bCs/>
          <w:color w:val="1C1C1C"/>
          <w:sz w:val="24"/>
          <w:szCs w:val="24"/>
        </w:rPr>
      </w:pPr>
      <w:r w:rsidRPr="00064B24">
        <w:rPr>
          <w:b/>
          <w:bCs/>
          <w:color w:val="1C1C1C"/>
          <w:sz w:val="24"/>
          <w:szCs w:val="24"/>
        </w:rPr>
        <w:t>Des motifs vagues et dubitatifs équivalent à une absence de motif.</w:t>
      </w:r>
    </w:p>
    <w:p w:rsidR="006600BA" w:rsidRPr="00064B24" w:rsidRDefault="006600BA" w:rsidP="006F71A3">
      <w:pPr>
        <w:pStyle w:val="BodyText3"/>
        <w:rPr>
          <w:b/>
          <w:bCs/>
          <w:color w:val="1C1C1C"/>
          <w:sz w:val="24"/>
          <w:szCs w:val="24"/>
        </w:rPr>
      </w:pPr>
    </w:p>
    <w:p w:rsidR="006600BA" w:rsidRPr="00064B24" w:rsidRDefault="006600BA" w:rsidP="006F71A3">
      <w:pPr>
        <w:pStyle w:val="BodyText3"/>
        <w:rPr>
          <w:color w:val="1C1C1C"/>
          <w:sz w:val="24"/>
          <w:szCs w:val="24"/>
        </w:rPr>
      </w:pPr>
    </w:p>
    <w:p w:rsidR="006600BA" w:rsidRPr="00064B24" w:rsidRDefault="006600BA" w:rsidP="006F71A3">
      <w:pPr>
        <w:pStyle w:val="BodyText3"/>
        <w:rPr>
          <w:color w:val="1C1C1C"/>
          <w:sz w:val="24"/>
          <w:szCs w:val="24"/>
        </w:rPr>
      </w:pPr>
    </w:p>
    <w:p w:rsidR="006600BA" w:rsidRPr="00064B24" w:rsidRDefault="006600BA" w:rsidP="006F71A3">
      <w:pPr>
        <w:pStyle w:val="BodyText3"/>
        <w:ind w:left="2880"/>
        <w:jc w:val="right"/>
        <w:rPr>
          <w:b/>
          <w:bCs/>
          <w:color w:val="1C1C1C"/>
          <w:sz w:val="24"/>
          <w:szCs w:val="24"/>
        </w:rPr>
      </w:pPr>
      <w:r w:rsidRPr="00064B24">
        <w:rPr>
          <w:b/>
          <w:bCs/>
          <w:color w:val="1C1C1C"/>
          <w:sz w:val="24"/>
          <w:szCs w:val="24"/>
        </w:rPr>
        <w:t>Cassation</w:t>
      </w:r>
    </w:p>
    <w:p w:rsidR="006600BA" w:rsidRPr="00064B24" w:rsidRDefault="006600BA" w:rsidP="006F71A3">
      <w:pPr>
        <w:pStyle w:val="BodyText3"/>
        <w:rPr>
          <w:color w:val="1C1C1C"/>
          <w:sz w:val="24"/>
          <w:szCs w:val="24"/>
        </w:rPr>
      </w:pPr>
    </w:p>
    <w:p w:rsidR="006600BA" w:rsidRPr="00064B24" w:rsidRDefault="006600BA" w:rsidP="006F71A3">
      <w:pPr>
        <w:rPr>
          <w:color w:val="1C1C1C"/>
          <w:sz w:val="24"/>
          <w:szCs w:val="24"/>
        </w:rPr>
      </w:pPr>
    </w:p>
    <w:p w:rsidR="006600BA" w:rsidRPr="00064B24" w:rsidRDefault="006600BA" w:rsidP="006F71A3">
      <w:pPr>
        <w:jc w:val="both"/>
        <w:rPr>
          <w:color w:val="1C1C1C"/>
          <w:sz w:val="24"/>
          <w:szCs w:val="24"/>
        </w:rPr>
      </w:pPr>
    </w:p>
    <w:p w:rsidR="006600BA" w:rsidRPr="00064B24" w:rsidRDefault="006600BA" w:rsidP="006F71A3">
      <w:pPr>
        <w:jc w:val="both"/>
        <w:rPr>
          <w:color w:val="1C1C1C"/>
          <w:sz w:val="24"/>
          <w:szCs w:val="24"/>
        </w:rPr>
      </w:pPr>
    </w:p>
    <w:p w:rsidR="006600BA" w:rsidRPr="00064B24" w:rsidRDefault="006600BA" w:rsidP="006F71A3">
      <w:pPr>
        <w:jc w:val="both"/>
        <w:rPr>
          <w:color w:val="1C1C1C"/>
          <w:sz w:val="24"/>
          <w:szCs w:val="24"/>
        </w:rPr>
      </w:pPr>
    </w:p>
    <w:p w:rsidR="006600BA" w:rsidRPr="00064B24" w:rsidRDefault="006600BA" w:rsidP="006F71A3">
      <w:pPr>
        <w:jc w:val="both"/>
        <w:rPr>
          <w:color w:val="1C1C1C"/>
          <w:sz w:val="24"/>
          <w:szCs w:val="24"/>
        </w:rPr>
      </w:pPr>
      <w:r w:rsidRPr="00064B24">
        <w:rPr>
          <w:color w:val="1C1C1C"/>
          <w:sz w:val="24"/>
          <w:szCs w:val="24"/>
        </w:rPr>
        <w:t>La Cour de Cassation, Première Section, a rendu l'arrêt suivant :</w:t>
      </w:r>
    </w:p>
    <w:p w:rsidR="004E678A" w:rsidRPr="00064B24" w:rsidRDefault="004E678A" w:rsidP="006F71A3">
      <w:pPr>
        <w:jc w:val="both"/>
        <w:rPr>
          <w:color w:val="1C1C1C"/>
          <w:sz w:val="24"/>
          <w:szCs w:val="24"/>
        </w:rPr>
      </w:pPr>
    </w:p>
    <w:p w:rsidR="006600BA" w:rsidRPr="00064B24" w:rsidRDefault="006600BA" w:rsidP="006F71A3">
      <w:pPr>
        <w:jc w:val="both"/>
        <w:rPr>
          <w:color w:val="1C1C1C"/>
          <w:sz w:val="24"/>
          <w:szCs w:val="24"/>
        </w:rPr>
      </w:pPr>
      <w:r w:rsidRPr="00064B24">
        <w:rPr>
          <w:color w:val="1C1C1C"/>
          <w:sz w:val="24"/>
          <w:szCs w:val="24"/>
        </w:rPr>
        <w:t xml:space="preserve">Sur le pourvoi des dames Estavia et Jeanne Barthélemy, propriétaires, demeurant et domiciliées à Cabaret, identifiées aux nos. 299-48-936, 299-48-937, agissant comme représentant des héritiers Philomène Jean Gustin, ayant pour avocat Me Mercin Rivière, dûment identifié, patenté et imposé, avec élection de domicile en son cabinet, 67, rue Martelly Séide, contre un jugement du tribunal de Première Instance de ce ressort rendu en ses attributions d’appel, le 11 avril 1988 entre elles et les sieurs 1o) Tardieu Bien-Aimé, 2o) Edner Jean-Baptiste décédé depuis, représenté par sa veuve et ses enfants Raymond, Gérard et Max Jean-Baptiste, 3o) Arnold Petit homme, tous propriétaires, demeurant et domiciliés à Cabaret, identifiés aux nos 298-79-069, </w:t>
      </w:r>
      <w:r w:rsidRPr="00064B24">
        <w:rPr>
          <w:color w:val="1C1C1C"/>
          <w:sz w:val="24"/>
          <w:szCs w:val="24"/>
        </w:rPr>
        <w:lastRenderedPageBreak/>
        <w:t>00020-C et 00021-C, ayant pour avocat Me André P. Pierre, dûment identifié, patenté et imposé, avec élection de domicile en son cabinet 11, ruelle Villefranche Turgeau ;</w:t>
      </w:r>
    </w:p>
    <w:p w:rsidR="004E678A" w:rsidRPr="00064B24" w:rsidRDefault="004E678A" w:rsidP="006F71A3">
      <w:pPr>
        <w:jc w:val="both"/>
        <w:rPr>
          <w:color w:val="1C1C1C"/>
          <w:sz w:val="24"/>
          <w:szCs w:val="24"/>
        </w:rPr>
      </w:pPr>
    </w:p>
    <w:p w:rsidR="006600BA" w:rsidRPr="00064B24" w:rsidRDefault="006600BA" w:rsidP="006F71A3">
      <w:pPr>
        <w:jc w:val="both"/>
        <w:rPr>
          <w:color w:val="1C1C1C"/>
          <w:sz w:val="24"/>
          <w:szCs w:val="24"/>
        </w:rPr>
      </w:pPr>
      <w:r w:rsidRPr="00064B24">
        <w:rPr>
          <w:color w:val="1C1C1C"/>
          <w:sz w:val="24"/>
          <w:szCs w:val="24"/>
        </w:rPr>
        <w:t>Oui, à l’audience publique du trente octobre 1989, Monsieur le juge Joseph Nérette en son rapport, puis en l’absence des parties de la barre, Monsieur le Commissaire Jean D. Kalim en la lecture des conclusions du Substitut Luc S. Fougère.</w:t>
      </w:r>
    </w:p>
    <w:p w:rsidR="004E678A" w:rsidRPr="00064B24" w:rsidRDefault="004E678A" w:rsidP="006F71A3">
      <w:pPr>
        <w:jc w:val="both"/>
        <w:rPr>
          <w:color w:val="1C1C1C"/>
          <w:sz w:val="24"/>
          <w:szCs w:val="24"/>
        </w:rPr>
      </w:pPr>
    </w:p>
    <w:p w:rsidR="006600BA" w:rsidRPr="00064B24" w:rsidRDefault="006600BA" w:rsidP="006F71A3">
      <w:pPr>
        <w:jc w:val="both"/>
        <w:rPr>
          <w:color w:val="1C1C1C"/>
          <w:sz w:val="24"/>
          <w:szCs w:val="24"/>
        </w:rPr>
      </w:pPr>
      <w:r w:rsidRPr="00064B24">
        <w:rPr>
          <w:color w:val="1C1C1C"/>
          <w:sz w:val="24"/>
          <w:szCs w:val="24"/>
        </w:rPr>
        <w:t>Vu l’acte déclaratif de pourvoi, le jugement attaqué les requêtes des parties ensemble les pièces par elles produites à l’appui, notamment le récépissé de l’amende consignée, les textes de loi invoqués et les susdites conclusions du Ministère public ;</w:t>
      </w:r>
    </w:p>
    <w:p w:rsidR="004E678A" w:rsidRPr="00064B24" w:rsidRDefault="004E678A" w:rsidP="006F71A3">
      <w:pPr>
        <w:jc w:val="both"/>
        <w:rPr>
          <w:color w:val="1C1C1C"/>
          <w:sz w:val="24"/>
          <w:szCs w:val="24"/>
        </w:rPr>
      </w:pPr>
    </w:p>
    <w:p w:rsidR="006600BA" w:rsidRPr="00064B24" w:rsidRDefault="006600BA" w:rsidP="006F71A3">
      <w:pPr>
        <w:jc w:val="both"/>
        <w:rPr>
          <w:color w:val="1C1C1C"/>
          <w:sz w:val="24"/>
          <w:szCs w:val="24"/>
        </w:rPr>
      </w:pPr>
      <w:r w:rsidRPr="00064B24">
        <w:rPr>
          <w:color w:val="1C1C1C"/>
          <w:sz w:val="24"/>
          <w:szCs w:val="24"/>
        </w:rPr>
        <w:t>Et, après en avoir délibéré en chambre du conseil, au voeu de la loi ;</w:t>
      </w:r>
    </w:p>
    <w:p w:rsidR="004E678A" w:rsidRPr="00064B24" w:rsidRDefault="004E678A" w:rsidP="006F71A3">
      <w:pPr>
        <w:jc w:val="both"/>
        <w:rPr>
          <w:color w:val="1C1C1C"/>
          <w:sz w:val="24"/>
          <w:szCs w:val="24"/>
        </w:rPr>
      </w:pPr>
    </w:p>
    <w:p w:rsidR="006600BA" w:rsidRPr="00064B24" w:rsidRDefault="006600BA" w:rsidP="006F71A3">
      <w:pPr>
        <w:jc w:val="both"/>
        <w:rPr>
          <w:color w:val="1C1C1C"/>
          <w:sz w:val="24"/>
          <w:szCs w:val="24"/>
        </w:rPr>
      </w:pPr>
      <w:r w:rsidRPr="00064B24">
        <w:rPr>
          <w:color w:val="1C1C1C"/>
          <w:sz w:val="24"/>
          <w:szCs w:val="24"/>
        </w:rPr>
        <w:t>Attendu que, saisi par les dames Estavia et Jeanne Barthélemy d’une demande tendant à la continuation d’une opération d’arpentage, en rafraîchissement de lignes, entreprise à leur requête, sur l’habitation « Garescher », commune de cabaret, et arrêtée par l’opposition de Bien-Aimé Tardieu et ses consorts, le juge de Paix du lieu s’est déclaré incompétent, ratione materiae, par sa sentence en date du 18 juillet 1986 ;</w:t>
      </w:r>
    </w:p>
    <w:p w:rsidR="006600BA" w:rsidRPr="00064B24" w:rsidRDefault="006600BA" w:rsidP="006F71A3">
      <w:pPr>
        <w:jc w:val="both"/>
        <w:rPr>
          <w:color w:val="1C1C1C"/>
          <w:sz w:val="24"/>
          <w:szCs w:val="24"/>
        </w:rPr>
      </w:pPr>
      <w:r w:rsidRPr="00064B24">
        <w:rPr>
          <w:color w:val="1C1C1C"/>
          <w:sz w:val="24"/>
          <w:szCs w:val="24"/>
        </w:rPr>
        <w:t>Que déférée en appel par les Barthélemy, cette décision fut infirmer par le tribunal de Première Instance de ce ressort qui, après une visite des lieux suivie d’enquête et de contre-enquête, rendit le 11 avril 1988 le jugement au dispositif suivant :</w:t>
      </w:r>
    </w:p>
    <w:p w:rsidR="004E678A" w:rsidRPr="00064B24" w:rsidRDefault="004E678A" w:rsidP="006F71A3">
      <w:pPr>
        <w:jc w:val="both"/>
        <w:rPr>
          <w:color w:val="1C1C1C"/>
          <w:sz w:val="24"/>
          <w:szCs w:val="24"/>
        </w:rPr>
      </w:pPr>
    </w:p>
    <w:p w:rsidR="006600BA" w:rsidRPr="00064B24" w:rsidRDefault="006600BA" w:rsidP="006F71A3">
      <w:pPr>
        <w:jc w:val="both"/>
        <w:rPr>
          <w:color w:val="1C1C1C"/>
          <w:sz w:val="24"/>
          <w:szCs w:val="24"/>
        </w:rPr>
      </w:pPr>
      <w:r w:rsidRPr="00064B24">
        <w:rPr>
          <w:color w:val="1C1C1C"/>
          <w:sz w:val="24"/>
          <w:szCs w:val="24"/>
        </w:rPr>
        <w:t>« Par ces motifs, le tribunal, après examen, le Ministère public entendu, dit et déclare que faute par les parties</w:t>
      </w:r>
      <w:r w:rsidR="00E427A9">
        <w:rPr>
          <w:color w:val="1C1C1C"/>
          <w:sz w:val="24"/>
          <w:szCs w:val="24"/>
        </w:rPr>
        <w:t>,</w:t>
      </w:r>
      <w:r w:rsidRPr="00064B24">
        <w:rPr>
          <w:color w:val="1C1C1C"/>
          <w:sz w:val="24"/>
          <w:szCs w:val="24"/>
        </w:rPr>
        <w:t xml:space="preserve"> en l’occurrence les appelantes Jeanne et Estavia Barthélemy et les intimés, les consorts Tardieu Bien-Aimé</w:t>
      </w:r>
      <w:r w:rsidR="00E427A9">
        <w:rPr>
          <w:color w:val="1C1C1C"/>
          <w:sz w:val="24"/>
          <w:szCs w:val="24"/>
        </w:rPr>
        <w:t>,</w:t>
      </w:r>
      <w:r w:rsidRPr="00064B24">
        <w:rPr>
          <w:color w:val="1C1C1C"/>
          <w:sz w:val="24"/>
          <w:szCs w:val="24"/>
        </w:rPr>
        <w:t xml:space="preserve"> d’avoir pleinement et totalement justifié leur possession de la propriété litigieuse, elles resteront dans le même état d’avant, sauf à elles en ce qui concerne les droits de propriété à se pourvoir par devant la juridiction compétente, rejette les dommages intérêts réclamés et compense les dépens ».</w:t>
      </w:r>
    </w:p>
    <w:p w:rsidR="004E678A" w:rsidRPr="00064B24" w:rsidRDefault="004E678A" w:rsidP="006F71A3">
      <w:pPr>
        <w:jc w:val="both"/>
        <w:rPr>
          <w:color w:val="1C1C1C"/>
          <w:sz w:val="24"/>
          <w:szCs w:val="24"/>
        </w:rPr>
      </w:pPr>
    </w:p>
    <w:p w:rsidR="006600BA" w:rsidRPr="00064B24" w:rsidRDefault="006600BA" w:rsidP="006F71A3">
      <w:pPr>
        <w:jc w:val="both"/>
        <w:rPr>
          <w:color w:val="1C1C1C"/>
          <w:sz w:val="24"/>
          <w:szCs w:val="24"/>
        </w:rPr>
      </w:pPr>
      <w:r w:rsidRPr="00064B24">
        <w:rPr>
          <w:color w:val="1C1C1C"/>
          <w:sz w:val="24"/>
          <w:szCs w:val="24"/>
        </w:rPr>
        <w:t>Attendu que pour faire annuler ce jugement, les demanderesses excipent de deux moyens qui sont combattus par les défendeurs dans leur requête responsive.</w:t>
      </w:r>
    </w:p>
    <w:p w:rsidR="004E678A" w:rsidRPr="00064B24" w:rsidRDefault="004E678A" w:rsidP="006F71A3">
      <w:pPr>
        <w:jc w:val="both"/>
        <w:rPr>
          <w:color w:val="1C1C1C"/>
          <w:sz w:val="24"/>
          <w:szCs w:val="24"/>
        </w:rPr>
      </w:pPr>
    </w:p>
    <w:p w:rsidR="006600BA" w:rsidRPr="00064B24" w:rsidRDefault="006600BA" w:rsidP="006F71A3">
      <w:pPr>
        <w:jc w:val="both"/>
        <w:rPr>
          <w:color w:val="1C1C1C"/>
          <w:sz w:val="24"/>
          <w:szCs w:val="24"/>
        </w:rPr>
      </w:pPr>
      <w:r w:rsidRPr="00064B24">
        <w:rPr>
          <w:color w:val="1C1C1C"/>
          <w:sz w:val="24"/>
          <w:szCs w:val="24"/>
        </w:rPr>
        <w:t>Sur le premier moyen, pris de violation des art. 1034, 1139, du C.C et 282 C.P.C., altération et dénaturation des faits et excès de pouvoir :  Les recourantes reprochent au juge d’appel de s’être basé sur des présomptions tirées de déclarations contradictoires des témoins de la contre enquête, déclarations non conformes au contenu du procès-verbal de l’arpenteur Bruno, qui fait foi en la matière, et d’avoir, de plus, altéré et dénaturé les faits de l’instruction pour aboutir à un jugement, non motivé par un raisonnement circonstancié, mais plutôt appuyé sur de simples affirmations, lesquelles tombent sous la censure de la Cour de Cassation, sic ;</w:t>
      </w:r>
    </w:p>
    <w:p w:rsidR="004E678A" w:rsidRPr="00064B24" w:rsidRDefault="004E678A" w:rsidP="006F71A3">
      <w:pPr>
        <w:jc w:val="both"/>
        <w:rPr>
          <w:color w:val="1C1C1C"/>
          <w:sz w:val="24"/>
          <w:szCs w:val="24"/>
        </w:rPr>
      </w:pPr>
    </w:p>
    <w:p w:rsidR="006600BA" w:rsidRPr="00064B24" w:rsidRDefault="006600BA" w:rsidP="006F71A3">
      <w:pPr>
        <w:jc w:val="both"/>
        <w:rPr>
          <w:color w:val="1C1C1C"/>
          <w:sz w:val="24"/>
          <w:szCs w:val="24"/>
        </w:rPr>
      </w:pPr>
      <w:r w:rsidRPr="00064B24">
        <w:rPr>
          <w:color w:val="1C1C1C"/>
          <w:sz w:val="24"/>
          <w:szCs w:val="24"/>
        </w:rPr>
        <w:t xml:space="preserve">Attendu, appert les qualités de la décision </w:t>
      </w:r>
      <w:r w:rsidR="00E427A9" w:rsidRPr="00064B24">
        <w:rPr>
          <w:color w:val="1C1C1C"/>
          <w:sz w:val="24"/>
          <w:szCs w:val="24"/>
        </w:rPr>
        <w:t>entreprise,</w:t>
      </w:r>
      <w:r w:rsidR="00E427A9">
        <w:rPr>
          <w:color w:val="1C1C1C"/>
          <w:sz w:val="24"/>
          <w:szCs w:val="24"/>
        </w:rPr>
        <w:t xml:space="preserve"> qu</w:t>
      </w:r>
      <w:r w:rsidR="00E427A9" w:rsidRPr="00064B24">
        <w:rPr>
          <w:color w:val="1C1C1C"/>
          <w:sz w:val="24"/>
          <w:szCs w:val="24"/>
        </w:rPr>
        <w:t>’il</w:t>
      </w:r>
      <w:r w:rsidRPr="00064B24">
        <w:rPr>
          <w:color w:val="1C1C1C"/>
          <w:sz w:val="24"/>
          <w:szCs w:val="24"/>
        </w:rPr>
        <w:t xml:space="preserve"> était demandé au juge de Paix d’ordonner la continuation d’une opération d’arpentage, arrêtée par une opposition ; que le juge d’appel, par conclusions expresse</w:t>
      </w:r>
      <w:r w:rsidR="00C75F2B">
        <w:rPr>
          <w:color w:val="1C1C1C"/>
          <w:sz w:val="24"/>
          <w:szCs w:val="24"/>
        </w:rPr>
        <w:t>s</w:t>
      </w:r>
      <w:r w:rsidRPr="00064B24">
        <w:rPr>
          <w:color w:val="1C1C1C"/>
          <w:sz w:val="24"/>
          <w:szCs w:val="24"/>
        </w:rPr>
        <w:t xml:space="preserve"> des parties, était, d</w:t>
      </w:r>
      <w:r w:rsidR="004E3893">
        <w:rPr>
          <w:color w:val="1C1C1C"/>
          <w:sz w:val="24"/>
          <w:szCs w:val="24"/>
        </w:rPr>
        <w:t>e plus, sollicité de se prononce</w:t>
      </w:r>
      <w:r w:rsidR="00C75F2B">
        <w:rPr>
          <w:color w:val="1C1C1C"/>
          <w:sz w:val="24"/>
          <w:szCs w:val="24"/>
        </w:rPr>
        <w:t>r</w:t>
      </w:r>
      <w:r w:rsidRPr="00064B24">
        <w:rPr>
          <w:color w:val="1C1C1C"/>
          <w:sz w:val="24"/>
          <w:szCs w:val="24"/>
        </w:rPr>
        <w:t xml:space="preserve"> sur la possession respective des colitigants ;</w:t>
      </w:r>
    </w:p>
    <w:p w:rsidR="004E678A" w:rsidRPr="00064B24" w:rsidRDefault="004E678A" w:rsidP="006F71A3">
      <w:pPr>
        <w:jc w:val="both"/>
        <w:rPr>
          <w:color w:val="1C1C1C"/>
          <w:sz w:val="24"/>
          <w:szCs w:val="24"/>
        </w:rPr>
      </w:pPr>
    </w:p>
    <w:p w:rsidR="006600BA" w:rsidRPr="00064B24" w:rsidRDefault="006600BA" w:rsidP="006F71A3">
      <w:pPr>
        <w:jc w:val="both"/>
        <w:rPr>
          <w:color w:val="1C1C1C"/>
          <w:sz w:val="24"/>
          <w:szCs w:val="24"/>
        </w:rPr>
      </w:pPr>
      <w:r w:rsidRPr="00064B24">
        <w:rPr>
          <w:color w:val="1C1C1C"/>
          <w:sz w:val="24"/>
          <w:szCs w:val="24"/>
        </w:rPr>
        <w:t>Attendu que ce Magistrat, par un avant dire droit daté du 16 mars 1987, avait ordonné une mesure d’instruction pour permettre aux appelants de justifier de l’existence en leur faveur d’une possession utile des lieux ;</w:t>
      </w:r>
    </w:p>
    <w:p w:rsidR="006600BA" w:rsidRPr="00064B24" w:rsidRDefault="006600BA" w:rsidP="006F71A3">
      <w:pPr>
        <w:jc w:val="both"/>
        <w:rPr>
          <w:color w:val="1C1C1C"/>
          <w:sz w:val="24"/>
          <w:szCs w:val="24"/>
        </w:rPr>
      </w:pPr>
      <w:r w:rsidRPr="00064B24">
        <w:rPr>
          <w:color w:val="1C1C1C"/>
          <w:sz w:val="24"/>
          <w:szCs w:val="24"/>
        </w:rPr>
        <w:t>Attendu que dans son jugement définitif, le juge s’exprime ainsi : « que de la mesure d’instruction, il résulte que si les appelantes possèdent une portion de terre « Garescher » aux droi</w:t>
      </w:r>
      <w:r w:rsidR="00E427A9">
        <w:rPr>
          <w:color w:val="1C1C1C"/>
          <w:sz w:val="24"/>
          <w:szCs w:val="24"/>
        </w:rPr>
        <w:t>ts de feu Philomène Jean Gustin,</w:t>
      </w:r>
      <w:r w:rsidRPr="00064B24">
        <w:rPr>
          <w:color w:val="1C1C1C"/>
          <w:sz w:val="24"/>
          <w:szCs w:val="24"/>
        </w:rPr>
        <w:t xml:space="preserve">  </w:t>
      </w:r>
      <w:r w:rsidR="00E427A9">
        <w:rPr>
          <w:color w:val="1C1C1C"/>
          <w:sz w:val="24"/>
          <w:szCs w:val="24"/>
        </w:rPr>
        <w:t>c</w:t>
      </w:r>
      <w:r w:rsidRPr="00064B24">
        <w:rPr>
          <w:color w:val="1C1C1C"/>
          <w:sz w:val="24"/>
          <w:szCs w:val="24"/>
        </w:rPr>
        <w:t>e que d’ailleurs ne contestent pas les intimés, il n’a pas été établi que leur possession s’étend sur les quinze (15) carreaux auxquels elles prétendent avoir droit ; que selon les témoins de la contre enquête, leur possession se limiterait à un quart de carreau alors que la possession des consorts Tardieu BienAimé comprendrait une concession de trente-deux (32) carreaux aux droits de feu Aristilde Jean-Baptiste. »</w:t>
      </w:r>
    </w:p>
    <w:p w:rsidR="004E678A" w:rsidRPr="00064B24" w:rsidRDefault="004E678A" w:rsidP="006F71A3">
      <w:pPr>
        <w:jc w:val="both"/>
        <w:rPr>
          <w:color w:val="1C1C1C"/>
          <w:sz w:val="24"/>
          <w:szCs w:val="24"/>
        </w:rPr>
      </w:pPr>
    </w:p>
    <w:p w:rsidR="006600BA" w:rsidRPr="00064B24" w:rsidRDefault="006600BA" w:rsidP="006F71A3">
      <w:pPr>
        <w:jc w:val="both"/>
        <w:rPr>
          <w:color w:val="1C1C1C"/>
          <w:sz w:val="24"/>
          <w:szCs w:val="24"/>
        </w:rPr>
      </w:pPr>
      <w:r w:rsidRPr="00064B24">
        <w:rPr>
          <w:color w:val="1C1C1C"/>
          <w:sz w:val="24"/>
          <w:szCs w:val="24"/>
        </w:rPr>
        <w:t>Et le Magistrat de conclure à l’appui de son dispositif ci-devant rapporté :</w:t>
      </w:r>
    </w:p>
    <w:p w:rsidR="004E678A" w:rsidRPr="00064B24" w:rsidRDefault="004E678A" w:rsidP="006F71A3">
      <w:pPr>
        <w:jc w:val="both"/>
        <w:rPr>
          <w:color w:val="1C1C1C"/>
          <w:sz w:val="24"/>
          <w:szCs w:val="24"/>
        </w:rPr>
      </w:pPr>
    </w:p>
    <w:p w:rsidR="006600BA" w:rsidRPr="00064B24" w:rsidRDefault="006600BA" w:rsidP="006F71A3">
      <w:pPr>
        <w:jc w:val="both"/>
        <w:rPr>
          <w:color w:val="1C1C1C"/>
          <w:sz w:val="24"/>
          <w:szCs w:val="24"/>
        </w:rPr>
      </w:pPr>
      <w:r w:rsidRPr="00064B24">
        <w:rPr>
          <w:color w:val="1C1C1C"/>
          <w:sz w:val="24"/>
          <w:szCs w:val="24"/>
        </w:rPr>
        <w:t>« Qu’en l’espèce il n’a pas été établi que les parties, selon les résultats de la mesure d’instruction ont pleinement et totalement justifié leur possession des lieux ».</w:t>
      </w:r>
    </w:p>
    <w:p w:rsidR="004E678A" w:rsidRPr="00064B24" w:rsidRDefault="004E678A" w:rsidP="006F71A3">
      <w:pPr>
        <w:jc w:val="both"/>
        <w:rPr>
          <w:color w:val="1C1C1C"/>
          <w:sz w:val="24"/>
          <w:szCs w:val="24"/>
        </w:rPr>
      </w:pPr>
    </w:p>
    <w:p w:rsidR="006600BA" w:rsidRPr="00064B24" w:rsidRDefault="006600BA" w:rsidP="006F71A3">
      <w:pPr>
        <w:jc w:val="both"/>
        <w:rPr>
          <w:color w:val="1C1C1C"/>
          <w:sz w:val="24"/>
          <w:szCs w:val="24"/>
        </w:rPr>
      </w:pPr>
      <w:r w:rsidRPr="00064B24">
        <w:rPr>
          <w:color w:val="1C1C1C"/>
          <w:sz w:val="24"/>
          <w:szCs w:val="24"/>
        </w:rPr>
        <w:t>Attendu que, s’il est admis que lorsqu’il est saisi d’une demande reconventionnelle du défendeur et qu’il ne trouve dans les faits et les titres à lui soumis, la preuve d’une possession exclusive de l’une des parties, le juge possessoire peut, entre autres solutions, ou bien les maintenir dans leur possession commune, ou bien les renvoyer à se pouvoir au pétitoire, ce Magistrat, néanmoins, reste soumis à l’obligation, pour une juste application de cette règle, de bien fixer la position des colitigants à l’effet de déterminer s’ils occupent cumulativement le terrain litigieux ou s’ils en détiennent des parcelles séparées, ce qui n’a nullement été fait en l’espèce pour permettre à la Cour d’exercer son droit de contrôle ;</w:t>
      </w:r>
    </w:p>
    <w:p w:rsidR="00F83F94" w:rsidRPr="00064B24" w:rsidRDefault="00F83F94" w:rsidP="006F71A3">
      <w:pPr>
        <w:jc w:val="both"/>
        <w:rPr>
          <w:color w:val="1C1C1C"/>
          <w:sz w:val="24"/>
          <w:szCs w:val="24"/>
        </w:rPr>
      </w:pPr>
    </w:p>
    <w:p w:rsidR="006600BA" w:rsidRPr="00064B24" w:rsidRDefault="006600BA" w:rsidP="006F71A3">
      <w:pPr>
        <w:jc w:val="both"/>
        <w:rPr>
          <w:color w:val="1C1C1C"/>
          <w:sz w:val="24"/>
          <w:szCs w:val="24"/>
        </w:rPr>
      </w:pPr>
      <w:r w:rsidRPr="00064B24">
        <w:rPr>
          <w:color w:val="1C1C1C"/>
          <w:sz w:val="24"/>
          <w:szCs w:val="24"/>
        </w:rPr>
        <w:t>Attendu, de plus, que ce jugement ne soumet à l’appréciation aucun élément positif de la cause, retenu à la suite d’une analyse personnelle du juge qui, de surcroît, s’est abstenu de relever, comme il se devait, les caractères qui manquent à la possession qu’il reconnaît aux parties pour être utiles au sens de la loi.</w:t>
      </w:r>
    </w:p>
    <w:p w:rsidR="00F83F94" w:rsidRPr="00064B24" w:rsidRDefault="00F83F94" w:rsidP="006F71A3">
      <w:pPr>
        <w:jc w:val="both"/>
        <w:rPr>
          <w:color w:val="1C1C1C"/>
          <w:sz w:val="24"/>
          <w:szCs w:val="24"/>
        </w:rPr>
      </w:pPr>
    </w:p>
    <w:p w:rsidR="006600BA" w:rsidRPr="00064B24" w:rsidRDefault="006600BA" w:rsidP="006F71A3">
      <w:pPr>
        <w:jc w:val="both"/>
        <w:rPr>
          <w:color w:val="1C1C1C"/>
          <w:sz w:val="24"/>
          <w:szCs w:val="24"/>
        </w:rPr>
      </w:pPr>
      <w:r w:rsidRPr="00064B24">
        <w:rPr>
          <w:color w:val="1C1C1C"/>
          <w:sz w:val="24"/>
          <w:szCs w:val="24"/>
        </w:rPr>
        <w:t xml:space="preserve">Attendu, enfin, qu’il n’est pas sans intérêt de souligner que le reproche fait au juge est mérité, moins parce qu’il a reconnu, comme on lui fait grief, le contenu du procès-verbal de l’arpenteur Bruno, qui n’est pas une pièce irréfragable en la matière, encore moins par ce qu’il a retenu tel </w:t>
      </w:r>
      <w:r w:rsidR="00E427A9">
        <w:rPr>
          <w:color w:val="1C1C1C"/>
          <w:sz w:val="24"/>
          <w:szCs w:val="24"/>
        </w:rPr>
        <w:t>témoignage au lieu de tel autre,</w:t>
      </w:r>
      <w:r w:rsidRPr="00064B24">
        <w:rPr>
          <w:color w:val="1C1C1C"/>
          <w:sz w:val="24"/>
          <w:szCs w:val="24"/>
        </w:rPr>
        <w:t xml:space="preserve">  </w:t>
      </w:r>
      <w:r w:rsidR="00E427A9">
        <w:rPr>
          <w:color w:val="1C1C1C"/>
          <w:sz w:val="24"/>
          <w:szCs w:val="24"/>
        </w:rPr>
        <w:t>c</w:t>
      </w:r>
      <w:r w:rsidRPr="00064B24">
        <w:rPr>
          <w:color w:val="1C1C1C"/>
          <w:sz w:val="24"/>
          <w:szCs w:val="24"/>
        </w:rPr>
        <w:t xml:space="preserve">e qui rentre dans le cadre de son pouvoir </w:t>
      </w:r>
      <w:r w:rsidR="00E427A9">
        <w:rPr>
          <w:color w:val="1C1C1C"/>
          <w:sz w:val="24"/>
          <w:szCs w:val="24"/>
        </w:rPr>
        <w:t>d’appréciation, mais plutôt par</w:t>
      </w:r>
      <w:r w:rsidRPr="00064B24">
        <w:rPr>
          <w:color w:val="1C1C1C"/>
          <w:sz w:val="24"/>
          <w:szCs w:val="24"/>
        </w:rPr>
        <w:t>ce qu’il a basé son jugement sur une supposition, avant de s’étayer sur des motifs vagues et dubitatifs, équivalents à une absence de motif, comme il est articulé au moyen, pourquoi son jugement sera cassé ;`</w:t>
      </w:r>
    </w:p>
    <w:p w:rsidR="004E678A" w:rsidRPr="00064B24" w:rsidRDefault="004E678A" w:rsidP="006F71A3">
      <w:pPr>
        <w:jc w:val="both"/>
        <w:rPr>
          <w:color w:val="1C1C1C"/>
          <w:sz w:val="24"/>
          <w:szCs w:val="24"/>
        </w:rPr>
      </w:pPr>
    </w:p>
    <w:p w:rsidR="006600BA" w:rsidRPr="00064B24" w:rsidRDefault="006600BA" w:rsidP="006F71A3">
      <w:pPr>
        <w:jc w:val="both"/>
        <w:rPr>
          <w:color w:val="1C1C1C"/>
          <w:sz w:val="24"/>
          <w:szCs w:val="24"/>
        </w:rPr>
      </w:pPr>
      <w:r w:rsidRPr="00064B24">
        <w:rPr>
          <w:color w:val="1C1C1C"/>
          <w:sz w:val="24"/>
          <w:szCs w:val="24"/>
        </w:rPr>
        <w:t xml:space="preserve">Par ces motifs, la Cour, sur les conclusions du Ministère public, casse et annule le jugement du tribunal de première instance de Port-au-Prince rendu en ses attributions d’appel le 11 avril 1988 entre les parties : Ordonne la restitution de l’amende consignée, et pour statuer ce que de droit, renvoie la cause et les parties par devant le tribunal de Première Instance de St Marc, en ses </w:t>
      </w:r>
      <w:r w:rsidRPr="00064B24">
        <w:rPr>
          <w:color w:val="1C1C1C"/>
          <w:sz w:val="24"/>
          <w:szCs w:val="24"/>
        </w:rPr>
        <w:lastRenderedPageBreak/>
        <w:t>attributions d’appel, condamne les défendeurs aux dépens liquidés à la somme de...gourdes, en ce, nom compris le coût du présent arrêt.-</w:t>
      </w:r>
    </w:p>
    <w:p w:rsidR="004E678A" w:rsidRPr="00064B24" w:rsidRDefault="004E678A" w:rsidP="006F71A3">
      <w:pPr>
        <w:jc w:val="both"/>
        <w:rPr>
          <w:color w:val="1C1C1C"/>
          <w:sz w:val="24"/>
          <w:szCs w:val="24"/>
        </w:rPr>
      </w:pPr>
    </w:p>
    <w:p w:rsidR="006600BA" w:rsidRPr="00064B24" w:rsidRDefault="006600BA" w:rsidP="006F71A3">
      <w:pPr>
        <w:jc w:val="both"/>
        <w:rPr>
          <w:color w:val="1C1C1C"/>
          <w:sz w:val="24"/>
          <w:szCs w:val="24"/>
        </w:rPr>
      </w:pPr>
      <w:r w:rsidRPr="00064B24">
        <w:rPr>
          <w:color w:val="1C1C1C"/>
          <w:sz w:val="24"/>
          <w:szCs w:val="24"/>
        </w:rPr>
        <w:t xml:space="preserve">Ainsi jugé et prononcé par nous, Gilbert Austin, Président, Marc Narcisse, Georges Henry, Euvrard Guillaume , Joseph Nerette, Juges, à l'audience publique du  dix janvier mil neuf cent quatre vingt dix, en présence de Me Menan Pierre Louis, Substitut du Commissaire du Gouvernement et avec l'assistance de Wilner Felix, greffier du siège. </w:t>
      </w:r>
    </w:p>
    <w:p w:rsidR="002C6DD8" w:rsidRPr="00064B24" w:rsidRDefault="002C6DD8" w:rsidP="006F71A3">
      <w:pPr>
        <w:rPr>
          <w:color w:val="1C1C1C"/>
          <w:sz w:val="24"/>
          <w:szCs w:val="24"/>
        </w:rPr>
      </w:pPr>
    </w:p>
    <w:p w:rsidR="006600BA" w:rsidRPr="00064B24" w:rsidRDefault="006600BA" w:rsidP="006F71A3">
      <w:pPr>
        <w:rPr>
          <w:color w:val="1C1C1C"/>
          <w:sz w:val="24"/>
          <w:szCs w:val="24"/>
        </w:rPr>
      </w:pPr>
    </w:p>
    <w:p w:rsidR="006600BA" w:rsidRPr="00064B24" w:rsidRDefault="006600BA" w:rsidP="006F71A3">
      <w:pPr>
        <w:rPr>
          <w:color w:val="1C1C1C"/>
          <w:sz w:val="24"/>
          <w:szCs w:val="24"/>
        </w:rPr>
      </w:pPr>
    </w:p>
    <w:p w:rsidR="006600BA" w:rsidRPr="00064B24" w:rsidRDefault="006600BA" w:rsidP="006F71A3">
      <w:pPr>
        <w:rPr>
          <w:color w:val="1C1C1C"/>
          <w:sz w:val="24"/>
          <w:szCs w:val="24"/>
        </w:rPr>
      </w:pPr>
    </w:p>
    <w:p w:rsidR="006600BA" w:rsidRPr="00064B24" w:rsidRDefault="006600BA" w:rsidP="006F71A3">
      <w:pPr>
        <w:rPr>
          <w:color w:val="1C1C1C"/>
          <w:sz w:val="24"/>
          <w:szCs w:val="24"/>
        </w:rPr>
      </w:pPr>
    </w:p>
    <w:p w:rsidR="006600BA" w:rsidRPr="00064B24" w:rsidRDefault="006600BA" w:rsidP="006F71A3">
      <w:pPr>
        <w:rPr>
          <w:color w:val="1C1C1C"/>
          <w:sz w:val="24"/>
          <w:szCs w:val="24"/>
        </w:rPr>
      </w:pPr>
    </w:p>
    <w:p w:rsidR="006600BA" w:rsidRPr="00064B24" w:rsidRDefault="006600BA" w:rsidP="006F71A3">
      <w:pPr>
        <w:rPr>
          <w:color w:val="1C1C1C"/>
          <w:sz w:val="24"/>
          <w:szCs w:val="24"/>
        </w:rPr>
      </w:pPr>
    </w:p>
    <w:p w:rsidR="006600BA" w:rsidRPr="00064B24" w:rsidRDefault="006600BA" w:rsidP="006F71A3">
      <w:pPr>
        <w:rPr>
          <w:color w:val="1C1C1C"/>
          <w:sz w:val="24"/>
          <w:szCs w:val="24"/>
        </w:rPr>
      </w:pPr>
    </w:p>
    <w:p w:rsidR="006600BA" w:rsidRPr="00064B24" w:rsidRDefault="006600BA" w:rsidP="006F71A3">
      <w:pPr>
        <w:rPr>
          <w:color w:val="1C1C1C"/>
          <w:sz w:val="24"/>
          <w:szCs w:val="24"/>
        </w:rPr>
      </w:pPr>
    </w:p>
    <w:p w:rsidR="006600BA" w:rsidRPr="00064B24" w:rsidRDefault="006600BA" w:rsidP="006F71A3">
      <w:pPr>
        <w:rPr>
          <w:color w:val="1C1C1C"/>
          <w:sz w:val="24"/>
          <w:szCs w:val="24"/>
        </w:rPr>
      </w:pPr>
    </w:p>
    <w:p w:rsidR="006600BA" w:rsidRPr="00064B24" w:rsidRDefault="006600BA" w:rsidP="006F71A3">
      <w:pPr>
        <w:rPr>
          <w:color w:val="1C1C1C"/>
          <w:sz w:val="24"/>
          <w:szCs w:val="24"/>
        </w:rPr>
      </w:pPr>
    </w:p>
    <w:p w:rsidR="006600BA" w:rsidRPr="00064B24" w:rsidRDefault="006600BA" w:rsidP="006F71A3">
      <w:pPr>
        <w:rPr>
          <w:color w:val="1C1C1C"/>
          <w:sz w:val="24"/>
          <w:szCs w:val="24"/>
        </w:rPr>
      </w:pPr>
    </w:p>
    <w:p w:rsidR="006600BA" w:rsidRPr="00064B24" w:rsidRDefault="006600BA" w:rsidP="006F71A3">
      <w:pPr>
        <w:rPr>
          <w:color w:val="1C1C1C"/>
          <w:sz w:val="24"/>
          <w:szCs w:val="24"/>
        </w:rPr>
      </w:pPr>
    </w:p>
    <w:p w:rsidR="006600BA" w:rsidRPr="00064B24" w:rsidRDefault="006600BA" w:rsidP="006F71A3">
      <w:pPr>
        <w:rPr>
          <w:color w:val="1C1C1C"/>
          <w:sz w:val="24"/>
          <w:szCs w:val="24"/>
        </w:rPr>
      </w:pPr>
    </w:p>
    <w:p w:rsidR="006600BA" w:rsidRPr="00064B24" w:rsidRDefault="006600BA" w:rsidP="006F71A3">
      <w:pPr>
        <w:rPr>
          <w:color w:val="1C1C1C"/>
          <w:sz w:val="24"/>
          <w:szCs w:val="24"/>
        </w:rPr>
      </w:pPr>
    </w:p>
    <w:p w:rsidR="006600BA" w:rsidRPr="00064B24" w:rsidRDefault="006600BA" w:rsidP="006F71A3">
      <w:pPr>
        <w:rPr>
          <w:color w:val="1C1C1C"/>
          <w:sz w:val="24"/>
          <w:szCs w:val="24"/>
        </w:rPr>
      </w:pPr>
    </w:p>
    <w:p w:rsidR="006600BA" w:rsidRPr="00064B24" w:rsidRDefault="006600BA" w:rsidP="006F71A3">
      <w:pPr>
        <w:rPr>
          <w:color w:val="1C1C1C"/>
          <w:sz w:val="24"/>
          <w:szCs w:val="24"/>
        </w:rPr>
      </w:pPr>
    </w:p>
    <w:p w:rsidR="006600BA" w:rsidRPr="00064B24" w:rsidRDefault="006600BA" w:rsidP="006F71A3">
      <w:pPr>
        <w:rPr>
          <w:color w:val="1C1C1C"/>
          <w:sz w:val="24"/>
          <w:szCs w:val="24"/>
        </w:rPr>
      </w:pPr>
    </w:p>
    <w:p w:rsidR="006600BA" w:rsidRPr="00064B24" w:rsidRDefault="006600BA" w:rsidP="006F71A3">
      <w:pPr>
        <w:rPr>
          <w:color w:val="1C1C1C"/>
          <w:sz w:val="24"/>
          <w:szCs w:val="24"/>
        </w:rPr>
      </w:pPr>
    </w:p>
    <w:p w:rsidR="006600BA" w:rsidRPr="00064B24" w:rsidRDefault="006600BA" w:rsidP="006F71A3">
      <w:pPr>
        <w:rPr>
          <w:color w:val="1C1C1C"/>
          <w:sz w:val="24"/>
          <w:szCs w:val="24"/>
        </w:rPr>
      </w:pPr>
    </w:p>
    <w:p w:rsidR="006600BA" w:rsidRPr="00064B24" w:rsidRDefault="006600BA" w:rsidP="006F71A3">
      <w:pPr>
        <w:rPr>
          <w:color w:val="1C1C1C"/>
          <w:sz w:val="24"/>
          <w:szCs w:val="24"/>
        </w:rPr>
      </w:pPr>
    </w:p>
    <w:p w:rsidR="006600BA" w:rsidRPr="00064B24" w:rsidRDefault="006600BA" w:rsidP="006F71A3">
      <w:pPr>
        <w:rPr>
          <w:color w:val="1C1C1C"/>
          <w:sz w:val="24"/>
          <w:szCs w:val="24"/>
        </w:rPr>
      </w:pPr>
    </w:p>
    <w:p w:rsidR="006600BA" w:rsidRPr="00064B24" w:rsidRDefault="006600BA" w:rsidP="006F71A3">
      <w:pPr>
        <w:rPr>
          <w:color w:val="1C1C1C"/>
          <w:sz w:val="24"/>
          <w:szCs w:val="24"/>
        </w:rPr>
      </w:pPr>
    </w:p>
    <w:p w:rsidR="006600BA" w:rsidRPr="00064B24" w:rsidRDefault="006600BA" w:rsidP="006F71A3">
      <w:pPr>
        <w:rPr>
          <w:color w:val="1C1C1C"/>
          <w:sz w:val="24"/>
          <w:szCs w:val="24"/>
        </w:rPr>
      </w:pPr>
    </w:p>
    <w:p w:rsidR="006600BA" w:rsidRPr="00064B24" w:rsidRDefault="006600BA" w:rsidP="006F71A3">
      <w:pPr>
        <w:rPr>
          <w:color w:val="1C1C1C"/>
          <w:sz w:val="24"/>
          <w:szCs w:val="24"/>
        </w:rPr>
      </w:pPr>
    </w:p>
    <w:p w:rsidR="006600BA" w:rsidRPr="00064B24" w:rsidRDefault="006600BA" w:rsidP="006F71A3">
      <w:pPr>
        <w:rPr>
          <w:color w:val="1C1C1C"/>
          <w:sz w:val="24"/>
          <w:szCs w:val="24"/>
        </w:rPr>
      </w:pPr>
    </w:p>
    <w:p w:rsidR="006600BA" w:rsidRPr="00064B24" w:rsidRDefault="006600BA" w:rsidP="006F71A3">
      <w:pPr>
        <w:rPr>
          <w:color w:val="1C1C1C"/>
          <w:sz w:val="24"/>
          <w:szCs w:val="24"/>
        </w:rPr>
      </w:pPr>
    </w:p>
    <w:p w:rsidR="006600BA" w:rsidRPr="00064B24" w:rsidRDefault="006600BA" w:rsidP="006F71A3">
      <w:pPr>
        <w:rPr>
          <w:color w:val="1C1C1C"/>
          <w:sz w:val="24"/>
          <w:szCs w:val="24"/>
        </w:rPr>
      </w:pPr>
    </w:p>
    <w:p w:rsidR="006600BA" w:rsidRPr="00064B24" w:rsidRDefault="006600BA" w:rsidP="006F71A3">
      <w:pPr>
        <w:rPr>
          <w:color w:val="1C1C1C"/>
          <w:sz w:val="24"/>
          <w:szCs w:val="24"/>
        </w:rPr>
      </w:pPr>
    </w:p>
    <w:p w:rsidR="006600BA" w:rsidRPr="00064B24" w:rsidRDefault="006600BA" w:rsidP="006F71A3">
      <w:pPr>
        <w:rPr>
          <w:color w:val="1C1C1C"/>
          <w:sz w:val="24"/>
          <w:szCs w:val="24"/>
        </w:rPr>
      </w:pPr>
    </w:p>
    <w:p w:rsidR="006600BA" w:rsidRPr="00064B24" w:rsidRDefault="006600BA" w:rsidP="006F71A3">
      <w:pPr>
        <w:rPr>
          <w:color w:val="1C1C1C"/>
          <w:sz w:val="24"/>
          <w:szCs w:val="24"/>
        </w:rPr>
      </w:pPr>
    </w:p>
    <w:p w:rsidR="006600BA" w:rsidRPr="00064B24" w:rsidRDefault="006600BA" w:rsidP="006F71A3">
      <w:pPr>
        <w:rPr>
          <w:color w:val="1C1C1C"/>
          <w:sz w:val="24"/>
          <w:szCs w:val="24"/>
        </w:rPr>
      </w:pPr>
    </w:p>
    <w:p w:rsidR="006600BA" w:rsidRPr="00064B24" w:rsidRDefault="006600BA" w:rsidP="006F71A3">
      <w:pPr>
        <w:rPr>
          <w:color w:val="1C1C1C"/>
          <w:sz w:val="24"/>
          <w:szCs w:val="24"/>
        </w:rPr>
      </w:pPr>
    </w:p>
    <w:p w:rsidR="006600BA" w:rsidRPr="00064B24" w:rsidRDefault="006600BA" w:rsidP="006F71A3">
      <w:pPr>
        <w:rPr>
          <w:color w:val="1C1C1C"/>
          <w:sz w:val="24"/>
          <w:szCs w:val="24"/>
        </w:rPr>
      </w:pPr>
    </w:p>
    <w:p w:rsidR="006600BA" w:rsidRPr="00064B24" w:rsidRDefault="006600BA" w:rsidP="006F71A3">
      <w:pPr>
        <w:rPr>
          <w:color w:val="1C1C1C"/>
          <w:sz w:val="24"/>
          <w:szCs w:val="24"/>
        </w:rPr>
      </w:pPr>
    </w:p>
    <w:p w:rsidR="006600BA" w:rsidRPr="00064B24" w:rsidRDefault="006600BA" w:rsidP="006F71A3">
      <w:pPr>
        <w:rPr>
          <w:color w:val="1C1C1C"/>
          <w:sz w:val="24"/>
          <w:szCs w:val="24"/>
        </w:rPr>
      </w:pPr>
    </w:p>
    <w:p w:rsidR="006600BA" w:rsidRPr="00064B24" w:rsidRDefault="006600BA" w:rsidP="006F71A3">
      <w:pPr>
        <w:rPr>
          <w:color w:val="1C1C1C"/>
          <w:sz w:val="24"/>
          <w:szCs w:val="24"/>
        </w:rPr>
      </w:pPr>
    </w:p>
    <w:p w:rsidR="006600BA" w:rsidRPr="00064B24" w:rsidRDefault="006600BA" w:rsidP="006F71A3">
      <w:pPr>
        <w:rPr>
          <w:color w:val="1C1C1C"/>
          <w:sz w:val="24"/>
          <w:szCs w:val="24"/>
        </w:rPr>
      </w:pPr>
    </w:p>
    <w:p w:rsidR="006600BA" w:rsidRPr="00064B24" w:rsidRDefault="006600BA" w:rsidP="006F71A3">
      <w:pPr>
        <w:pStyle w:val="BodyText3"/>
        <w:jc w:val="center"/>
        <w:rPr>
          <w:b/>
          <w:bCs/>
          <w:color w:val="1C1C1C"/>
          <w:sz w:val="24"/>
          <w:szCs w:val="24"/>
        </w:rPr>
      </w:pPr>
      <w:r w:rsidRPr="00064B24">
        <w:rPr>
          <w:b/>
          <w:bCs/>
          <w:color w:val="1C1C1C"/>
          <w:sz w:val="24"/>
          <w:szCs w:val="24"/>
        </w:rPr>
        <w:t>Gesner Louima et Louicius Louima Vs Dorvilus Charles</w:t>
      </w:r>
    </w:p>
    <w:p w:rsidR="006600BA" w:rsidRPr="00064B24" w:rsidRDefault="006600BA" w:rsidP="006F71A3">
      <w:pPr>
        <w:pStyle w:val="BodyText3"/>
        <w:jc w:val="center"/>
        <w:rPr>
          <w:b/>
          <w:bCs/>
          <w:color w:val="1C1C1C"/>
          <w:sz w:val="24"/>
          <w:szCs w:val="24"/>
        </w:rPr>
      </w:pPr>
    </w:p>
    <w:p w:rsidR="006600BA" w:rsidRPr="00064B24" w:rsidRDefault="006600BA" w:rsidP="006F71A3">
      <w:pPr>
        <w:pStyle w:val="BodyText3"/>
        <w:jc w:val="center"/>
        <w:rPr>
          <w:b/>
          <w:bCs/>
          <w:color w:val="1C1C1C"/>
          <w:sz w:val="24"/>
          <w:szCs w:val="24"/>
        </w:rPr>
      </w:pPr>
      <w:r w:rsidRPr="00064B24">
        <w:rPr>
          <w:b/>
          <w:bCs/>
          <w:color w:val="1C1C1C"/>
          <w:sz w:val="24"/>
          <w:szCs w:val="24"/>
        </w:rPr>
        <w:t>17 janvier 1990</w:t>
      </w:r>
    </w:p>
    <w:p w:rsidR="006600BA" w:rsidRPr="00064B24" w:rsidRDefault="006600BA" w:rsidP="006F71A3">
      <w:pPr>
        <w:pStyle w:val="BodyText3"/>
        <w:jc w:val="center"/>
        <w:rPr>
          <w:b/>
          <w:bCs/>
          <w:color w:val="1C1C1C"/>
          <w:sz w:val="24"/>
          <w:szCs w:val="24"/>
        </w:rPr>
      </w:pPr>
    </w:p>
    <w:p w:rsidR="006600BA" w:rsidRPr="00064B24" w:rsidRDefault="006600BA" w:rsidP="006F71A3">
      <w:pPr>
        <w:pStyle w:val="BodyText3"/>
        <w:rPr>
          <w:b/>
          <w:bCs/>
          <w:color w:val="1C1C1C"/>
          <w:sz w:val="24"/>
          <w:szCs w:val="24"/>
        </w:rPr>
      </w:pPr>
    </w:p>
    <w:p w:rsidR="006600BA" w:rsidRPr="00064B24" w:rsidRDefault="006600BA" w:rsidP="006F71A3">
      <w:pPr>
        <w:pStyle w:val="BodyText3"/>
        <w:ind w:left="2880"/>
        <w:rPr>
          <w:b/>
          <w:bCs/>
          <w:color w:val="1C1C1C"/>
          <w:sz w:val="24"/>
          <w:szCs w:val="24"/>
        </w:rPr>
      </w:pPr>
      <w:r w:rsidRPr="00064B24">
        <w:rPr>
          <w:b/>
          <w:bCs/>
          <w:color w:val="1C1C1C"/>
          <w:sz w:val="24"/>
          <w:szCs w:val="24"/>
        </w:rPr>
        <w:t>Sommaire</w:t>
      </w:r>
    </w:p>
    <w:p w:rsidR="006600BA" w:rsidRPr="00064B24" w:rsidRDefault="006600BA" w:rsidP="006F71A3">
      <w:pPr>
        <w:pStyle w:val="BodyText3"/>
        <w:ind w:left="2880"/>
        <w:rPr>
          <w:b/>
          <w:bCs/>
          <w:color w:val="1C1C1C"/>
          <w:sz w:val="24"/>
          <w:szCs w:val="24"/>
        </w:rPr>
      </w:pPr>
    </w:p>
    <w:p w:rsidR="006600BA" w:rsidRPr="00064B24" w:rsidRDefault="006600BA" w:rsidP="006F71A3">
      <w:pPr>
        <w:pStyle w:val="BodyText3"/>
        <w:ind w:left="2880"/>
        <w:rPr>
          <w:b/>
          <w:bCs/>
          <w:color w:val="1C1C1C"/>
          <w:sz w:val="24"/>
          <w:szCs w:val="24"/>
        </w:rPr>
      </w:pPr>
      <w:r w:rsidRPr="00064B24">
        <w:rPr>
          <w:b/>
          <w:bCs/>
          <w:color w:val="1C1C1C"/>
          <w:sz w:val="24"/>
          <w:szCs w:val="24"/>
        </w:rPr>
        <w:t>Procédure urgente – Affaire sommaire – Demande de communication de pièces – Absence de moyen déterminant.</w:t>
      </w:r>
    </w:p>
    <w:p w:rsidR="006600BA" w:rsidRPr="00064B24" w:rsidRDefault="006600BA" w:rsidP="006F71A3">
      <w:pPr>
        <w:pStyle w:val="BodyText3"/>
        <w:ind w:left="2880"/>
        <w:rPr>
          <w:color w:val="1C1C1C"/>
          <w:sz w:val="24"/>
          <w:szCs w:val="24"/>
        </w:rPr>
      </w:pPr>
    </w:p>
    <w:p w:rsidR="006600BA" w:rsidRPr="00064B24" w:rsidRDefault="006600BA" w:rsidP="006F71A3">
      <w:pPr>
        <w:pStyle w:val="BodyText3"/>
        <w:rPr>
          <w:b/>
          <w:bCs/>
          <w:color w:val="1C1C1C"/>
          <w:sz w:val="24"/>
          <w:szCs w:val="24"/>
        </w:rPr>
      </w:pPr>
      <w:r w:rsidRPr="00064B24">
        <w:rPr>
          <w:b/>
          <w:bCs/>
          <w:color w:val="1C1C1C"/>
          <w:sz w:val="24"/>
          <w:szCs w:val="24"/>
        </w:rPr>
        <w:tab/>
        <w:t>Devant la section terrienne où la règle est l’urgence dans l’instruction du procès, toutes les affaires possessoires ou pétitoires, étant sommaires, sont entendues et tranchées sans échange d’écriture ni incident de communication de pièces ; lorsqu’est réclamé un titre jugé utile à la compréhension des débats, la production en est donnée audience tenante ou dans le délai de huitaine.</w:t>
      </w:r>
    </w:p>
    <w:p w:rsidR="006600BA" w:rsidRPr="00064B24" w:rsidRDefault="006600BA" w:rsidP="006F71A3">
      <w:pPr>
        <w:pStyle w:val="BodyText3"/>
        <w:rPr>
          <w:color w:val="1C1C1C"/>
          <w:sz w:val="24"/>
          <w:szCs w:val="24"/>
        </w:rPr>
      </w:pPr>
    </w:p>
    <w:p w:rsidR="006600BA" w:rsidRPr="00064B24" w:rsidRDefault="006600BA" w:rsidP="006F71A3">
      <w:pPr>
        <w:pStyle w:val="BodyText3"/>
        <w:rPr>
          <w:b/>
          <w:bCs/>
          <w:color w:val="1C1C1C"/>
          <w:sz w:val="24"/>
          <w:szCs w:val="24"/>
        </w:rPr>
      </w:pPr>
      <w:r w:rsidRPr="00064B24">
        <w:rPr>
          <w:color w:val="1C1C1C"/>
          <w:sz w:val="24"/>
          <w:szCs w:val="24"/>
        </w:rPr>
        <w:tab/>
      </w:r>
      <w:r w:rsidRPr="00064B24">
        <w:rPr>
          <w:b/>
          <w:bCs/>
          <w:color w:val="1C1C1C"/>
          <w:sz w:val="24"/>
          <w:szCs w:val="24"/>
        </w:rPr>
        <w:t>Lorsque le pourvoyant n’a critiqué formellement aucun motif déterminant du jugement attaqué, alors que, généralement, il n’est pas permis au tribunal régulateur de suppléer aux moyens des parties, le pourvoi doit être rejeté.</w:t>
      </w:r>
    </w:p>
    <w:p w:rsidR="006600BA" w:rsidRPr="00064B24" w:rsidRDefault="006600BA" w:rsidP="006F71A3">
      <w:pPr>
        <w:pStyle w:val="BodyText3"/>
        <w:rPr>
          <w:b/>
          <w:bCs/>
          <w:color w:val="1C1C1C"/>
          <w:sz w:val="24"/>
          <w:szCs w:val="24"/>
        </w:rPr>
      </w:pPr>
    </w:p>
    <w:p w:rsidR="006600BA" w:rsidRPr="00064B24" w:rsidRDefault="006600BA" w:rsidP="006F71A3">
      <w:pPr>
        <w:jc w:val="both"/>
        <w:rPr>
          <w:color w:val="1C1C1C"/>
          <w:sz w:val="24"/>
          <w:szCs w:val="24"/>
        </w:rPr>
      </w:pPr>
    </w:p>
    <w:p w:rsidR="006600BA" w:rsidRPr="00064B24" w:rsidRDefault="006600BA" w:rsidP="006F71A3">
      <w:pPr>
        <w:jc w:val="both"/>
        <w:rPr>
          <w:color w:val="1C1C1C"/>
          <w:sz w:val="24"/>
          <w:szCs w:val="24"/>
        </w:rPr>
      </w:pPr>
    </w:p>
    <w:p w:rsidR="006600BA" w:rsidRPr="00064B24" w:rsidRDefault="006600BA" w:rsidP="006F71A3">
      <w:pPr>
        <w:jc w:val="both"/>
        <w:rPr>
          <w:color w:val="1C1C1C"/>
          <w:sz w:val="24"/>
          <w:szCs w:val="24"/>
        </w:rPr>
      </w:pPr>
    </w:p>
    <w:p w:rsidR="006600BA" w:rsidRPr="00064B24" w:rsidRDefault="006600BA" w:rsidP="006F71A3">
      <w:pPr>
        <w:jc w:val="both"/>
        <w:rPr>
          <w:color w:val="1C1C1C"/>
          <w:sz w:val="24"/>
          <w:szCs w:val="24"/>
        </w:rPr>
      </w:pPr>
    </w:p>
    <w:p w:rsidR="006600BA" w:rsidRPr="00064B24" w:rsidRDefault="006600BA" w:rsidP="006F71A3">
      <w:pPr>
        <w:jc w:val="both"/>
        <w:rPr>
          <w:color w:val="1C1C1C"/>
          <w:sz w:val="24"/>
          <w:szCs w:val="24"/>
        </w:rPr>
      </w:pPr>
    </w:p>
    <w:p w:rsidR="006600BA" w:rsidRPr="00064B24" w:rsidRDefault="006600BA" w:rsidP="006F71A3">
      <w:pPr>
        <w:jc w:val="both"/>
        <w:rPr>
          <w:color w:val="1C1C1C"/>
          <w:sz w:val="24"/>
          <w:szCs w:val="24"/>
        </w:rPr>
      </w:pPr>
      <w:r w:rsidRPr="00064B24">
        <w:rPr>
          <w:color w:val="1C1C1C"/>
          <w:sz w:val="24"/>
          <w:szCs w:val="24"/>
        </w:rPr>
        <w:t>La Cour de Cassation, Première Section, a rendu l'arrêt suivant :</w:t>
      </w:r>
    </w:p>
    <w:p w:rsidR="00162A76" w:rsidRPr="00064B24" w:rsidRDefault="00162A76" w:rsidP="006F71A3">
      <w:pPr>
        <w:jc w:val="both"/>
        <w:rPr>
          <w:color w:val="1C1C1C"/>
          <w:sz w:val="24"/>
          <w:szCs w:val="24"/>
        </w:rPr>
      </w:pPr>
    </w:p>
    <w:p w:rsidR="006600BA" w:rsidRPr="00064B24" w:rsidRDefault="006600BA" w:rsidP="006F71A3">
      <w:pPr>
        <w:jc w:val="both"/>
        <w:rPr>
          <w:color w:val="1C1C1C"/>
          <w:sz w:val="24"/>
          <w:szCs w:val="24"/>
        </w:rPr>
      </w:pPr>
      <w:r w:rsidRPr="00064B24">
        <w:rPr>
          <w:color w:val="1C1C1C"/>
          <w:sz w:val="24"/>
          <w:szCs w:val="24"/>
        </w:rPr>
        <w:t>Sur le pourvoi des sieurs Gesner Louima et Louicius Louima, propriétaires, demeurant et domiciliés à Lacroix Périsse, 2</w:t>
      </w:r>
      <w:r w:rsidRPr="00064B24">
        <w:rPr>
          <w:color w:val="1C1C1C"/>
          <w:sz w:val="24"/>
          <w:szCs w:val="24"/>
          <w:vertAlign w:val="superscript"/>
        </w:rPr>
        <w:t>ème</w:t>
      </w:r>
      <w:r w:rsidRPr="00064B24">
        <w:rPr>
          <w:color w:val="1C1C1C"/>
          <w:sz w:val="24"/>
          <w:szCs w:val="24"/>
        </w:rPr>
        <w:t xml:space="preserve"> section communale des Gonaïves, identifiés aux nos. ....................., et, ........................, ayant pour avocats Mes. Marc-Antoine Saint-Vil et Jean-Robert Constant du barreau des Gonaïves, identifiés, patentés et imposés aux nos. ....., avec élection de domicile au cabinet desdits avocats sis à la ruelle Saint-Pierre, no.16, aux Gonaïves ;</w:t>
      </w:r>
    </w:p>
    <w:p w:rsidR="00162A76" w:rsidRPr="00064B24" w:rsidRDefault="00162A76" w:rsidP="006F71A3">
      <w:pPr>
        <w:jc w:val="both"/>
        <w:rPr>
          <w:color w:val="1C1C1C"/>
          <w:sz w:val="24"/>
          <w:szCs w:val="24"/>
        </w:rPr>
      </w:pPr>
    </w:p>
    <w:p w:rsidR="006600BA" w:rsidRPr="00064B24" w:rsidRDefault="006600BA" w:rsidP="006F71A3">
      <w:pPr>
        <w:jc w:val="both"/>
        <w:rPr>
          <w:color w:val="1C1C1C"/>
          <w:sz w:val="24"/>
          <w:szCs w:val="24"/>
        </w:rPr>
      </w:pPr>
      <w:r w:rsidRPr="00064B24">
        <w:rPr>
          <w:color w:val="1C1C1C"/>
          <w:sz w:val="24"/>
          <w:szCs w:val="24"/>
        </w:rPr>
        <w:t>Contre un jugement rendu, le 27 septembre 1988, par la Chambre Terrienne du tribunal civil des Gonaïves, entre eux et le sieur Dorvilus Charles ; propriétaire, demeurant et domicilié à Lacroix Périsse, 2</w:t>
      </w:r>
      <w:r w:rsidRPr="00064B24">
        <w:rPr>
          <w:color w:val="1C1C1C"/>
          <w:sz w:val="24"/>
          <w:szCs w:val="24"/>
          <w:vertAlign w:val="superscript"/>
        </w:rPr>
        <w:t>ème</w:t>
      </w:r>
      <w:r w:rsidRPr="00064B24">
        <w:rPr>
          <w:color w:val="1C1C1C"/>
          <w:sz w:val="24"/>
          <w:szCs w:val="24"/>
        </w:rPr>
        <w:t xml:space="preserve"> section communale des Gonaïves, identifié au no. ......., ayant pour avocats, Mes. Grégoire Jn Baptiste et Dupleix Jean Baptiste, identifiés, patentés et imposés ;</w:t>
      </w:r>
    </w:p>
    <w:p w:rsidR="00162A76" w:rsidRPr="00064B24" w:rsidRDefault="00162A76" w:rsidP="006F71A3">
      <w:pPr>
        <w:jc w:val="both"/>
        <w:rPr>
          <w:color w:val="1C1C1C"/>
          <w:sz w:val="24"/>
          <w:szCs w:val="24"/>
        </w:rPr>
      </w:pPr>
    </w:p>
    <w:p w:rsidR="006600BA" w:rsidRPr="00064B24" w:rsidRDefault="006600BA" w:rsidP="006F71A3">
      <w:pPr>
        <w:jc w:val="both"/>
        <w:rPr>
          <w:color w:val="1C1C1C"/>
          <w:sz w:val="24"/>
          <w:szCs w:val="24"/>
        </w:rPr>
      </w:pPr>
      <w:r w:rsidRPr="00064B24">
        <w:rPr>
          <w:color w:val="1C1C1C"/>
          <w:sz w:val="24"/>
          <w:szCs w:val="24"/>
        </w:rPr>
        <w:t>Ouï, à l’audience publique du 18 octobre 1989, Monsieur le Juge Michel Célestin, en la lecture de son rapport, puis, les parties n’ayant pas été représentées à la barre, Monsieur Joseph Nerette, alors Substitut, en la lecture du réquisitoire de son collègue, Monsieur Menan Pierre-Louis ;</w:t>
      </w:r>
    </w:p>
    <w:p w:rsidR="00162A76" w:rsidRPr="00064B24" w:rsidRDefault="00162A76" w:rsidP="006F71A3">
      <w:pPr>
        <w:jc w:val="both"/>
        <w:rPr>
          <w:color w:val="1C1C1C"/>
          <w:sz w:val="24"/>
          <w:szCs w:val="24"/>
        </w:rPr>
      </w:pPr>
    </w:p>
    <w:p w:rsidR="006600BA" w:rsidRPr="00064B24" w:rsidRDefault="006600BA" w:rsidP="006F71A3">
      <w:pPr>
        <w:jc w:val="both"/>
        <w:rPr>
          <w:color w:val="1C1C1C"/>
          <w:sz w:val="24"/>
          <w:szCs w:val="24"/>
        </w:rPr>
      </w:pPr>
      <w:r w:rsidRPr="00064B24">
        <w:rPr>
          <w:color w:val="1C1C1C"/>
          <w:sz w:val="24"/>
          <w:szCs w:val="24"/>
        </w:rPr>
        <w:lastRenderedPageBreak/>
        <w:t>Vu : la copie signifiée du jugement attaqué, la déclaration de pourvoi, les requêtes des parties, les pièces par elles produites à l’appui, le rapport susdit, les conclusions du Ministère public et les textes de loi invoqués ;</w:t>
      </w:r>
    </w:p>
    <w:p w:rsidR="00F83F94" w:rsidRPr="00064B24" w:rsidRDefault="00F83F94" w:rsidP="006F71A3">
      <w:pPr>
        <w:jc w:val="both"/>
        <w:rPr>
          <w:color w:val="1C1C1C"/>
          <w:sz w:val="24"/>
          <w:szCs w:val="24"/>
        </w:rPr>
      </w:pPr>
    </w:p>
    <w:p w:rsidR="006600BA" w:rsidRPr="00064B24" w:rsidRDefault="006600BA" w:rsidP="006F71A3">
      <w:pPr>
        <w:jc w:val="both"/>
        <w:rPr>
          <w:color w:val="1C1C1C"/>
          <w:sz w:val="24"/>
          <w:szCs w:val="24"/>
        </w:rPr>
      </w:pPr>
      <w:r w:rsidRPr="00064B24">
        <w:rPr>
          <w:color w:val="1C1C1C"/>
          <w:sz w:val="24"/>
          <w:szCs w:val="24"/>
        </w:rPr>
        <w:t>Et, après en avoir délibéré en la Chambre du Conseil, au voeu de la loi ;</w:t>
      </w:r>
    </w:p>
    <w:p w:rsidR="00162A76" w:rsidRPr="00064B24" w:rsidRDefault="00162A76" w:rsidP="006F71A3">
      <w:pPr>
        <w:jc w:val="both"/>
        <w:rPr>
          <w:color w:val="1C1C1C"/>
          <w:sz w:val="24"/>
          <w:szCs w:val="24"/>
        </w:rPr>
      </w:pPr>
    </w:p>
    <w:p w:rsidR="006600BA" w:rsidRPr="00064B24" w:rsidRDefault="006600BA" w:rsidP="006F71A3">
      <w:pPr>
        <w:jc w:val="both"/>
        <w:rPr>
          <w:color w:val="1C1C1C"/>
          <w:sz w:val="24"/>
          <w:szCs w:val="24"/>
        </w:rPr>
      </w:pPr>
      <w:r w:rsidRPr="00064B24">
        <w:rPr>
          <w:color w:val="1C1C1C"/>
          <w:sz w:val="24"/>
          <w:szCs w:val="24"/>
        </w:rPr>
        <w:t>Attendu qu’il ressort du jugement critiqué et des pièces versées aux dossiers des parties que, convaincu d’avoir été troublé dans sa possession plus qu’annale de trois carreaux et 25 centièmes de terre sis à Lacroix-Périsse, section communale des Gonaïves par Gesner Louima et Louicius Louima, le sieur Dorvilus Charles, le 25 mai 1988, les a fait citer par devant la section terrienne du tribunal civil des Gonaïves en vue de voir cesser ce trouble, avec les conséquences de droit ;</w:t>
      </w:r>
    </w:p>
    <w:p w:rsidR="00162A76" w:rsidRPr="00064B24" w:rsidRDefault="00162A76" w:rsidP="006F71A3">
      <w:pPr>
        <w:jc w:val="both"/>
        <w:rPr>
          <w:color w:val="1C1C1C"/>
          <w:sz w:val="24"/>
          <w:szCs w:val="24"/>
        </w:rPr>
      </w:pPr>
    </w:p>
    <w:p w:rsidR="006600BA" w:rsidRPr="00064B24" w:rsidRDefault="006600BA" w:rsidP="006F71A3">
      <w:pPr>
        <w:jc w:val="both"/>
        <w:rPr>
          <w:color w:val="1C1C1C"/>
          <w:sz w:val="24"/>
          <w:szCs w:val="24"/>
        </w:rPr>
      </w:pPr>
      <w:r w:rsidRPr="00064B24">
        <w:rPr>
          <w:color w:val="1C1C1C"/>
          <w:sz w:val="24"/>
          <w:szCs w:val="24"/>
        </w:rPr>
        <w:t>Que la juridiction saisie, après l’instruction de l’affaire, prononça, le 20 septembre 1988, un jugement dont le dispositif est ainsi conçu : « Par ces motifs, conformément au réquisitoire du Ministère public, maintient la possession du sieur Dorvilus Charles sur la portion de trois carreaux vingt-cinq centièmes de terre situé à l’endroit communément appelé « Bois Mangnan » dépendant de la 2</w:t>
      </w:r>
      <w:r w:rsidRPr="00064B24">
        <w:rPr>
          <w:color w:val="1C1C1C"/>
          <w:sz w:val="24"/>
          <w:szCs w:val="24"/>
          <w:vertAlign w:val="superscript"/>
        </w:rPr>
        <w:t>ème</w:t>
      </w:r>
      <w:r w:rsidRPr="00064B24">
        <w:rPr>
          <w:color w:val="1C1C1C"/>
          <w:sz w:val="24"/>
          <w:szCs w:val="24"/>
        </w:rPr>
        <w:t xml:space="preserve"> section rurale de Lacroix-Périsse de la commune des Gonaïves. Défense formelle est faite à Gesner et Louicius Louima de ne plus troubler à l’avenir la possession de « Dorvilus Charles ; condamne enfin Gesner et Louicius Louima solidairement à mille gourdes de dommages-intérêts ainsi qu’aux frais et dépens ;</w:t>
      </w:r>
    </w:p>
    <w:p w:rsidR="00162A76" w:rsidRPr="00064B24" w:rsidRDefault="00162A76" w:rsidP="006F71A3">
      <w:pPr>
        <w:jc w:val="both"/>
        <w:rPr>
          <w:color w:val="1C1C1C"/>
          <w:sz w:val="24"/>
          <w:szCs w:val="24"/>
        </w:rPr>
      </w:pPr>
    </w:p>
    <w:p w:rsidR="006600BA" w:rsidRPr="00064B24" w:rsidRDefault="006600BA" w:rsidP="006F71A3">
      <w:pPr>
        <w:jc w:val="both"/>
        <w:rPr>
          <w:color w:val="1C1C1C"/>
          <w:sz w:val="24"/>
          <w:szCs w:val="24"/>
        </w:rPr>
      </w:pPr>
      <w:r w:rsidRPr="00064B24">
        <w:rPr>
          <w:color w:val="1C1C1C"/>
          <w:sz w:val="24"/>
          <w:szCs w:val="24"/>
        </w:rPr>
        <w:t>Attendu que c’est contre cette décision que les sieurs Gesner Louima et Louicius Louima se sont pourvus en Cassation ; et pour la faire casser, ils ont excipé de deux moyens :</w:t>
      </w:r>
    </w:p>
    <w:p w:rsidR="00F83F94" w:rsidRPr="00064B24" w:rsidRDefault="00F83F94" w:rsidP="006F71A3">
      <w:pPr>
        <w:jc w:val="both"/>
        <w:rPr>
          <w:color w:val="1C1C1C"/>
          <w:sz w:val="24"/>
          <w:szCs w:val="24"/>
        </w:rPr>
      </w:pPr>
    </w:p>
    <w:p w:rsidR="006600BA" w:rsidRPr="00064B24" w:rsidRDefault="006600BA" w:rsidP="006F71A3">
      <w:pPr>
        <w:jc w:val="both"/>
        <w:rPr>
          <w:color w:val="1C1C1C"/>
          <w:sz w:val="24"/>
          <w:szCs w:val="24"/>
        </w:rPr>
      </w:pPr>
      <w:r w:rsidRPr="00064B24">
        <w:rPr>
          <w:color w:val="1C1C1C"/>
          <w:sz w:val="24"/>
          <w:szCs w:val="24"/>
        </w:rPr>
        <w:t>1o) le premier est pris de l’inapplication (sic) de l’article 19 du décret du 30 juillet 1988, en ce que « le tribunal n’a pas statué sur la demande de communication d’un procès-verbal d’arpentage détenu par Dorvilus Charles, pour appointer la partie défenderesse à plaider au fond » ;</w:t>
      </w:r>
    </w:p>
    <w:p w:rsidR="00162A76" w:rsidRPr="00064B24" w:rsidRDefault="00162A76" w:rsidP="006F71A3">
      <w:pPr>
        <w:jc w:val="both"/>
        <w:rPr>
          <w:color w:val="1C1C1C"/>
          <w:sz w:val="24"/>
          <w:szCs w:val="24"/>
        </w:rPr>
      </w:pPr>
    </w:p>
    <w:p w:rsidR="006600BA" w:rsidRPr="00064B24" w:rsidRDefault="006600BA" w:rsidP="006F71A3">
      <w:pPr>
        <w:jc w:val="both"/>
        <w:rPr>
          <w:color w:val="1C1C1C"/>
          <w:sz w:val="24"/>
          <w:szCs w:val="24"/>
        </w:rPr>
      </w:pPr>
      <w:r w:rsidRPr="00064B24">
        <w:rPr>
          <w:color w:val="1C1C1C"/>
          <w:sz w:val="24"/>
          <w:szCs w:val="24"/>
        </w:rPr>
        <w:t>2o) le deuxième est tiré du « défaut d’application des articles 28 et 32 du C.P.C. », en ce que, les p</w:t>
      </w:r>
      <w:r w:rsidR="00E427A9">
        <w:rPr>
          <w:color w:val="1C1C1C"/>
          <w:sz w:val="24"/>
          <w:szCs w:val="24"/>
        </w:rPr>
        <w:t>arties étant contraires en fait</w:t>
      </w:r>
      <w:r w:rsidRPr="00064B24">
        <w:rPr>
          <w:color w:val="1C1C1C"/>
          <w:sz w:val="24"/>
          <w:szCs w:val="24"/>
        </w:rPr>
        <w:t>, le juge est autorisé à en ordonner la preuve par témoins et, si la vue des lieux est utile à l’intelligence des dépositions, il lui est permis de prescrire son transport au point litigieux ;</w:t>
      </w:r>
    </w:p>
    <w:p w:rsidR="00162A76" w:rsidRPr="00064B24" w:rsidRDefault="00162A76" w:rsidP="006F71A3">
      <w:pPr>
        <w:jc w:val="both"/>
        <w:rPr>
          <w:color w:val="1C1C1C"/>
          <w:sz w:val="24"/>
          <w:szCs w:val="24"/>
        </w:rPr>
      </w:pPr>
    </w:p>
    <w:p w:rsidR="00162A76" w:rsidRPr="00064B24" w:rsidRDefault="006600BA" w:rsidP="006F71A3">
      <w:pPr>
        <w:jc w:val="both"/>
        <w:rPr>
          <w:color w:val="1C1C1C"/>
          <w:sz w:val="24"/>
          <w:szCs w:val="24"/>
        </w:rPr>
      </w:pPr>
      <w:r w:rsidRPr="00064B24">
        <w:rPr>
          <w:color w:val="1C1C1C"/>
          <w:sz w:val="24"/>
          <w:szCs w:val="24"/>
          <w:u w:val="single"/>
        </w:rPr>
        <w:t>Sur les deux moyens réunis </w:t>
      </w:r>
      <w:r w:rsidRPr="00064B24">
        <w:rPr>
          <w:color w:val="1C1C1C"/>
          <w:sz w:val="24"/>
          <w:szCs w:val="24"/>
        </w:rPr>
        <w:t>:</w:t>
      </w:r>
    </w:p>
    <w:p w:rsidR="00F83F94" w:rsidRPr="00064B24" w:rsidRDefault="00F83F94" w:rsidP="006F71A3">
      <w:pPr>
        <w:jc w:val="both"/>
        <w:rPr>
          <w:color w:val="1C1C1C"/>
          <w:sz w:val="24"/>
          <w:szCs w:val="24"/>
        </w:rPr>
      </w:pPr>
    </w:p>
    <w:p w:rsidR="006600BA" w:rsidRPr="00064B24" w:rsidRDefault="006600BA" w:rsidP="006F71A3">
      <w:pPr>
        <w:jc w:val="both"/>
        <w:rPr>
          <w:color w:val="1C1C1C"/>
          <w:sz w:val="24"/>
          <w:szCs w:val="24"/>
        </w:rPr>
      </w:pPr>
      <w:r w:rsidRPr="00064B24">
        <w:rPr>
          <w:color w:val="1C1C1C"/>
          <w:sz w:val="24"/>
          <w:szCs w:val="24"/>
        </w:rPr>
        <w:t>Attendu que pour voir casser le jugement entrepris, les sieurs Gesner et Louicius Louima se prévalent de la fausse application de l’art. 19 du décret du 30 juillet 1986 et de la violation des articles 28 et 32 du C.P.C. ;</w:t>
      </w:r>
    </w:p>
    <w:p w:rsidR="00162A76" w:rsidRPr="00064B24" w:rsidRDefault="00162A76" w:rsidP="006F71A3">
      <w:pPr>
        <w:jc w:val="both"/>
        <w:rPr>
          <w:color w:val="1C1C1C"/>
          <w:sz w:val="24"/>
          <w:szCs w:val="24"/>
        </w:rPr>
      </w:pPr>
    </w:p>
    <w:p w:rsidR="006600BA" w:rsidRPr="00064B24" w:rsidRDefault="006600BA" w:rsidP="006F71A3">
      <w:pPr>
        <w:jc w:val="both"/>
        <w:rPr>
          <w:b/>
          <w:bCs/>
          <w:color w:val="1C1C1C"/>
          <w:sz w:val="24"/>
          <w:szCs w:val="24"/>
        </w:rPr>
      </w:pPr>
      <w:r w:rsidRPr="00064B24">
        <w:rPr>
          <w:b/>
          <w:bCs/>
          <w:color w:val="1C1C1C"/>
          <w:sz w:val="24"/>
          <w:szCs w:val="24"/>
        </w:rPr>
        <w:t>Attendu que, devant la section Terrienne où la règle est l’urgence dans l’instruction du procès, toutes les affaires, possessoires ou pétitoires, étant sommaires, sont entendues et tranchées sans échange d’écritures ni incident de communication de pièces ; que lorsque est réclamé un titre jugé utile à la compréhension des débats, la production en est ordonnée audience tenante ou dans le délai de huitaine ;</w:t>
      </w:r>
    </w:p>
    <w:p w:rsidR="00162A76" w:rsidRPr="00064B24" w:rsidRDefault="00162A76" w:rsidP="006F71A3">
      <w:pPr>
        <w:jc w:val="both"/>
        <w:rPr>
          <w:color w:val="1C1C1C"/>
          <w:sz w:val="24"/>
          <w:szCs w:val="24"/>
        </w:rPr>
      </w:pPr>
    </w:p>
    <w:p w:rsidR="006600BA" w:rsidRPr="00064B24" w:rsidRDefault="006600BA" w:rsidP="006F71A3">
      <w:pPr>
        <w:jc w:val="both"/>
        <w:rPr>
          <w:color w:val="1C1C1C"/>
          <w:sz w:val="24"/>
          <w:szCs w:val="24"/>
        </w:rPr>
      </w:pPr>
      <w:r w:rsidRPr="00064B24">
        <w:rPr>
          <w:color w:val="1C1C1C"/>
          <w:sz w:val="24"/>
          <w:szCs w:val="24"/>
        </w:rPr>
        <w:t>Attendu que la possession de Dorvilus Charles n’a jamais été contestée dans son fait ni dans ses caractéristiques ; que n’est pas révoquée en doute non plus la contiguïté des deux portions de terre ; que c’est dans le contexte de la plaidoirie du fond qu’à été sollicitée la communication du procès-verbal de l’arpentage réalisé en 1953, à la réquisition du défendeur ; que ce document n’est guère susceptible d’apporter des lumières, si ce n’est que sur le point de départ de la détention du bien,- dans un domaine où il est question d’annalité ;</w:t>
      </w:r>
    </w:p>
    <w:p w:rsidR="00162A76" w:rsidRPr="00064B24" w:rsidRDefault="00162A76" w:rsidP="006F71A3">
      <w:pPr>
        <w:jc w:val="both"/>
        <w:rPr>
          <w:color w:val="1C1C1C"/>
          <w:sz w:val="24"/>
          <w:szCs w:val="24"/>
        </w:rPr>
      </w:pPr>
    </w:p>
    <w:p w:rsidR="006600BA" w:rsidRPr="00064B24" w:rsidRDefault="006600BA" w:rsidP="006F71A3">
      <w:pPr>
        <w:jc w:val="both"/>
        <w:rPr>
          <w:color w:val="1C1C1C"/>
          <w:sz w:val="24"/>
          <w:szCs w:val="24"/>
        </w:rPr>
      </w:pPr>
      <w:r w:rsidRPr="00064B24">
        <w:rPr>
          <w:color w:val="1C1C1C"/>
          <w:sz w:val="24"/>
          <w:szCs w:val="24"/>
        </w:rPr>
        <w:t>Attendu, d’ailleurs, que les pourvoyants n’ont critiqué formellement aucun motif déterminant du jugement attaqué, alors que, généralement, il n’est pas permis au tribunal régulateur de suppléer aux moyens des parties ;</w:t>
      </w:r>
    </w:p>
    <w:p w:rsidR="00F83F94" w:rsidRPr="00064B24" w:rsidRDefault="00F83F94" w:rsidP="006F71A3">
      <w:pPr>
        <w:jc w:val="both"/>
        <w:rPr>
          <w:color w:val="1C1C1C"/>
          <w:sz w:val="24"/>
          <w:szCs w:val="24"/>
        </w:rPr>
      </w:pPr>
    </w:p>
    <w:p w:rsidR="006600BA" w:rsidRPr="00064B24" w:rsidRDefault="006600BA" w:rsidP="006F71A3">
      <w:pPr>
        <w:jc w:val="both"/>
        <w:rPr>
          <w:color w:val="1C1C1C"/>
          <w:sz w:val="24"/>
          <w:szCs w:val="24"/>
        </w:rPr>
      </w:pPr>
      <w:r w:rsidRPr="00064B24">
        <w:rPr>
          <w:color w:val="1C1C1C"/>
          <w:sz w:val="24"/>
          <w:szCs w:val="24"/>
        </w:rPr>
        <w:t>Attendu que, pour s’être prononcée comme elle l’a fait, la section terrienne du tribunal civil des Gonaïves n’a commis ni « inapplication » de l’art 19 du décret du 30 juillet 1986, ni « défaut d’application » des art 28 et 32 du C.P.C. ; qu’en conséquence, son œuvre n’ayant pas mérité les reproches des demandeurs, le pourvoi sera rejeté ;</w:t>
      </w:r>
    </w:p>
    <w:p w:rsidR="00A35FB2" w:rsidRPr="00064B24" w:rsidRDefault="00A35FB2" w:rsidP="006F71A3">
      <w:pPr>
        <w:jc w:val="both"/>
        <w:rPr>
          <w:color w:val="1C1C1C"/>
          <w:sz w:val="24"/>
          <w:szCs w:val="24"/>
        </w:rPr>
      </w:pPr>
    </w:p>
    <w:p w:rsidR="00162A76" w:rsidRPr="00064B24" w:rsidRDefault="006600BA" w:rsidP="006F71A3">
      <w:pPr>
        <w:jc w:val="both"/>
        <w:rPr>
          <w:color w:val="1C1C1C"/>
          <w:sz w:val="24"/>
          <w:szCs w:val="24"/>
        </w:rPr>
      </w:pPr>
      <w:r w:rsidRPr="00064B24">
        <w:rPr>
          <w:color w:val="1C1C1C"/>
          <w:sz w:val="24"/>
          <w:szCs w:val="24"/>
        </w:rPr>
        <w:t xml:space="preserve">Par ces motifs, la Cour, sur les conclusions conformes du Ministère public, rejette le pourvoi des sieurs Gesner Louima et Louicius Louima contre le jugement rendu entre les parties, par la section terrienne du tribunal civil des Gonaïves, le 20 septembre 1988 ; ordonne la confiscation de l’amende consignée ; condamne les demandeurs aux dépens liquidés à la somme de ................ gdes, en ce, non compris le coût du présent arrêt. </w:t>
      </w:r>
    </w:p>
    <w:p w:rsidR="006600BA" w:rsidRPr="00064B24" w:rsidRDefault="006600BA" w:rsidP="006F71A3">
      <w:pPr>
        <w:jc w:val="both"/>
        <w:rPr>
          <w:b/>
          <w:bCs/>
          <w:color w:val="1C1C1C"/>
          <w:sz w:val="24"/>
          <w:szCs w:val="24"/>
        </w:rPr>
      </w:pPr>
      <w:r w:rsidRPr="00064B24">
        <w:rPr>
          <w:color w:val="1C1C1C"/>
          <w:sz w:val="24"/>
          <w:szCs w:val="24"/>
        </w:rPr>
        <w:t xml:space="preserve"> </w:t>
      </w:r>
    </w:p>
    <w:p w:rsidR="006600BA" w:rsidRPr="00064B24" w:rsidRDefault="006600BA" w:rsidP="006F71A3">
      <w:pPr>
        <w:jc w:val="both"/>
        <w:rPr>
          <w:color w:val="1C1C1C"/>
          <w:sz w:val="24"/>
          <w:szCs w:val="24"/>
        </w:rPr>
      </w:pPr>
      <w:r w:rsidRPr="00064B24">
        <w:rPr>
          <w:color w:val="1C1C1C"/>
          <w:sz w:val="24"/>
          <w:szCs w:val="24"/>
        </w:rPr>
        <w:t xml:space="preserve">Ainsi jugé et prononcé par nous, Gilbert Austin, Président, Marc Narcisse, Euvrard Guillaume, Michel Célestin, Joseph Nerette, Juges, à l'audience publique du  dix sept janvier mil neuf cent quatre vingt dix, en présence de Me Menan Pierre Louis, Substitut du Commissaire du Gouvernement et avec l'assistance de </w:t>
      </w:r>
      <w:r w:rsidR="00E427A9">
        <w:rPr>
          <w:color w:val="1C1C1C"/>
          <w:sz w:val="24"/>
          <w:szCs w:val="24"/>
        </w:rPr>
        <w:t>Wilner Felix</w:t>
      </w:r>
      <w:r w:rsidRPr="00064B24">
        <w:rPr>
          <w:color w:val="1C1C1C"/>
          <w:sz w:val="24"/>
          <w:szCs w:val="24"/>
        </w:rPr>
        <w:t>, greffier du siège.</w:t>
      </w:r>
    </w:p>
    <w:p w:rsidR="00E24707" w:rsidRPr="00064B24" w:rsidRDefault="00E24707" w:rsidP="006F71A3">
      <w:pPr>
        <w:overflowPunct/>
        <w:autoSpaceDE/>
        <w:autoSpaceDN/>
        <w:adjustRightInd/>
        <w:spacing w:after="200"/>
        <w:textAlignment w:val="auto"/>
        <w:rPr>
          <w:color w:val="1C1C1C"/>
          <w:sz w:val="24"/>
          <w:szCs w:val="24"/>
        </w:rPr>
      </w:pPr>
    </w:p>
    <w:p w:rsidR="00E24707" w:rsidRPr="00064B24" w:rsidRDefault="00E24707" w:rsidP="006F71A3">
      <w:pPr>
        <w:overflowPunct/>
        <w:autoSpaceDE/>
        <w:autoSpaceDN/>
        <w:adjustRightInd/>
        <w:spacing w:after="200"/>
        <w:textAlignment w:val="auto"/>
        <w:rPr>
          <w:color w:val="1C1C1C"/>
          <w:sz w:val="24"/>
          <w:szCs w:val="24"/>
        </w:rPr>
      </w:pPr>
    </w:p>
    <w:p w:rsidR="00F83F94" w:rsidRPr="00064B24" w:rsidRDefault="00F83F94" w:rsidP="006F71A3">
      <w:pPr>
        <w:overflowPunct/>
        <w:autoSpaceDE/>
        <w:autoSpaceDN/>
        <w:adjustRightInd/>
        <w:spacing w:after="200"/>
        <w:textAlignment w:val="auto"/>
        <w:rPr>
          <w:color w:val="1C1C1C"/>
          <w:sz w:val="24"/>
          <w:szCs w:val="24"/>
        </w:rPr>
      </w:pPr>
    </w:p>
    <w:p w:rsidR="00F83F94" w:rsidRPr="00064B24" w:rsidRDefault="00F83F94" w:rsidP="006F71A3">
      <w:pPr>
        <w:overflowPunct/>
        <w:autoSpaceDE/>
        <w:autoSpaceDN/>
        <w:adjustRightInd/>
        <w:spacing w:after="200"/>
        <w:textAlignment w:val="auto"/>
        <w:rPr>
          <w:color w:val="1C1C1C"/>
          <w:sz w:val="24"/>
          <w:szCs w:val="24"/>
        </w:rPr>
      </w:pPr>
    </w:p>
    <w:p w:rsidR="00E24707" w:rsidRPr="00064B24" w:rsidRDefault="00F83F94" w:rsidP="006F71A3">
      <w:pPr>
        <w:overflowPunct/>
        <w:autoSpaceDE/>
        <w:autoSpaceDN/>
        <w:adjustRightInd/>
        <w:spacing w:after="200"/>
        <w:textAlignment w:val="auto"/>
        <w:rPr>
          <w:color w:val="1C1C1C"/>
          <w:sz w:val="24"/>
          <w:szCs w:val="24"/>
        </w:rPr>
      </w:pPr>
      <w:r w:rsidRPr="00064B24">
        <w:rPr>
          <w:color w:val="1C1C1C"/>
          <w:sz w:val="24"/>
          <w:szCs w:val="24"/>
        </w:rPr>
        <w:br w:type="page"/>
      </w:r>
    </w:p>
    <w:p w:rsidR="00E24707" w:rsidRPr="00064B24" w:rsidRDefault="00B32417" w:rsidP="006F71A3">
      <w:pPr>
        <w:pStyle w:val="BodyText3"/>
        <w:jc w:val="center"/>
        <w:rPr>
          <w:b/>
          <w:bCs/>
          <w:color w:val="1C1C1C"/>
          <w:sz w:val="24"/>
          <w:szCs w:val="24"/>
        </w:rPr>
      </w:pPr>
      <w:r w:rsidRPr="00064B24">
        <w:rPr>
          <w:b/>
          <w:bCs/>
          <w:color w:val="1C1C1C"/>
          <w:sz w:val="24"/>
          <w:szCs w:val="24"/>
        </w:rPr>
        <w:lastRenderedPageBreak/>
        <w:t xml:space="preserve">Hébert </w:t>
      </w:r>
      <w:r w:rsidR="00E24707" w:rsidRPr="00064B24">
        <w:rPr>
          <w:b/>
          <w:bCs/>
          <w:color w:val="1C1C1C"/>
          <w:sz w:val="24"/>
          <w:szCs w:val="24"/>
        </w:rPr>
        <w:t>Sténio et Lorène Sajet Vs Gaston Ménager et Consorts</w:t>
      </w:r>
    </w:p>
    <w:p w:rsidR="00E24707" w:rsidRPr="00064B24" w:rsidRDefault="00E24707" w:rsidP="006F71A3">
      <w:pPr>
        <w:pStyle w:val="BodyText3"/>
        <w:jc w:val="center"/>
        <w:rPr>
          <w:b/>
          <w:bCs/>
          <w:color w:val="1C1C1C"/>
          <w:sz w:val="24"/>
          <w:szCs w:val="24"/>
        </w:rPr>
      </w:pPr>
    </w:p>
    <w:p w:rsidR="00E24707" w:rsidRPr="00064B24" w:rsidRDefault="00E24707" w:rsidP="006F71A3">
      <w:pPr>
        <w:pStyle w:val="BodyText3"/>
        <w:jc w:val="center"/>
        <w:rPr>
          <w:b/>
          <w:bCs/>
          <w:color w:val="1C1C1C"/>
          <w:sz w:val="24"/>
          <w:szCs w:val="24"/>
        </w:rPr>
      </w:pPr>
      <w:r w:rsidRPr="00064B24">
        <w:rPr>
          <w:b/>
          <w:bCs/>
          <w:color w:val="1C1C1C"/>
          <w:sz w:val="24"/>
          <w:szCs w:val="24"/>
        </w:rPr>
        <w:t>1</w:t>
      </w:r>
      <w:r w:rsidRPr="00064B24">
        <w:rPr>
          <w:b/>
          <w:bCs/>
          <w:color w:val="1C1C1C"/>
          <w:sz w:val="24"/>
          <w:szCs w:val="24"/>
          <w:vertAlign w:val="superscript"/>
        </w:rPr>
        <w:t>er</w:t>
      </w:r>
      <w:r w:rsidRPr="00064B24">
        <w:rPr>
          <w:b/>
          <w:bCs/>
          <w:color w:val="1C1C1C"/>
          <w:sz w:val="24"/>
          <w:szCs w:val="24"/>
        </w:rPr>
        <w:t xml:space="preserve"> février 1990</w:t>
      </w:r>
    </w:p>
    <w:p w:rsidR="00E24707" w:rsidRPr="00064B24" w:rsidRDefault="00E24707" w:rsidP="006F71A3">
      <w:pPr>
        <w:pStyle w:val="BodyText3"/>
        <w:jc w:val="center"/>
        <w:rPr>
          <w:b/>
          <w:bCs/>
          <w:color w:val="1C1C1C"/>
          <w:sz w:val="24"/>
          <w:szCs w:val="24"/>
        </w:rPr>
      </w:pPr>
    </w:p>
    <w:p w:rsidR="00E24707" w:rsidRPr="00064B24" w:rsidRDefault="00E24707" w:rsidP="006F71A3">
      <w:pPr>
        <w:pStyle w:val="BodyText3"/>
        <w:rPr>
          <w:b/>
          <w:bCs/>
          <w:color w:val="1C1C1C"/>
          <w:sz w:val="24"/>
          <w:szCs w:val="24"/>
        </w:rPr>
      </w:pPr>
    </w:p>
    <w:p w:rsidR="00E24707" w:rsidRPr="00064B24" w:rsidRDefault="00E24707" w:rsidP="006F71A3">
      <w:pPr>
        <w:pStyle w:val="BodyText3"/>
        <w:ind w:left="2880"/>
        <w:rPr>
          <w:b/>
          <w:bCs/>
          <w:color w:val="1C1C1C"/>
          <w:sz w:val="24"/>
          <w:szCs w:val="24"/>
        </w:rPr>
      </w:pPr>
      <w:r w:rsidRPr="00064B24">
        <w:rPr>
          <w:b/>
          <w:bCs/>
          <w:color w:val="1C1C1C"/>
          <w:sz w:val="24"/>
          <w:szCs w:val="24"/>
        </w:rPr>
        <w:t>Sommaire</w:t>
      </w:r>
    </w:p>
    <w:p w:rsidR="00E24707" w:rsidRPr="00064B24" w:rsidRDefault="00E24707" w:rsidP="006F71A3">
      <w:pPr>
        <w:pStyle w:val="BodyText3"/>
        <w:ind w:left="2880"/>
        <w:rPr>
          <w:b/>
          <w:bCs/>
          <w:color w:val="1C1C1C"/>
          <w:sz w:val="24"/>
          <w:szCs w:val="24"/>
        </w:rPr>
      </w:pPr>
    </w:p>
    <w:p w:rsidR="00E24707" w:rsidRPr="00064B24" w:rsidRDefault="00E24707" w:rsidP="006F71A3">
      <w:pPr>
        <w:pStyle w:val="BodyText3"/>
        <w:ind w:left="2880"/>
        <w:rPr>
          <w:b/>
          <w:bCs/>
          <w:color w:val="1C1C1C"/>
          <w:sz w:val="24"/>
          <w:szCs w:val="24"/>
        </w:rPr>
      </w:pPr>
      <w:r w:rsidRPr="00064B24">
        <w:rPr>
          <w:b/>
          <w:bCs/>
          <w:color w:val="1C1C1C"/>
          <w:sz w:val="24"/>
          <w:szCs w:val="24"/>
        </w:rPr>
        <w:t>Section Terrienne – Pourvoi en Cassation – Affaire urgente – Signification requête du pourvoyant – Assignation du défendeur – Production des défenses – Indication du délai – Sanction.</w:t>
      </w:r>
    </w:p>
    <w:p w:rsidR="00E24707" w:rsidRPr="00064B24" w:rsidRDefault="00E24707" w:rsidP="006F71A3">
      <w:pPr>
        <w:pStyle w:val="BodyText3"/>
        <w:ind w:left="2880"/>
        <w:rPr>
          <w:color w:val="1C1C1C"/>
          <w:sz w:val="24"/>
          <w:szCs w:val="24"/>
        </w:rPr>
      </w:pPr>
    </w:p>
    <w:p w:rsidR="00E24707" w:rsidRPr="00064B24" w:rsidRDefault="00E24707" w:rsidP="006F71A3">
      <w:pPr>
        <w:pStyle w:val="BodyText3"/>
        <w:ind w:left="720" w:firstLine="720"/>
        <w:rPr>
          <w:b/>
          <w:bCs/>
          <w:color w:val="1C1C1C"/>
          <w:sz w:val="24"/>
          <w:szCs w:val="24"/>
        </w:rPr>
      </w:pPr>
      <w:r w:rsidRPr="00064B24">
        <w:rPr>
          <w:b/>
          <w:bCs/>
          <w:color w:val="1C1C1C"/>
          <w:sz w:val="24"/>
          <w:szCs w:val="24"/>
        </w:rPr>
        <w:t>Les affaires relevant de la compétence du tribunal terrien sont rangées, par le décret du 30 juillet 1986 en son article 21, dans la catégorie des affaires réputées urgentes, et dont le pourvoi est réglé par l’article 426 C.P.C.</w:t>
      </w:r>
    </w:p>
    <w:p w:rsidR="00E24707" w:rsidRPr="00064B24" w:rsidRDefault="00E24707" w:rsidP="006F71A3">
      <w:pPr>
        <w:pStyle w:val="BodyText3"/>
        <w:ind w:left="720" w:firstLine="720"/>
        <w:rPr>
          <w:b/>
          <w:bCs/>
          <w:color w:val="1C1C1C"/>
          <w:sz w:val="24"/>
          <w:szCs w:val="24"/>
        </w:rPr>
      </w:pPr>
    </w:p>
    <w:p w:rsidR="00E24707" w:rsidRPr="00064B24" w:rsidRDefault="00E24707" w:rsidP="006F71A3">
      <w:pPr>
        <w:pStyle w:val="BodyText3"/>
        <w:ind w:left="720" w:firstLine="720"/>
        <w:rPr>
          <w:b/>
          <w:bCs/>
          <w:color w:val="1C1C1C"/>
          <w:sz w:val="24"/>
          <w:szCs w:val="24"/>
        </w:rPr>
      </w:pPr>
      <w:r w:rsidRPr="00064B24">
        <w:rPr>
          <w:b/>
          <w:bCs/>
          <w:color w:val="1C1C1C"/>
          <w:sz w:val="24"/>
          <w:szCs w:val="24"/>
        </w:rPr>
        <w:t>Aux termes de l’article ci-dessus, « le défendeur sera assigné à domicile réel ou élu à fournir ses défenses dans le délai de 15 jours francs.</w:t>
      </w:r>
    </w:p>
    <w:p w:rsidR="00E24707" w:rsidRPr="00064B24" w:rsidRDefault="00E24707" w:rsidP="006F71A3">
      <w:pPr>
        <w:pStyle w:val="BodyText3"/>
        <w:ind w:left="720" w:firstLine="720"/>
        <w:rPr>
          <w:b/>
          <w:bCs/>
          <w:color w:val="1C1C1C"/>
          <w:sz w:val="24"/>
          <w:szCs w:val="24"/>
        </w:rPr>
      </w:pPr>
    </w:p>
    <w:p w:rsidR="00E24707" w:rsidRPr="00064B24" w:rsidRDefault="00E24707" w:rsidP="006F71A3">
      <w:pPr>
        <w:pStyle w:val="BodyText3"/>
        <w:ind w:left="720" w:firstLine="720"/>
        <w:rPr>
          <w:b/>
          <w:bCs/>
          <w:color w:val="1C1C1C"/>
          <w:sz w:val="24"/>
          <w:szCs w:val="24"/>
        </w:rPr>
      </w:pPr>
      <w:r w:rsidRPr="00064B24">
        <w:rPr>
          <w:b/>
          <w:bCs/>
          <w:color w:val="1C1C1C"/>
          <w:sz w:val="24"/>
          <w:szCs w:val="24"/>
        </w:rPr>
        <w:t>Le recours en cassation, en tant que voie extraordinaire pour attaquer les jugements, se trouve conditionné à l’observance des règles d’ordre public dont la violation entraîne la nullité de la déclaration de pourvoi.</w:t>
      </w:r>
    </w:p>
    <w:p w:rsidR="00E24707" w:rsidRPr="00064B24" w:rsidRDefault="00E24707" w:rsidP="006F71A3">
      <w:pPr>
        <w:jc w:val="both"/>
        <w:rPr>
          <w:color w:val="1C1C1C"/>
          <w:sz w:val="24"/>
          <w:szCs w:val="24"/>
        </w:rPr>
      </w:pPr>
    </w:p>
    <w:p w:rsidR="00E24707" w:rsidRPr="00064B24" w:rsidRDefault="00E24707" w:rsidP="006F71A3">
      <w:pPr>
        <w:jc w:val="both"/>
        <w:rPr>
          <w:color w:val="1C1C1C"/>
          <w:sz w:val="24"/>
          <w:szCs w:val="24"/>
        </w:rPr>
      </w:pPr>
    </w:p>
    <w:p w:rsidR="00E24707" w:rsidRPr="00064B24" w:rsidRDefault="00E24707" w:rsidP="006F71A3">
      <w:pPr>
        <w:jc w:val="both"/>
        <w:rPr>
          <w:color w:val="1C1C1C"/>
          <w:sz w:val="24"/>
          <w:szCs w:val="24"/>
        </w:rPr>
      </w:pPr>
    </w:p>
    <w:p w:rsidR="00E24707" w:rsidRPr="00064B24" w:rsidRDefault="00E24707" w:rsidP="006F71A3">
      <w:pPr>
        <w:jc w:val="both"/>
        <w:rPr>
          <w:color w:val="1C1C1C"/>
          <w:sz w:val="24"/>
          <w:szCs w:val="24"/>
        </w:rPr>
      </w:pPr>
    </w:p>
    <w:p w:rsidR="00E24707" w:rsidRPr="00064B24" w:rsidRDefault="00E24707" w:rsidP="006F71A3">
      <w:pPr>
        <w:jc w:val="both"/>
        <w:rPr>
          <w:color w:val="1C1C1C"/>
          <w:sz w:val="24"/>
          <w:szCs w:val="24"/>
        </w:rPr>
      </w:pPr>
      <w:r w:rsidRPr="00064B24">
        <w:rPr>
          <w:color w:val="1C1C1C"/>
          <w:sz w:val="24"/>
          <w:szCs w:val="24"/>
        </w:rPr>
        <w:t>La Cour de Cassation, Deuxième Section, a rendu l'arrêt suivant :</w:t>
      </w:r>
    </w:p>
    <w:p w:rsidR="00196207" w:rsidRPr="00064B24" w:rsidRDefault="00196207" w:rsidP="006F71A3">
      <w:pPr>
        <w:jc w:val="both"/>
        <w:rPr>
          <w:color w:val="1C1C1C"/>
          <w:sz w:val="24"/>
          <w:szCs w:val="24"/>
        </w:rPr>
      </w:pPr>
    </w:p>
    <w:p w:rsidR="00E24707" w:rsidRPr="00064B24" w:rsidRDefault="00E24707" w:rsidP="006F71A3">
      <w:pPr>
        <w:jc w:val="both"/>
        <w:rPr>
          <w:color w:val="1C1C1C"/>
          <w:sz w:val="24"/>
          <w:szCs w:val="24"/>
        </w:rPr>
      </w:pPr>
      <w:r w:rsidRPr="00064B24">
        <w:rPr>
          <w:color w:val="1C1C1C"/>
          <w:sz w:val="24"/>
          <w:szCs w:val="24"/>
        </w:rPr>
        <w:t>Sur le pourvoi dirigé par les sieurs et dame Hébert Sajet, Sténio Sajet et Lorène Sajet, tous propriétaires, identifiés aux nos. ................., demeurant et domici</w:t>
      </w:r>
      <w:r w:rsidR="005F621F">
        <w:rPr>
          <w:color w:val="1C1C1C"/>
          <w:sz w:val="24"/>
          <w:szCs w:val="24"/>
        </w:rPr>
        <w:t>liés à l’Habitation Castera, dép</w:t>
      </w:r>
      <w:r w:rsidRPr="00064B24">
        <w:rPr>
          <w:color w:val="1C1C1C"/>
          <w:sz w:val="24"/>
          <w:szCs w:val="24"/>
        </w:rPr>
        <w:t>endant de la Commune des Verrettes, ayant pour avocat Me Jacques P. Philippe du barreau de Port-au-Prince et de celui de St Marc, identifié, patenté et imposé aux nos. 312-01-684 - 29500LL - 7075I, avec élection de domicile au greffe du tribunal civil de Port-au-Prince (sic) ;</w:t>
      </w:r>
    </w:p>
    <w:p w:rsidR="00196207" w:rsidRPr="00064B24" w:rsidRDefault="00196207" w:rsidP="006F71A3">
      <w:pPr>
        <w:jc w:val="both"/>
        <w:rPr>
          <w:color w:val="1C1C1C"/>
          <w:sz w:val="24"/>
          <w:szCs w:val="24"/>
        </w:rPr>
      </w:pPr>
    </w:p>
    <w:p w:rsidR="00E24707" w:rsidRPr="00064B24" w:rsidRDefault="00E24707" w:rsidP="006F71A3">
      <w:pPr>
        <w:jc w:val="both"/>
        <w:rPr>
          <w:color w:val="1C1C1C"/>
          <w:sz w:val="24"/>
          <w:szCs w:val="24"/>
        </w:rPr>
      </w:pPr>
      <w:r w:rsidRPr="00064B24">
        <w:rPr>
          <w:color w:val="1C1C1C"/>
          <w:sz w:val="24"/>
          <w:szCs w:val="24"/>
        </w:rPr>
        <w:t>Contre un jugement de la Section terrienne du tribunal civil de Saint Marc en date du 5 avril 1988 rendu contrairement entre eux et les sieurs Gaston Ménager, Isaac Lubérisse Barthélemy, Robert Lubérisse Barthélemy et Ernest Danache, tous propriétaires, identifiés respectivement aux nos. 111-26-959, 305-08-919, 313-19-914, demeurant et domiciliés à St Marc, ayant pour avocat Me Lavoisier Lamothe identifié, patenté et imposé aux nos. 01953-L, 4519K et 94951MN, avec élection de domicile en son cabinet à Port-au-Prince, au no 55, de la rue des Miracles, étage Primerose Fantaisies ;</w:t>
      </w:r>
    </w:p>
    <w:p w:rsidR="00196207" w:rsidRPr="00064B24" w:rsidRDefault="00196207" w:rsidP="006F71A3">
      <w:pPr>
        <w:jc w:val="both"/>
        <w:rPr>
          <w:color w:val="1C1C1C"/>
          <w:sz w:val="24"/>
          <w:szCs w:val="24"/>
        </w:rPr>
      </w:pPr>
    </w:p>
    <w:p w:rsidR="00E24707" w:rsidRPr="00064B24" w:rsidRDefault="00E24707" w:rsidP="006F71A3">
      <w:pPr>
        <w:jc w:val="both"/>
        <w:rPr>
          <w:color w:val="1C1C1C"/>
          <w:sz w:val="24"/>
          <w:szCs w:val="24"/>
        </w:rPr>
      </w:pPr>
      <w:r w:rsidRPr="00064B24">
        <w:rPr>
          <w:color w:val="1C1C1C"/>
          <w:sz w:val="24"/>
          <w:szCs w:val="24"/>
        </w:rPr>
        <w:lastRenderedPageBreak/>
        <w:t>Ouï, Monsieur le juge Gabriel H. Volcy en la lecture de son rapport à l’audience publique du 9 janvier 1990 puis, les parties n’étant pas représentées à la barre, Monsieur le Substitut Luc Fougère en la lecture de ses conclusions ;</w:t>
      </w:r>
    </w:p>
    <w:p w:rsidR="00E24707" w:rsidRPr="00064B24" w:rsidRDefault="00E24707" w:rsidP="006F71A3">
      <w:pPr>
        <w:jc w:val="both"/>
        <w:rPr>
          <w:color w:val="1C1C1C"/>
          <w:sz w:val="24"/>
          <w:szCs w:val="24"/>
        </w:rPr>
      </w:pPr>
      <w:r w:rsidRPr="00064B24">
        <w:rPr>
          <w:color w:val="1C1C1C"/>
          <w:sz w:val="24"/>
          <w:szCs w:val="24"/>
        </w:rPr>
        <w:t>Vu une expédition du jugement attaqué ensemble son exploit de signification ;</w:t>
      </w:r>
    </w:p>
    <w:p w:rsidR="00196207" w:rsidRPr="00064B24" w:rsidRDefault="00196207" w:rsidP="006F71A3">
      <w:pPr>
        <w:jc w:val="both"/>
        <w:rPr>
          <w:color w:val="1C1C1C"/>
          <w:sz w:val="24"/>
          <w:szCs w:val="24"/>
        </w:rPr>
      </w:pPr>
    </w:p>
    <w:p w:rsidR="00E24707" w:rsidRPr="00064B24" w:rsidRDefault="00E24707" w:rsidP="006F71A3">
      <w:pPr>
        <w:jc w:val="both"/>
        <w:rPr>
          <w:color w:val="1C1C1C"/>
          <w:sz w:val="24"/>
          <w:szCs w:val="24"/>
        </w:rPr>
      </w:pPr>
      <w:r w:rsidRPr="00064B24">
        <w:rPr>
          <w:color w:val="1C1C1C"/>
          <w:sz w:val="24"/>
          <w:szCs w:val="24"/>
        </w:rPr>
        <w:t>Vu le susdit rapport, les susdites conclusions du Ministère public et les dispositions de lois invoquées ;</w:t>
      </w:r>
    </w:p>
    <w:p w:rsidR="00F83F94" w:rsidRPr="00064B24" w:rsidRDefault="00F83F94" w:rsidP="006F71A3">
      <w:pPr>
        <w:jc w:val="both"/>
        <w:rPr>
          <w:color w:val="1C1C1C"/>
          <w:sz w:val="24"/>
          <w:szCs w:val="24"/>
        </w:rPr>
      </w:pPr>
    </w:p>
    <w:p w:rsidR="00E24707" w:rsidRPr="00064B24" w:rsidRDefault="00E24707" w:rsidP="006F71A3">
      <w:pPr>
        <w:jc w:val="both"/>
        <w:rPr>
          <w:color w:val="1C1C1C"/>
          <w:sz w:val="24"/>
          <w:szCs w:val="24"/>
        </w:rPr>
      </w:pPr>
      <w:r w:rsidRPr="00064B24">
        <w:rPr>
          <w:color w:val="1C1C1C"/>
          <w:sz w:val="24"/>
          <w:szCs w:val="24"/>
        </w:rPr>
        <w:t xml:space="preserve">Et, après en avoir délibéré en la Chambre du Conseil, selon le voeu de la loi ;  </w:t>
      </w:r>
    </w:p>
    <w:p w:rsidR="00196207" w:rsidRPr="00064B24" w:rsidRDefault="00196207" w:rsidP="006F71A3">
      <w:pPr>
        <w:jc w:val="both"/>
        <w:rPr>
          <w:color w:val="1C1C1C"/>
          <w:sz w:val="24"/>
          <w:szCs w:val="24"/>
        </w:rPr>
      </w:pPr>
    </w:p>
    <w:p w:rsidR="00E24707" w:rsidRPr="00064B24" w:rsidRDefault="00E24707" w:rsidP="006F71A3">
      <w:pPr>
        <w:jc w:val="both"/>
        <w:rPr>
          <w:color w:val="1C1C1C"/>
          <w:sz w:val="24"/>
          <w:szCs w:val="24"/>
        </w:rPr>
      </w:pPr>
      <w:r w:rsidRPr="00064B24">
        <w:rPr>
          <w:color w:val="1C1C1C"/>
          <w:sz w:val="24"/>
          <w:szCs w:val="24"/>
        </w:rPr>
        <w:t xml:space="preserve">Sur une action en partage de la succession du Général Lubérisse Barthélemy, introduite par assignation datée du 21 avril 1987 aboutissant à une décision sur profit-joint, la Section terrienne du tribunal civil de Saint Marc, postérieurement à l’exécution d’une mesure d’instruction a rendu le 5 avril 1988, le jugement au dispositif </w:t>
      </w:r>
      <w:r w:rsidR="00B05C7B">
        <w:rPr>
          <w:color w:val="1C1C1C"/>
          <w:sz w:val="24"/>
          <w:szCs w:val="24"/>
        </w:rPr>
        <w:t>dont la</w:t>
      </w:r>
      <w:r w:rsidR="000110ED">
        <w:rPr>
          <w:color w:val="1C1C1C"/>
          <w:sz w:val="24"/>
          <w:szCs w:val="24"/>
        </w:rPr>
        <w:t xml:space="preserve"> </w:t>
      </w:r>
      <w:r w:rsidRPr="00064B24">
        <w:rPr>
          <w:color w:val="1C1C1C"/>
          <w:sz w:val="24"/>
          <w:szCs w:val="24"/>
        </w:rPr>
        <w:t>teneur suit :</w:t>
      </w:r>
    </w:p>
    <w:p w:rsidR="00196207" w:rsidRPr="00064B24" w:rsidRDefault="00196207" w:rsidP="006F71A3">
      <w:pPr>
        <w:jc w:val="both"/>
        <w:rPr>
          <w:color w:val="1C1C1C"/>
          <w:sz w:val="24"/>
          <w:szCs w:val="24"/>
        </w:rPr>
      </w:pPr>
    </w:p>
    <w:p w:rsidR="00E24707" w:rsidRPr="00064B24" w:rsidRDefault="00E24707" w:rsidP="006F71A3">
      <w:pPr>
        <w:jc w:val="both"/>
        <w:rPr>
          <w:color w:val="1C1C1C"/>
          <w:sz w:val="24"/>
          <w:szCs w:val="24"/>
        </w:rPr>
      </w:pPr>
      <w:r w:rsidRPr="00064B24">
        <w:rPr>
          <w:color w:val="1C1C1C"/>
          <w:sz w:val="24"/>
          <w:szCs w:val="24"/>
        </w:rPr>
        <w:t>Par ces motifs, la Section terrienne du tribunal civil de Saint Marc, après en avoir délibéré conformément à la loi ; déclare recevoi</w:t>
      </w:r>
      <w:r w:rsidR="00B05C7B">
        <w:rPr>
          <w:color w:val="1C1C1C"/>
          <w:sz w:val="24"/>
          <w:szCs w:val="24"/>
        </w:rPr>
        <w:t>r quant à la forme et a</w:t>
      </w:r>
      <w:r w:rsidRPr="00064B24">
        <w:rPr>
          <w:color w:val="1C1C1C"/>
          <w:sz w:val="24"/>
          <w:szCs w:val="24"/>
        </w:rPr>
        <w:t>u fond l’action des demandeurs. Dit 1o) Que les héritiers Lubérisse Barthélemy sont propriétaires incommutables et en possession de l’Habitation Castera sise en la première section communale des Verrettes ; 2o) Ordonne le partage de la succession de feu le Général Lubérisse Barthélemy entre ses héritiers ou ayant</w:t>
      </w:r>
      <w:r w:rsidR="00B05C7B">
        <w:rPr>
          <w:color w:val="1C1C1C"/>
          <w:sz w:val="24"/>
          <w:szCs w:val="24"/>
        </w:rPr>
        <w:t>s</w:t>
      </w:r>
      <w:r w:rsidRPr="00064B24">
        <w:rPr>
          <w:color w:val="1C1C1C"/>
          <w:sz w:val="24"/>
          <w:szCs w:val="24"/>
        </w:rPr>
        <w:t xml:space="preserve"> cause, notamment des terres de l’Habitation Castera, couvertes par le procès verbal d’arpentage des arpenteurs Benoît Jonathan fils et Dumay Cosméus ; 3o) Que les droits des détenteurs de livrets cadastraux, titres définitifs, de reçus cadastraux d’absence de titres munis d’acte d’attribution de la section de reconnaissance et de ratificati</w:t>
      </w:r>
      <w:r w:rsidR="00B05C7B">
        <w:rPr>
          <w:color w:val="1C1C1C"/>
          <w:sz w:val="24"/>
          <w:szCs w:val="24"/>
        </w:rPr>
        <w:t>on du tribunal terrien de la pla</w:t>
      </w:r>
      <w:r w:rsidRPr="00064B24">
        <w:rPr>
          <w:color w:val="1C1C1C"/>
          <w:sz w:val="24"/>
          <w:szCs w:val="24"/>
        </w:rPr>
        <w:t>ine de l’</w:t>
      </w:r>
      <w:r w:rsidR="00B05C7B" w:rsidRPr="00064B24">
        <w:rPr>
          <w:color w:val="1C1C1C"/>
          <w:sz w:val="24"/>
          <w:szCs w:val="24"/>
        </w:rPr>
        <w:t>Artibonite</w:t>
      </w:r>
      <w:r w:rsidRPr="00064B24">
        <w:rPr>
          <w:color w:val="1C1C1C"/>
          <w:sz w:val="24"/>
          <w:szCs w:val="24"/>
        </w:rPr>
        <w:t>, seront respectés, à moins qu’ils ne soient l’un des co-partageants de ladite succession auquel cas, ils suivront le sort des lots ; 4o) Que les droits des détente</w:t>
      </w:r>
      <w:r w:rsidR="00B37867">
        <w:rPr>
          <w:color w:val="1C1C1C"/>
          <w:sz w:val="24"/>
          <w:szCs w:val="24"/>
        </w:rPr>
        <w:t>urs de simples reçus cadastraux.</w:t>
      </w:r>
      <w:r w:rsidRPr="00064B24">
        <w:rPr>
          <w:color w:val="1C1C1C"/>
          <w:sz w:val="24"/>
          <w:szCs w:val="24"/>
        </w:rPr>
        <w:t xml:space="preserve"> </w:t>
      </w:r>
      <w:r w:rsidR="00B37867">
        <w:rPr>
          <w:color w:val="1C1C1C"/>
          <w:sz w:val="24"/>
          <w:szCs w:val="24"/>
        </w:rPr>
        <w:t>D</w:t>
      </w:r>
      <w:r w:rsidRPr="00064B24">
        <w:rPr>
          <w:color w:val="1C1C1C"/>
          <w:sz w:val="24"/>
          <w:szCs w:val="24"/>
        </w:rPr>
        <w:t>’absence de titres de plus de vingt ans de possession régulière c’est-à-dire continue, paisible, publique, non équivoque et à titre de maître seront respectés, dans le cas contraire, ils seront déguerpis dans les trente jours de la signification du jugement à l’intéressé et, paieront une indemnité de mille dollars pour indue jouissance et dommages-intérêts ; 5o) Que les acquéreurs Henri Brignac seront conservés dans leurs droits après vingt ans de possession régulièrement caractérisée ; dans le cas contraire, ils seront déguerpis ; 6o) Que les droits de Gaston Sajet, Emmanuel Sajet et d’Anna Sajet doivent être respectés sur les dix sept carreaux de terre et fraction qu’ils occupent à titre de maître pendant plus de soixante dix huit ans ; 7o) Dit enfin que ce jugement est contradictoire entre les parties ; 8o) Commet le notaire Ramir Dalencourt pour les opérations de compte, les arpenteurs Benoît Jonathas fils, Dumas Cosméus, Gabart Dérival pour le lotissement, les experts Joachim Georges, Marcel Fouché et Illovis Léon dit Zoto qui visiteront les lieux, en vue de l’estimation des biens et de la formation des lots conformément à l’article 376 du Code Civil ; Condamne la succession aux dépens ;</w:t>
      </w:r>
    </w:p>
    <w:p w:rsidR="00196207" w:rsidRPr="00064B24" w:rsidRDefault="00196207" w:rsidP="006F71A3">
      <w:pPr>
        <w:jc w:val="both"/>
        <w:rPr>
          <w:color w:val="1C1C1C"/>
          <w:sz w:val="24"/>
          <w:szCs w:val="24"/>
        </w:rPr>
      </w:pPr>
    </w:p>
    <w:p w:rsidR="00E24707" w:rsidRPr="00064B24" w:rsidRDefault="00E24707" w:rsidP="006F71A3">
      <w:pPr>
        <w:jc w:val="both"/>
        <w:rPr>
          <w:color w:val="1C1C1C"/>
          <w:sz w:val="24"/>
          <w:szCs w:val="24"/>
        </w:rPr>
      </w:pPr>
      <w:r w:rsidRPr="00064B24">
        <w:rPr>
          <w:color w:val="1C1C1C"/>
          <w:sz w:val="24"/>
          <w:szCs w:val="24"/>
        </w:rPr>
        <w:t xml:space="preserve">Contre cette décision signifiée le 19 avril 1988, les sieurs et dame Hébert Sajet, Sténio et Lorène Sajet ont formé un pourvoi et, pour la faire casser et annuler, ils excipent de trois moyens : Le premier est pris d’excès de pouvoir par violation des droits de la défense, du défaut de droit et de </w:t>
      </w:r>
      <w:r w:rsidRPr="00064B24">
        <w:rPr>
          <w:color w:val="1C1C1C"/>
          <w:sz w:val="24"/>
          <w:szCs w:val="24"/>
        </w:rPr>
        <w:lastRenderedPageBreak/>
        <w:t>qualité ; le deuxième par violation de l’article 148 C.P.C. et le dernier reposant sur une nouvelle violation des droits de la défense.-</w:t>
      </w:r>
    </w:p>
    <w:p w:rsidR="00F83F94" w:rsidRPr="00064B24" w:rsidRDefault="00F83F94" w:rsidP="006F71A3">
      <w:pPr>
        <w:jc w:val="both"/>
        <w:rPr>
          <w:color w:val="1C1C1C"/>
          <w:sz w:val="24"/>
          <w:szCs w:val="24"/>
        </w:rPr>
      </w:pPr>
    </w:p>
    <w:p w:rsidR="00E24707" w:rsidRPr="00064B24" w:rsidRDefault="00E24707" w:rsidP="006F71A3">
      <w:pPr>
        <w:jc w:val="both"/>
        <w:rPr>
          <w:color w:val="1C1C1C"/>
          <w:sz w:val="24"/>
          <w:szCs w:val="24"/>
        </w:rPr>
      </w:pPr>
      <w:r w:rsidRPr="00064B24">
        <w:rPr>
          <w:color w:val="1C1C1C"/>
          <w:sz w:val="24"/>
          <w:szCs w:val="24"/>
        </w:rPr>
        <w:t>Ces moyens sont combattus par les défendeurs qui ont opposé une fin de non recevoir tirée de la nullité de la déclaration de pourvoi.</w:t>
      </w:r>
    </w:p>
    <w:p w:rsidR="00196207" w:rsidRPr="00064B24" w:rsidRDefault="00196207" w:rsidP="006F71A3">
      <w:pPr>
        <w:jc w:val="both"/>
        <w:rPr>
          <w:color w:val="1C1C1C"/>
          <w:sz w:val="24"/>
          <w:szCs w:val="24"/>
        </w:rPr>
      </w:pPr>
    </w:p>
    <w:p w:rsidR="00E24707" w:rsidRPr="00064B24" w:rsidRDefault="00E24707" w:rsidP="006F71A3">
      <w:pPr>
        <w:jc w:val="both"/>
        <w:rPr>
          <w:color w:val="1C1C1C"/>
          <w:sz w:val="24"/>
          <w:szCs w:val="24"/>
        </w:rPr>
      </w:pPr>
      <w:r w:rsidRPr="00064B24">
        <w:rPr>
          <w:color w:val="1C1C1C"/>
          <w:sz w:val="24"/>
          <w:szCs w:val="24"/>
        </w:rPr>
        <w:t>Sur la fin de non recevoir proposée.</w:t>
      </w:r>
    </w:p>
    <w:p w:rsidR="00196207" w:rsidRPr="00064B24" w:rsidRDefault="00196207" w:rsidP="006F71A3">
      <w:pPr>
        <w:jc w:val="both"/>
        <w:rPr>
          <w:color w:val="1C1C1C"/>
          <w:sz w:val="24"/>
          <w:szCs w:val="24"/>
        </w:rPr>
      </w:pPr>
    </w:p>
    <w:p w:rsidR="00E24707" w:rsidRPr="00064B24" w:rsidRDefault="00E24707" w:rsidP="006F71A3">
      <w:pPr>
        <w:jc w:val="both"/>
        <w:rPr>
          <w:color w:val="1C1C1C"/>
          <w:sz w:val="24"/>
          <w:szCs w:val="24"/>
        </w:rPr>
      </w:pPr>
      <w:r w:rsidRPr="00064B24">
        <w:rPr>
          <w:color w:val="1C1C1C"/>
          <w:sz w:val="24"/>
          <w:szCs w:val="24"/>
        </w:rPr>
        <w:t>Attendu que les défendeurs opposent à l’admission du recours exercé une fin de non recevoir tirée de la nullité du pourvoi, motifs pris de ce qu’ils ont été assigné</w:t>
      </w:r>
      <w:r w:rsidR="00DD20E8">
        <w:rPr>
          <w:color w:val="1C1C1C"/>
          <w:sz w:val="24"/>
          <w:szCs w:val="24"/>
        </w:rPr>
        <w:t>s</w:t>
      </w:r>
      <w:r w:rsidRPr="00064B24">
        <w:rPr>
          <w:color w:val="1C1C1C"/>
          <w:sz w:val="24"/>
          <w:szCs w:val="24"/>
        </w:rPr>
        <w:t xml:space="preserve"> à produire leurs défenses dans le délai de huitaine et non dans le délai de quinzaine ;</w:t>
      </w:r>
    </w:p>
    <w:p w:rsidR="00196207" w:rsidRPr="00064B24" w:rsidRDefault="00196207" w:rsidP="006F71A3">
      <w:pPr>
        <w:jc w:val="both"/>
        <w:rPr>
          <w:color w:val="1C1C1C"/>
          <w:sz w:val="24"/>
          <w:szCs w:val="24"/>
        </w:rPr>
      </w:pPr>
    </w:p>
    <w:p w:rsidR="00E24707" w:rsidRPr="00064B24" w:rsidRDefault="00E24707" w:rsidP="006F71A3">
      <w:pPr>
        <w:jc w:val="both"/>
        <w:rPr>
          <w:color w:val="1C1C1C"/>
          <w:sz w:val="24"/>
          <w:szCs w:val="24"/>
        </w:rPr>
      </w:pPr>
      <w:r w:rsidRPr="00064B24">
        <w:rPr>
          <w:color w:val="1C1C1C"/>
          <w:sz w:val="24"/>
          <w:szCs w:val="24"/>
        </w:rPr>
        <w:t>Attendu que les affaires relevant de la compétence du tribunal terrien sont rangées par le décret du 30 juillet 1986 en son art. 21 dans la catégorie des affaires réputées urgentes et dont le pourvoi  est réglé par l’art. 426 du Code de Procédure Civile ;</w:t>
      </w:r>
    </w:p>
    <w:p w:rsidR="00196207" w:rsidRPr="00064B24" w:rsidRDefault="00196207" w:rsidP="006F71A3">
      <w:pPr>
        <w:jc w:val="both"/>
        <w:rPr>
          <w:color w:val="1C1C1C"/>
          <w:sz w:val="24"/>
          <w:szCs w:val="24"/>
        </w:rPr>
      </w:pPr>
    </w:p>
    <w:p w:rsidR="00E24707" w:rsidRPr="00064B24" w:rsidRDefault="00E24707" w:rsidP="006F71A3">
      <w:pPr>
        <w:jc w:val="both"/>
        <w:rPr>
          <w:color w:val="1C1C1C"/>
          <w:sz w:val="24"/>
          <w:szCs w:val="24"/>
        </w:rPr>
      </w:pPr>
      <w:r w:rsidRPr="00064B24">
        <w:rPr>
          <w:color w:val="1C1C1C"/>
          <w:sz w:val="24"/>
          <w:szCs w:val="24"/>
        </w:rPr>
        <w:t xml:space="preserve">Attendu qu’aux termes de l’article ci-dessus rappelé « Le défendeur sera assigné à domicile réel ou élu à </w:t>
      </w:r>
      <w:r w:rsidR="00DD20E8">
        <w:rPr>
          <w:color w:val="1C1C1C"/>
          <w:sz w:val="24"/>
          <w:szCs w:val="24"/>
        </w:rPr>
        <w:t>fou</w:t>
      </w:r>
      <w:r w:rsidR="00DD20E8" w:rsidRPr="00064B24">
        <w:rPr>
          <w:color w:val="1C1C1C"/>
          <w:sz w:val="24"/>
          <w:szCs w:val="24"/>
        </w:rPr>
        <w:t>nir</w:t>
      </w:r>
      <w:r w:rsidRPr="00064B24">
        <w:rPr>
          <w:color w:val="1C1C1C"/>
          <w:sz w:val="24"/>
          <w:szCs w:val="24"/>
        </w:rPr>
        <w:t xml:space="preserve"> ses défenses dans le délai de quinze jours francs ;</w:t>
      </w:r>
    </w:p>
    <w:p w:rsidR="00E24707" w:rsidRPr="00064B24" w:rsidRDefault="00E24707" w:rsidP="006F71A3">
      <w:pPr>
        <w:jc w:val="both"/>
        <w:rPr>
          <w:color w:val="1C1C1C"/>
          <w:sz w:val="24"/>
          <w:szCs w:val="24"/>
        </w:rPr>
      </w:pPr>
      <w:r w:rsidRPr="00064B24">
        <w:rPr>
          <w:color w:val="1C1C1C"/>
          <w:sz w:val="24"/>
          <w:szCs w:val="24"/>
        </w:rPr>
        <w:t>Attendu que le recours en cassation, en tant que voie extraordinaire pour attaquer les jugements, se trouve conditionné à l’observance des règles d’ordre public dont la violation entraîne la nullité de la déclaration de pourvoi.-</w:t>
      </w:r>
    </w:p>
    <w:p w:rsidR="00196207" w:rsidRPr="00064B24" w:rsidRDefault="00196207" w:rsidP="006F71A3">
      <w:pPr>
        <w:jc w:val="both"/>
        <w:rPr>
          <w:color w:val="1C1C1C"/>
          <w:sz w:val="24"/>
          <w:szCs w:val="24"/>
        </w:rPr>
      </w:pPr>
    </w:p>
    <w:p w:rsidR="00E24707" w:rsidRPr="00064B24" w:rsidRDefault="00E24707" w:rsidP="006F71A3">
      <w:pPr>
        <w:jc w:val="both"/>
        <w:rPr>
          <w:color w:val="1C1C1C"/>
          <w:sz w:val="24"/>
          <w:szCs w:val="24"/>
        </w:rPr>
      </w:pPr>
      <w:r w:rsidRPr="00064B24">
        <w:rPr>
          <w:color w:val="1C1C1C"/>
          <w:sz w:val="24"/>
          <w:szCs w:val="24"/>
        </w:rPr>
        <w:t>Attendu que pour avoir assigné les défendeurs par acte en date du 5 mai 1988 selon exploit de l’huissier Fritz Augustin - à produire leurs défenses dans un délai plus court que celui indiqué à l’art. 426 du code de Procédure Civile, les demandeurs ont encouru la sanction prévue à l’article 424 du même Code qui frappe de nullité la déclaration de pourvoi - en conséquence, il échet d’accueillir la fin de non recevoir, proposée en annulant la déclaration de pourvoi ;</w:t>
      </w:r>
    </w:p>
    <w:p w:rsidR="00196207" w:rsidRPr="00064B24" w:rsidRDefault="00196207" w:rsidP="006F71A3">
      <w:pPr>
        <w:jc w:val="both"/>
        <w:rPr>
          <w:color w:val="1C1C1C"/>
          <w:sz w:val="24"/>
          <w:szCs w:val="24"/>
        </w:rPr>
      </w:pPr>
    </w:p>
    <w:p w:rsidR="00196207" w:rsidRPr="00064B24" w:rsidRDefault="00E24707" w:rsidP="006F71A3">
      <w:pPr>
        <w:jc w:val="both"/>
        <w:rPr>
          <w:color w:val="1C1C1C"/>
          <w:sz w:val="24"/>
          <w:szCs w:val="24"/>
        </w:rPr>
      </w:pPr>
      <w:r w:rsidRPr="00064B24">
        <w:rPr>
          <w:color w:val="1C1C1C"/>
          <w:sz w:val="24"/>
          <w:szCs w:val="24"/>
        </w:rPr>
        <w:t xml:space="preserve">Par ces motifs, la Cour, sur les conclusions conformes du Ministère public - Accueille la fin de non recevoir opposée à l’admission du pourvoi des sieurs et dame Hébert Sajet, Sténio Sajet et Lorène Sajet contre le jugement de la section terrienne du tribunal civil de Saint Marc rendu le 5 avril 1988 entre les parties - En conséquence annule la déclaration de pourvoi et proclame la déchéance des demandeurs en condamnant ces derniers aux dépens liquidés à la somme de ..., en ce, non compris le coût du présent arrêt.-  </w:t>
      </w:r>
    </w:p>
    <w:p w:rsidR="00E24707" w:rsidRPr="00064B24" w:rsidRDefault="00E24707" w:rsidP="006F71A3">
      <w:pPr>
        <w:jc w:val="both"/>
        <w:rPr>
          <w:color w:val="1C1C1C"/>
          <w:sz w:val="24"/>
          <w:szCs w:val="24"/>
        </w:rPr>
      </w:pPr>
      <w:r w:rsidRPr="00064B24">
        <w:rPr>
          <w:color w:val="1C1C1C"/>
          <w:sz w:val="24"/>
          <w:szCs w:val="24"/>
        </w:rPr>
        <w:t xml:space="preserve">       </w:t>
      </w:r>
    </w:p>
    <w:p w:rsidR="00E24707" w:rsidRPr="00064B24" w:rsidRDefault="00E24707" w:rsidP="006F71A3">
      <w:pPr>
        <w:jc w:val="both"/>
        <w:rPr>
          <w:color w:val="1C1C1C"/>
          <w:sz w:val="24"/>
          <w:szCs w:val="24"/>
        </w:rPr>
      </w:pPr>
      <w:r w:rsidRPr="00064B24">
        <w:rPr>
          <w:color w:val="1C1C1C"/>
          <w:sz w:val="24"/>
          <w:szCs w:val="24"/>
        </w:rPr>
        <w:t>Ainsi jugé et prononcé par nous, Gabriel H. Volcy, Président, Emile Bastien, Alphonse Piard, Ertha Pascal Trouillot, Joseph Nérette, Juges, à l'audience publique du  premier février mil neuf cent quatre vingt dix, en présence de Me Jean D. Kalim, Substitut du Commissaire du Gouvernement et avec l'assistance de Bignon André, greffier du siège.</w:t>
      </w:r>
      <w:r w:rsidR="00196207" w:rsidRPr="00064B24">
        <w:rPr>
          <w:color w:val="1C1C1C"/>
          <w:sz w:val="24"/>
          <w:szCs w:val="24"/>
        </w:rPr>
        <w:t xml:space="preserve"> </w:t>
      </w:r>
    </w:p>
    <w:p w:rsidR="00E24707" w:rsidRPr="00064B24" w:rsidRDefault="00E24707" w:rsidP="006F71A3">
      <w:pPr>
        <w:overflowPunct/>
        <w:autoSpaceDE/>
        <w:autoSpaceDN/>
        <w:adjustRightInd/>
        <w:spacing w:after="200"/>
        <w:textAlignment w:val="auto"/>
        <w:rPr>
          <w:color w:val="1C1C1C"/>
          <w:sz w:val="24"/>
          <w:szCs w:val="24"/>
        </w:rPr>
      </w:pPr>
    </w:p>
    <w:p w:rsidR="00E24707" w:rsidRPr="00064B24" w:rsidRDefault="00E24707" w:rsidP="006F71A3">
      <w:pPr>
        <w:overflowPunct/>
        <w:autoSpaceDE/>
        <w:autoSpaceDN/>
        <w:adjustRightInd/>
        <w:spacing w:after="200"/>
        <w:textAlignment w:val="auto"/>
        <w:rPr>
          <w:color w:val="1C1C1C"/>
          <w:sz w:val="24"/>
          <w:szCs w:val="24"/>
        </w:rPr>
      </w:pPr>
    </w:p>
    <w:p w:rsidR="00196207" w:rsidRPr="00064B24" w:rsidRDefault="00F83F94" w:rsidP="006F71A3">
      <w:pPr>
        <w:overflowPunct/>
        <w:autoSpaceDE/>
        <w:autoSpaceDN/>
        <w:adjustRightInd/>
        <w:spacing w:after="200"/>
        <w:textAlignment w:val="auto"/>
        <w:rPr>
          <w:color w:val="1C1C1C"/>
          <w:sz w:val="24"/>
          <w:szCs w:val="24"/>
        </w:rPr>
      </w:pPr>
      <w:r w:rsidRPr="00064B24">
        <w:rPr>
          <w:color w:val="1C1C1C"/>
          <w:sz w:val="24"/>
          <w:szCs w:val="24"/>
        </w:rPr>
        <w:br w:type="page"/>
      </w:r>
    </w:p>
    <w:p w:rsidR="006600BA" w:rsidRPr="00064B24" w:rsidRDefault="006600BA" w:rsidP="006F71A3">
      <w:pPr>
        <w:pStyle w:val="BodyText3"/>
        <w:ind w:left="720"/>
        <w:jc w:val="center"/>
        <w:rPr>
          <w:b/>
          <w:bCs/>
          <w:color w:val="1C1C1C"/>
          <w:sz w:val="24"/>
          <w:szCs w:val="24"/>
        </w:rPr>
      </w:pPr>
      <w:r w:rsidRPr="00064B24">
        <w:rPr>
          <w:b/>
          <w:bCs/>
          <w:color w:val="1C1C1C"/>
          <w:sz w:val="24"/>
          <w:szCs w:val="24"/>
        </w:rPr>
        <w:lastRenderedPageBreak/>
        <w:t>Elius Joseph Vs La dame François Codio née Marie Andrée Saintil</w:t>
      </w:r>
    </w:p>
    <w:p w:rsidR="006600BA" w:rsidRPr="00064B24" w:rsidRDefault="006600BA" w:rsidP="006F71A3">
      <w:pPr>
        <w:pStyle w:val="BodyText3"/>
        <w:jc w:val="center"/>
        <w:rPr>
          <w:b/>
          <w:bCs/>
          <w:color w:val="1C1C1C"/>
          <w:sz w:val="24"/>
          <w:szCs w:val="24"/>
        </w:rPr>
      </w:pPr>
    </w:p>
    <w:p w:rsidR="006600BA" w:rsidRPr="00064B24" w:rsidRDefault="006600BA" w:rsidP="006F71A3">
      <w:pPr>
        <w:pStyle w:val="BodyText3"/>
        <w:jc w:val="center"/>
        <w:rPr>
          <w:b/>
          <w:bCs/>
          <w:color w:val="1C1C1C"/>
          <w:sz w:val="24"/>
          <w:szCs w:val="24"/>
        </w:rPr>
      </w:pPr>
      <w:r w:rsidRPr="00064B24">
        <w:rPr>
          <w:b/>
          <w:bCs/>
          <w:color w:val="1C1C1C"/>
          <w:sz w:val="24"/>
          <w:szCs w:val="24"/>
        </w:rPr>
        <w:t>12 février 1990</w:t>
      </w:r>
    </w:p>
    <w:p w:rsidR="006600BA" w:rsidRPr="00064B24" w:rsidRDefault="006600BA" w:rsidP="006F71A3">
      <w:pPr>
        <w:pStyle w:val="BodyText3"/>
        <w:jc w:val="center"/>
        <w:rPr>
          <w:b/>
          <w:bCs/>
          <w:color w:val="1C1C1C"/>
          <w:sz w:val="24"/>
          <w:szCs w:val="24"/>
        </w:rPr>
      </w:pPr>
    </w:p>
    <w:p w:rsidR="006600BA" w:rsidRPr="00064B24" w:rsidRDefault="006600BA" w:rsidP="006F71A3">
      <w:pPr>
        <w:pStyle w:val="BodyText3"/>
        <w:rPr>
          <w:b/>
          <w:bCs/>
          <w:color w:val="1C1C1C"/>
          <w:sz w:val="24"/>
          <w:szCs w:val="24"/>
        </w:rPr>
      </w:pPr>
    </w:p>
    <w:p w:rsidR="006600BA" w:rsidRPr="00064B24" w:rsidRDefault="006600BA" w:rsidP="006F71A3">
      <w:pPr>
        <w:pStyle w:val="BodyText3"/>
        <w:ind w:left="2880"/>
        <w:rPr>
          <w:b/>
          <w:bCs/>
          <w:color w:val="1C1C1C"/>
          <w:sz w:val="24"/>
          <w:szCs w:val="24"/>
        </w:rPr>
      </w:pPr>
      <w:r w:rsidRPr="00064B24">
        <w:rPr>
          <w:b/>
          <w:bCs/>
          <w:color w:val="1C1C1C"/>
          <w:sz w:val="24"/>
          <w:szCs w:val="24"/>
        </w:rPr>
        <w:t>Sommaire</w:t>
      </w:r>
    </w:p>
    <w:p w:rsidR="006600BA" w:rsidRPr="00064B24" w:rsidRDefault="006600BA" w:rsidP="006F71A3">
      <w:pPr>
        <w:pStyle w:val="BodyText3"/>
        <w:ind w:left="2880"/>
        <w:rPr>
          <w:b/>
          <w:bCs/>
          <w:color w:val="1C1C1C"/>
          <w:sz w:val="24"/>
          <w:szCs w:val="24"/>
        </w:rPr>
      </w:pPr>
    </w:p>
    <w:p w:rsidR="006600BA" w:rsidRPr="00064B24" w:rsidRDefault="006600BA" w:rsidP="006F71A3">
      <w:pPr>
        <w:pStyle w:val="BodyText3"/>
        <w:ind w:left="2880"/>
        <w:rPr>
          <w:b/>
          <w:bCs/>
          <w:color w:val="1C1C1C"/>
          <w:sz w:val="24"/>
          <w:szCs w:val="24"/>
        </w:rPr>
      </w:pPr>
      <w:r w:rsidRPr="00064B24">
        <w:rPr>
          <w:b/>
          <w:bCs/>
          <w:color w:val="1C1C1C"/>
          <w:sz w:val="24"/>
          <w:szCs w:val="24"/>
        </w:rPr>
        <w:t>Copie d’acte d’huissier – Absence de numéro de carte d’identité – Paiement de dette de la communauté – Compensation – Transaction.</w:t>
      </w:r>
    </w:p>
    <w:p w:rsidR="006600BA" w:rsidRPr="00064B24" w:rsidRDefault="006600BA" w:rsidP="006F71A3">
      <w:pPr>
        <w:pStyle w:val="BodyText3"/>
        <w:ind w:left="2880"/>
        <w:rPr>
          <w:color w:val="1C1C1C"/>
          <w:sz w:val="24"/>
          <w:szCs w:val="24"/>
        </w:rPr>
      </w:pPr>
    </w:p>
    <w:p w:rsidR="006600BA" w:rsidRPr="00064B24" w:rsidRDefault="006600BA" w:rsidP="006F71A3">
      <w:pPr>
        <w:pStyle w:val="BodyText3"/>
        <w:rPr>
          <w:color w:val="1C1C1C"/>
          <w:sz w:val="24"/>
          <w:szCs w:val="24"/>
        </w:rPr>
      </w:pPr>
      <w:r w:rsidRPr="00064B24">
        <w:rPr>
          <w:b/>
          <w:bCs/>
          <w:color w:val="1C1C1C"/>
          <w:sz w:val="24"/>
          <w:szCs w:val="24"/>
        </w:rPr>
        <w:t>N’est ni une liber</w:t>
      </w:r>
      <w:r w:rsidR="00DD20E8">
        <w:rPr>
          <w:b/>
          <w:bCs/>
          <w:color w:val="1C1C1C"/>
          <w:sz w:val="24"/>
          <w:szCs w:val="24"/>
        </w:rPr>
        <w:t>ali</w:t>
      </w:r>
      <w:r w:rsidRPr="00064B24">
        <w:rPr>
          <w:b/>
          <w:bCs/>
          <w:color w:val="1C1C1C"/>
          <w:sz w:val="24"/>
          <w:szCs w:val="24"/>
        </w:rPr>
        <w:t>té, ni un testament, un acte qui rapporte qu’une conjointe a payé toutes les dettes de la communauté et reçu, en abandon, des biens de cette communauté en compensation ; c’est un acte à titre onéreux, un règlement des conventions matrimoniales entre ex-époux, une transaction qui termine la séparation de biens consécutive en divorce desdits époux.</w:t>
      </w:r>
    </w:p>
    <w:p w:rsidR="006600BA" w:rsidRPr="00064B24" w:rsidRDefault="006600BA" w:rsidP="006F71A3">
      <w:pPr>
        <w:rPr>
          <w:color w:val="1C1C1C"/>
          <w:sz w:val="24"/>
          <w:szCs w:val="24"/>
        </w:rPr>
      </w:pPr>
    </w:p>
    <w:p w:rsidR="006600BA" w:rsidRPr="00064B24" w:rsidRDefault="006600BA" w:rsidP="006F71A3">
      <w:pPr>
        <w:jc w:val="both"/>
        <w:rPr>
          <w:color w:val="1C1C1C"/>
          <w:sz w:val="24"/>
          <w:szCs w:val="24"/>
        </w:rPr>
      </w:pPr>
    </w:p>
    <w:p w:rsidR="006600BA" w:rsidRPr="00064B24" w:rsidRDefault="006600BA" w:rsidP="006F71A3">
      <w:pPr>
        <w:jc w:val="both"/>
        <w:rPr>
          <w:color w:val="1C1C1C"/>
          <w:sz w:val="24"/>
          <w:szCs w:val="24"/>
        </w:rPr>
      </w:pPr>
    </w:p>
    <w:p w:rsidR="006600BA" w:rsidRPr="00064B24" w:rsidRDefault="006600BA" w:rsidP="006F71A3">
      <w:pPr>
        <w:jc w:val="both"/>
        <w:rPr>
          <w:color w:val="1C1C1C"/>
          <w:sz w:val="24"/>
          <w:szCs w:val="24"/>
        </w:rPr>
      </w:pPr>
    </w:p>
    <w:p w:rsidR="006600BA" w:rsidRPr="00064B24" w:rsidRDefault="006600BA" w:rsidP="006F71A3">
      <w:pPr>
        <w:jc w:val="both"/>
        <w:rPr>
          <w:color w:val="1C1C1C"/>
          <w:sz w:val="24"/>
          <w:szCs w:val="24"/>
        </w:rPr>
      </w:pPr>
      <w:r w:rsidRPr="00064B24">
        <w:rPr>
          <w:color w:val="1C1C1C"/>
          <w:sz w:val="24"/>
          <w:szCs w:val="24"/>
        </w:rPr>
        <w:t>La Cour de Cassation, Première Section, a rendu l'arrêt suivant :</w:t>
      </w:r>
    </w:p>
    <w:p w:rsidR="00196207" w:rsidRPr="00064B24" w:rsidRDefault="00196207" w:rsidP="006F71A3">
      <w:pPr>
        <w:jc w:val="both"/>
        <w:rPr>
          <w:color w:val="1C1C1C"/>
          <w:sz w:val="24"/>
          <w:szCs w:val="24"/>
        </w:rPr>
      </w:pPr>
    </w:p>
    <w:p w:rsidR="006600BA" w:rsidRPr="00064B24" w:rsidRDefault="006600BA" w:rsidP="006F71A3">
      <w:pPr>
        <w:jc w:val="both"/>
        <w:rPr>
          <w:color w:val="1C1C1C"/>
          <w:sz w:val="24"/>
          <w:szCs w:val="24"/>
        </w:rPr>
      </w:pPr>
      <w:r w:rsidRPr="00064B24">
        <w:rPr>
          <w:color w:val="1C1C1C"/>
          <w:sz w:val="24"/>
          <w:szCs w:val="24"/>
        </w:rPr>
        <w:t xml:space="preserve">Sur le pourvoi du 30 juin 1989 du sieur  Elius Joseph, propriétaire, demeurant et domicilié au Cap-Haïtien, identifié, au no.  135-35-425, procédant par Me André Ruben Charles, avocat du barreau du Cap-Haïtien, identifié, patenté et imposé, avec élection de domicile au greffe de la Cour de Cassation, contre un arrêt de la Cour d’Appel du Cap-Haïtien en date du 15 mai 1989 rendu entre lui et la dame François Codio née Marie Andrée Saintil, propriétaire, demeurant et domicilié au Cap-Haïtien, identifiée au no 100-22-830, ayant pour avocat Me Altès Grandchamp du Barreau du Cap-Haïtien, identifié, patenté et imposé, avec élection de domicile au greffe de la Cour de Cassation de la République ; </w:t>
      </w:r>
    </w:p>
    <w:p w:rsidR="00196207" w:rsidRPr="00064B24" w:rsidRDefault="00196207" w:rsidP="006F71A3">
      <w:pPr>
        <w:jc w:val="both"/>
        <w:rPr>
          <w:color w:val="1C1C1C"/>
          <w:sz w:val="24"/>
          <w:szCs w:val="24"/>
        </w:rPr>
      </w:pPr>
    </w:p>
    <w:p w:rsidR="006600BA" w:rsidRPr="00064B24" w:rsidRDefault="006600BA" w:rsidP="006F71A3">
      <w:pPr>
        <w:jc w:val="both"/>
        <w:rPr>
          <w:color w:val="1C1C1C"/>
          <w:sz w:val="24"/>
          <w:szCs w:val="24"/>
        </w:rPr>
      </w:pPr>
      <w:r w:rsidRPr="00064B24">
        <w:rPr>
          <w:color w:val="1C1C1C"/>
          <w:sz w:val="24"/>
          <w:szCs w:val="24"/>
        </w:rPr>
        <w:t>Ouï, à l’audience publique du lundi 24 novembre 1989 le juge Joseph Nérette en la lecture de son rapport, et le Commissaire Jean D. Kalim en la lecture de son réquisitoire, les parties n’étant pas représentées à la barre ;</w:t>
      </w:r>
    </w:p>
    <w:p w:rsidR="00F83F94" w:rsidRPr="00064B24" w:rsidRDefault="00F83F94" w:rsidP="006F71A3">
      <w:pPr>
        <w:jc w:val="both"/>
        <w:rPr>
          <w:color w:val="1C1C1C"/>
          <w:sz w:val="24"/>
          <w:szCs w:val="24"/>
        </w:rPr>
      </w:pPr>
    </w:p>
    <w:p w:rsidR="006600BA" w:rsidRPr="00064B24" w:rsidRDefault="006600BA" w:rsidP="006F71A3">
      <w:pPr>
        <w:jc w:val="both"/>
        <w:rPr>
          <w:color w:val="1C1C1C"/>
          <w:sz w:val="24"/>
          <w:szCs w:val="24"/>
        </w:rPr>
      </w:pPr>
      <w:r w:rsidRPr="00064B24">
        <w:rPr>
          <w:color w:val="1C1C1C"/>
          <w:sz w:val="24"/>
          <w:szCs w:val="24"/>
        </w:rPr>
        <w:t>Vu la déclaration de pourvoi du 30 juin 1989, la copie signifiée de l’arrêt, la copie de la signification dudit arrêt, la requête contenant les moyens du pourvoi ; l’acte de signification d’icelle, le Récépissé d’amende au no 37181-G et autres pièces ; vu également les textes de loi invoqués ;</w:t>
      </w:r>
    </w:p>
    <w:p w:rsidR="00196207" w:rsidRPr="00064B24" w:rsidRDefault="00196207" w:rsidP="006F71A3">
      <w:pPr>
        <w:jc w:val="both"/>
        <w:rPr>
          <w:color w:val="1C1C1C"/>
          <w:sz w:val="24"/>
          <w:szCs w:val="24"/>
        </w:rPr>
      </w:pPr>
    </w:p>
    <w:p w:rsidR="006600BA" w:rsidRPr="00064B24" w:rsidRDefault="006600BA" w:rsidP="006F71A3">
      <w:pPr>
        <w:jc w:val="both"/>
        <w:rPr>
          <w:color w:val="1C1C1C"/>
          <w:sz w:val="24"/>
          <w:szCs w:val="24"/>
        </w:rPr>
      </w:pPr>
      <w:r w:rsidRPr="00064B24">
        <w:rPr>
          <w:color w:val="1C1C1C"/>
          <w:sz w:val="24"/>
          <w:szCs w:val="24"/>
        </w:rPr>
        <w:t>Et, après en avoir délibéré en la chambre du Conseil, au voeu de la loi ;</w:t>
      </w:r>
    </w:p>
    <w:p w:rsidR="00196207" w:rsidRPr="00064B24" w:rsidRDefault="00196207" w:rsidP="006F71A3">
      <w:pPr>
        <w:jc w:val="both"/>
        <w:rPr>
          <w:color w:val="1C1C1C"/>
          <w:sz w:val="24"/>
          <w:szCs w:val="24"/>
        </w:rPr>
      </w:pPr>
    </w:p>
    <w:p w:rsidR="006600BA" w:rsidRPr="00064B24" w:rsidRDefault="006600BA" w:rsidP="006F71A3">
      <w:pPr>
        <w:jc w:val="both"/>
        <w:rPr>
          <w:color w:val="1C1C1C"/>
          <w:sz w:val="24"/>
          <w:szCs w:val="24"/>
        </w:rPr>
      </w:pPr>
      <w:r w:rsidRPr="00064B24">
        <w:rPr>
          <w:color w:val="1C1C1C"/>
          <w:sz w:val="24"/>
          <w:szCs w:val="24"/>
        </w:rPr>
        <w:t xml:space="preserve">Attendu que sur l’appellation de la dame François Codio née Marie Andrée Saintil contre un jugement rendu par le tribunal civil du Cap Haïtien le 3 février 1988 au profit du sieur Elius </w:t>
      </w:r>
      <w:r w:rsidRPr="00064B24">
        <w:rPr>
          <w:color w:val="1C1C1C"/>
          <w:sz w:val="24"/>
          <w:szCs w:val="24"/>
        </w:rPr>
        <w:lastRenderedPageBreak/>
        <w:t>Joseph, la Cour d’Appel du Cap Haïtien a infirmé cette décision et jugeant à nouveau, a reconnu et consacré la validité des deux actes de vente 1) du 28 avril 1967, au rapport du notaire Jacques A. Manigat du Cap-Haïtien, par la dame Robespierre Joachim, ci-devant Rose Prophète Audate, au profit du sieur Prosthène Saintil ; 2) du lundi 20 juillet 1981, au rapport du notaire Pierre P. Laurent du Cap Haïtien par le sieur Prosthène Saintil au profit de la dame François Codio, née Marie Andrée Saintil, de la maison sise au Cap-Haïtien entre les rues 6 et 7-I, no 127 ;</w:t>
      </w:r>
    </w:p>
    <w:p w:rsidR="00196207" w:rsidRPr="00064B24" w:rsidRDefault="00196207" w:rsidP="006F71A3">
      <w:pPr>
        <w:jc w:val="both"/>
        <w:rPr>
          <w:color w:val="1C1C1C"/>
          <w:sz w:val="24"/>
          <w:szCs w:val="24"/>
        </w:rPr>
      </w:pPr>
    </w:p>
    <w:p w:rsidR="006600BA" w:rsidRPr="00064B24" w:rsidRDefault="006600BA" w:rsidP="006F71A3">
      <w:pPr>
        <w:jc w:val="both"/>
        <w:rPr>
          <w:color w:val="1C1C1C"/>
          <w:sz w:val="24"/>
          <w:szCs w:val="24"/>
        </w:rPr>
      </w:pPr>
      <w:r w:rsidRPr="00064B24">
        <w:rPr>
          <w:color w:val="1C1C1C"/>
          <w:sz w:val="24"/>
          <w:szCs w:val="24"/>
        </w:rPr>
        <w:t>Qu’un pourvoi en date du 30 juin 1989 défère cet arrêt du 15 mai 1989 à la censure de cette Cour et propose deux moyens pour en obtenir la cassation et l’annulation ;</w:t>
      </w:r>
    </w:p>
    <w:p w:rsidR="00196207" w:rsidRPr="00064B24" w:rsidRDefault="00196207" w:rsidP="006F71A3">
      <w:pPr>
        <w:jc w:val="both"/>
        <w:rPr>
          <w:color w:val="1C1C1C"/>
          <w:sz w:val="24"/>
          <w:szCs w:val="24"/>
        </w:rPr>
      </w:pPr>
    </w:p>
    <w:p w:rsidR="006600BA" w:rsidRPr="00064B24" w:rsidRDefault="006600BA" w:rsidP="006F71A3">
      <w:pPr>
        <w:jc w:val="both"/>
        <w:rPr>
          <w:color w:val="1C1C1C"/>
          <w:sz w:val="24"/>
          <w:szCs w:val="24"/>
        </w:rPr>
      </w:pPr>
      <w:r w:rsidRPr="00064B24">
        <w:rPr>
          <w:color w:val="1C1C1C"/>
          <w:sz w:val="24"/>
          <w:szCs w:val="24"/>
          <w:u w:val="single"/>
        </w:rPr>
        <w:t>1</w:t>
      </w:r>
      <w:r w:rsidRPr="00064B24">
        <w:rPr>
          <w:color w:val="1C1C1C"/>
          <w:sz w:val="24"/>
          <w:szCs w:val="24"/>
          <w:u w:val="single"/>
          <w:vertAlign w:val="superscript"/>
        </w:rPr>
        <w:t>er</w:t>
      </w:r>
      <w:r w:rsidRPr="00064B24">
        <w:rPr>
          <w:color w:val="1C1C1C"/>
          <w:sz w:val="24"/>
          <w:szCs w:val="24"/>
          <w:u w:val="single"/>
        </w:rPr>
        <w:t xml:space="preserve"> Moyen </w:t>
      </w:r>
      <w:r w:rsidRPr="00064B24">
        <w:rPr>
          <w:color w:val="1C1C1C"/>
          <w:sz w:val="24"/>
          <w:szCs w:val="24"/>
        </w:rPr>
        <w:t>Violation de la loi du 21 avril 1939 instituant la carte d’identité ; Aux termes de l’art. 10 de la loi du 21 avril 1939 instituant la carte d’identité, expose le pourvoyant, il est prescrit que la carte d’identité est essentielle à la recevabilité de tous actes judiciaires.  La copie de l’acte d’appel signifié à Elius Joseph ne mentionne pas le numéro de la carte d’identité de l’huissier instrumentant ; cet acte ne peut être présenté à aucune Administration publique ni devant aucun officier public pour servir de base à une décision judiciaire.  La Cour d’Appel n’ayant pas sanctionné cette irrégularité à elle dénoncée, il revient à la Cour de Cassation d’écarter cet acte de débats avec les conséquences de droit ;</w:t>
      </w:r>
    </w:p>
    <w:p w:rsidR="00196207" w:rsidRPr="00064B24" w:rsidRDefault="00196207" w:rsidP="006F71A3">
      <w:pPr>
        <w:jc w:val="both"/>
        <w:rPr>
          <w:color w:val="1C1C1C"/>
          <w:sz w:val="24"/>
          <w:szCs w:val="24"/>
        </w:rPr>
      </w:pPr>
    </w:p>
    <w:p w:rsidR="006600BA" w:rsidRPr="00064B24" w:rsidRDefault="006600BA" w:rsidP="006F71A3">
      <w:pPr>
        <w:jc w:val="both"/>
        <w:rPr>
          <w:color w:val="1C1C1C"/>
          <w:sz w:val="24"/>
          <w:szCs w:val="24"/>
        </w:rPr>
      </w:pPr>
      <w:r w:rsidRPr="00064B24">
        <w:rPr>
          <w:color w:val="1C1C1C"/>
          <w:sz w:val="24"/>
          <w:szCs w:val="24"/>
        </w:rPr>
        <w:t>Attendu, cependant, que l’original de l’acte d’appel en date du 25 avril 1988, pièce no 9 au dossier de la défenderesse dont copie est critiquée porte le numéro d’identité : 100-17-586, de l’huissier instrumentant, a été en registré le 26 Avril suivant au bureau de la D.G.I. au Cap-Haïtien enrôlé et soumis au délibéré de la Cour d’Appel saisie ;</w:t>
      </w:r>
    </w:p>
    <w:p w:rsidR="00196207" w:rsidRPr="00064B24" w:rsidRDefault="00196207" w:rsidP="006F71A3">
      <w:pPr>
        <w:jc w:val="both"/>
        <w:rPr>
          <w:color w:val="1C1C1C"/>
          <w:sz w:val="24"/>
          <w:szCs w:val="24"/>
        </w:rPr>
      </w:pPr>
    </w:p>
    <w:p w:rsidR="006600BA" w:rsidRPr="00064B24" w:rsidRDefault="006600BA" w:rsidP="006F71A3">
      <w:pPr>
        <w:jc w:val="both"/>
        <w:rPr>
          <w:color w:val="1C1C1C"/>
          <w:sz w:val="24"/>
          <w:szCs w:val="24"/>
        </w:rPr>
      </w:pPr>
      <w:r w:rsidRPr="00064B24">
        <w:rPr>
          <w:color w:val="1C1C1C"/>
          <w:sz w:val="24"/>
          <w:szCs w:val="24"/>
        </w:rPr>
        <w:t>Que, lorsque en fait, le numéro de la Carte d’identité de l’huissier se trouve dans l’original de l’exploit, la loi sur la carte d’identité étant d’ordre purement fiscal, la mention sur l’original remplit le voeu de la loi.  En fait le fisc a été satisfait ; que ce moyen n’est pas fondé ;</w:t>
      </w:r>
    </w:p>
    <w:p w:rsidR="00196207" w:rsidRPr="00064B24" w:rsidRDefault="00196207" w:rsidP="006F71A3">
      <w:pPr>
        <w:jc w:val="both"/>
        <w:rPr>
          <w:color w:val="1C1C1C"/>
          <w:sz w:val="24"/>
          <w:szCs w:val="24"/>
        </w:rPr>
      </w:pPr>
    </w:p>
    <w:p w:rsidR="006600BA" w:rsidRPr="00064B24" w:rsidRDefault="006600BA" w:rsidP="006F71A3">
      <w:pPr>
        <w:jc w:val="both"/>
        <w:rPr>
          <w:color w:val="1C1C1C"/>
          <w:sz w:val="24"/>
          <w:szCs w:val="24"/>
        </w:rPr>
      </w:pPr>
      <w:r w:rsidRPr="00A26A7E">
        <w:rPr>
          <w:color w:val="1C1C1C"/>
          <w:sz w:val="24"/>
          <w:szCs w:val="24"/>
          <w:u w:val="single"/>
        </w:rPr>
        <w:t>Deuxième moyen</w:t>
      </w:r>
      <w:r w:rsidRPr="00064B24">
        <w:rPr>
          <w:color w:val="1C1C1C"/>
          <w:sz w:val="24"/>
          <w:szCs w:val="24"/>
        </w:rPr>
        <w:t>.-  Excès de pouvoir et violation de l’art. 742 C.C. sur les libéralités.  Selon le pourvoyant il , il y a violation de l’art. 742 C.C.  qui prescrit que les libéralités par testament ou abandon de ses biens au profit d’autrui ne pourront excéder la moitié des biens du disposant s’il ne laisse à son décès qu’un enfant légitime... A défaut d’enfants légitimes, la réserve sera du tiers, s’il n’y a qu’un enfant naturel.  Pourquoi, poursuit l’exposant, Elius Joseph, enfant naturel de feu Marcius Joseph doit bénéficier au moins du tiers de la maison litigieuse et du tiers de tous les autres biens laissés par son père.  Il y a excès de pouvoir résultant de ce que la Cour d’Appel du Cap-Haïtien a consacré les droits de la dame Rose Prophète Audate sur l’intégralité de l’immeuble au préjudice de Elius Joseph.</w:t>
      </w:r>
    </w:p>
    <w:p w:rsidR="00F83F94" w:rsidRPr="00064B24" w:rsidRDefault="00F83F94" w:rsidP="006F71A3">
      <w:pPr>
        <w:jc w:val="both"/>
        <w:rPr>
          <w:color w:val="1C1C1C"/>
          <w:sz w:val="24"/>
          <w:szCs w:val="24"/>
        </w:rPr>
      </w:pPr>
    </w:p>
    <w:p w:rsidR="006600BA" w:rsidRPr="00064B24" w:rsidRDefault="006600BA" w:rsidP="006F71A3">
      <w:pPr>
        <w:jc w:val="both"/>
        <w:rPr>
          <w:color w:val="1C1C1C"/>
          <w:sz w:val="24"/>
          <w:szCs w:val="24"/>
        </w:rPr>
      </w:pPr>
      <w:r w:rsidRPr="00064B24">
        <w:rPr>
          <w:color w:val="1C1C1C"/>
          <w:sz w:val="24"/>
          <w:szCs w:val="24"/>
        </w:rPr>
        <w:t>Attendu que l’acte du 14 Août 1948 passé entre Marcius Joseph et son ex-conjoint, enregistré le 16 Août suivant, met fin au partage de la communauté qui a existé entre les époux Jean Baptiste Marcius Joseph, la femme née Rose Prophète Audate ;</w:t>
      </w:r>
    </w:p>
    <w:p w:rsidR="00196207" w:rsidRPr="00064B24" w:rsidRDefault="00196207" w:rsidP="006F71A3">
      <w:pPr>
        <w:jc w:val="both"/>
        <w:rPr>
          <w:color w:val="1C1C1C"/>
          <w:sz w:val="24"/>
          <w:szCs w:val="24"/>
        </w:rPr>
      </w:pPr>
    </w:p>
    <w:p w:rsidR="006600BA" w:rsidRPr="00064B24" w:rsidRDefault="006600BA" w:rsidP="006F71A3">
      <w:pPr>
        <w:jc w:val="both"/>
        <w:rPr>
          <w:color w:val="1C1C1C"/>
          <w:sz w:val="24"/>
          <w:szCs w:val="24"/>
        </w:rPr>
      </w:pPr>
      <w:r w:rsidRPr="00064B24">
        <w:rPr>
          <w:color w:val="1C1C1C"/>
          <w:sz w:val="24"/>
          <w:szCs w:val="24"/>
        </w:rPr>
        <w:t xml:space="preserve">Que cet acte qui rapporte que Rose Prophète Audate a payé toutes les dettes de la communauté et reçu en abandon l’immeuble de la Rue du Vaudreuil, ou Oswald Durand 6-7-I, au Cap-Haïtien, </w:t>
      </w:r>
      <w:r w:rsidRPr="00064B24">
        <w:rPr>
          <w:color w:val="1C1C1C"/>
          <w:sz w:val="24"/>
          <w:szCs w:val="24"/>
        </w:rPr>
        <w:lastRenderedPageBreak/>
        <w:t>et celui de la rue du Pont, ainsi que les meubles de la communauté, en compensation, cet acte n’est ni une libéralité, ni un testament ; c’est un acte à titre onéreux, un règlement des conventions matrimoniales entre ex-époux, une transaction qui termine la séparation de biens consécutive au divorce des époux intervenu le 23 septembre 1947 ;</w:t>
      </w:r>
    </w:p>
    <w:p w:rsidR="00196207" w:rsidRPr="00064B24" w:rsidRDefault="00196207" w:rsidP="006F71A3">
      <w:pPr>
        <w:jc w:val="both"/>
        <w:rPr>
          <w:color w:val="1C1C1C"/>
          <w:sz w:val="24"/>
          <w:szCs w:val="24"/>
        </w:rPr>
      </w:pPr>
    </w:p>
    <w:p w:rsidR="006600BA" w:rsidRPr="00064B24" w:rsidRDefault="006600BA" w:rsidP="006F71A3">
      <w:pPr>
        <w:jc w:val="both"/>
        <w:rPr>
          <w:color w:val="1C1C1C"/>
          <w:sz w:val="24"/>
          <w:szCs w:val="24"/>
        </w:rPr>
      </w:pPr>
      <w:r w:rsidRPr="00064B24">
        <w:rPr>
          <w:color w:val="1C1C1C"/>
          <w:sz w:val="24"/>
          <w:szCs w:val="24"/>
        </w:rPr>
        <w:t>Que depuis la passation de cet acte qui consacrait la volonté et la situation des parties, Marcius Joseph ne possédait plus ces biens dans son patrimoine et ne pouvait les transmettre ; Qu’ainsi l’art. 742 du Code Civil qui n’est pas d’application en l’espèce n’a pu être violé ; Que c’est à juste titre que la Cour d’Appel du Cap-Haïtien a consacré les droit de la dame Rose Prophète Audate sur l’intégralité de l’immeuble litigieux et a jugé qu’elle a pu valablement transmettre ses droits au profit de Prosthène Saintil et ce dernier céder les siens à la dame François Codio née Marie André Saintil ; Qu’en conséquence il y a lieu de rejeter le deuxième moyen, et ensemble le pourvoi.</w:t>
      </w:r>
    </w:p>
    <w:p w:rsidR="00196207" w:rsidRPr="00064B24" w:rsidRDefault="00196207" w:rsidP="006F71A3">
      <w:pPr>
        <w:jc w:val="both"/>
        <w:rPr>
          <w:color w:val="1C1C1C"/>
          <w:sz w:val="24"/>
          <w:szCs w:val="24"/>
        </w:rPr>
      </w:pPr>
    </w:p>
    <w:p w:rsidR="006600BA" w:rsidRPr="00064B24" w:rsidRDefault="006600BA" w:rsidP="006F71A3">
      <w:pPr>
        <w:jc w:val="both"/>
        <w:rPr>
          <w:color w:val="1C1C1C"/>
          <w:sz w:val="24"/>
          <w:szCs w:val="24"/>
        </w:rPr>
      </w:pPr>
      <w:r w:rsidRPr="00064B24">
        <w:rPr>
          <w:color w:val="1C1C1C"/>
          <w:sz w:val="24"/>
          <w:szCs w:val="24"/>
        </w:rPr>
        <w:t>Par ces Motifs, la Cour, sur le réquisitoire conforme du Ministre Public</w:t>
      </w:r>
      <w:r w:rsidR="00A26A7E">
        <w:rPr>
          <w:color w:val="1C1C1C"/>
          <w:sz w:val="24"/>
          <w:szCs w:val="24"/>
        </w:rPr>
        <w:t>,</w:t>
      </w:r>
      <w:r w:rsidR="000110ED">
        <w:rPr>
          <w:color w:val="1C1C1C"/>
          <w:sz w:val="24"/>
          <w:szCs w:val="24"/>
        </w:rPr>
        <w:t xml:space="preserve"> r</w:t>
      </w:r>
      <w:r w:rsidRPr="00064B24">
        <w:rPr>
          <w:color w:val="1C1C1C"/>
          <w:sz w:val="24"/>
          <w:szCs w:val="24"/>
        </w:rPr>
        <w:t>ejette les moyens et le pourvoi du 30 Juin 1989 du sieur Elius Joseph contre l’Arrêt du 15 mai 1989 rendu entre les parties par la Cour d’Appel du Cap-Haïtien.  Dit acquise à l’Etat l’amende consignée.  Condamne le demandeur aux dépens liquidés à la somme de .......</w:t>
      </w:r>
    </w:p>
    <w:p w:rsidR="00F83F94" w:rsidRPr="00064B24" w:rsidRDefault="00F83F94" w:rsidP="006F71A3">
      <w:pPr>
        <w:jc w:val="both"/>
        <w:rPr>
          <w:color w:val="1C1C1C"/>
          <w:sz w:val="24"/>
          <w:szCs w:val="24"/>
        </w:rPr>
      </w:pPr>
    </w:p>
    <w:p w:rsidR="006600BA" w:rsidRPr="00064B24" w:rsidRDefault="006600BA" w:rsidP="006F71A3">
      <w:pPr>
        <w:jc w:val="both"/>
        <w:rPr>
          <w:color w:val="1C1C1C"/>
          <w:sz w:val="24"/>
          <w:szCs w:val="24"/>
        </w:rPr>
      </w:pPr>
      <w:r w:rsidRPr="00064B24">
        <w:rPr>
          <w:color w:val="1C1C1C"/>
          <w:sz w:val="24"/>
          <w:szCs w:val="24"/>
        </w:rPr>
        <w:t>Ainsi jugé et prononcé par nous, Gilbert Austin, Président, Marc Narcisse, Euvrard Guillaume , Michel Célestin, Joseph Nerette, Juges, à l'audience publique du  douze février mil neuf cent quatre vingt dix, en présence de Me Jean D. Kalim, Substitut du Commissaire du Gouvernement et avec l'assistance de Wilner Felix, greffier du siège.</w:t>
      </w:r>
    </w:p>
    <w:p w:rsidR="00A01D85" w:rsidRPr="00064B24" w:rsidRDefault="00A01D85" w:rsidP="006F71A3">
      <w:pPr>
        <w:jc w:val="both"/>
        <w:rPr>
          <w:color w:val="1C1C1C"/>
          <w:sz w:val="24"/>
          <w:szCs w:val="24"/>
        </w:rPr>
      </w:pPr>
    </w:p>
    <w:p w:rsidR="00A01D85" w:rsidRPr="00064B24" w:rsidRDefault="00A01D85" w:rsidP="006F71A3">
      <w:pPr>
        <w:jc w:val="both"/>
        <w:rPr>
          <w:color w:val="1C1C1C"/>
          <w:sz w:val="24"/>
          <w:szCs w:val="24"/>
        </w:rPr>
      </w:pPr>
    </w:p>
    <w:p w:rsidR="00A01D85" w:rsidRPr="00064B24" w:rsidRDefault="00A01D85" w:rsidP="006F71A3">
      <w:pPr>
        <w:jc w:val="both"/>
        <w:rPr>
          <w:color w:val="1C1C1C"/>
          <w:sz w:val="24"/>
          <w:szCs w:val="24"/>
        </w:rPr>
      </w:pPr>
    </w:p>
    <w:p w:rsidR="00A01D85" w:rsidRPr="00064B24" w:rsidRDefault="00A01D85" w:rsidP="006F71A3">
      <w:pPr>
        <w:jc w:val="both"/>
        <w:rPr>
          <w:color w:val="1C1C1C"/>
          <w:sz w:val="24"/>
          <w:szCs w:val="24"/>
        </w:rPr>
      </w:pPr>
    </w:p>
    <w:p w:rsidR="00A01D85" w:rsidRPr="00064B24" w:rsidRDefault="00A01D85" w:rsidP="006F71A3">
      <w:pPr>
        <w:jc w:val="both"/>
        <w:rPr>
          <w:color w:val="1C1C1C"/>
          <w:sz w:val="24"/>
          <w:szCs w:val="24"/>
        </w:rPr>
      </w:pPr>
    </w:p>
    <w:p w:rsidR="00A01D85" w:rsidRPr="00064B24" w:rsidRDefault="00A01D85" w:rsidP="006F71A3">
      <w:pPr>
        <w:jc w:val="both"/>
        <w:rPr>
          <w:color w:val="1C1C1C"/>
          <w:sz w:val="24"/>
          <w:szCs w:val="24"/>
        </w:rPr>
      </w:pPr>
    </w:p>
    <w:p w:rsidR="00A01D85" w:rsidRPr="00064B24" w:rsidRDefault="00F83F94" w:rsidP="006F71A3">
      <w:pPr>
        <w:jc w:val="both"/>
        <w:rPr>
          <w:color w:val="1C1C1C"/>
          <w:sz w:val="24"/>
          <w:szCs w:val="24"/>
        </w:rPr>
      </w:pPr>
      <w:r w:rsidRPr="00064B24">
        <w:rPr>
          <w:color w:val="1C1C1C"/>
          <w:sz w:val="24"/>
          <w:szCs w:val="24"/>
        </w:rPr>
        <w:br w:type="page"/>
      </w:r>
    </w:p>
    <w:p w:rsidR="00A01D85" w:rsidRPr="00064B24" w:rsidRDefault="00A01D85" w:rsidP="006F71A3">
      <w:pPr>
        <w:pStyle w:val="BodyText3"/>
        <w:jc w:val="center"/>
        <w:rPr>
          <w:b/>
          <w:bCs/>
          <w:color w:val="1C1C1C"/>
          <w:sz w:val="24"/>
          <w:szCs w:val="24"/>
        </w:rPr>
      </w:pPr>
      <w:r w:rsidRPr="00064B24">
        <w:rPr>
          <w:b/>
          <w:bCs/>
          <w:color w:val="1C1C1C"/>
          <w:sz w:val="24"/>
          <w:szCs w:val="24"/>
        </w:rPr>
        <w:lastRenderedPageBreak/>
        <w:t>Mme Roger Zenny née Gabrielle Gehy Vs Roger Zenny</w:t>
      </w:r>
    </w:p>
    <w:p w:rsidR="00A01D85" w:rsidRPr="00064B24" w:rsidRDefault="00A01D85" w:rsidP="006F71A3">
      <w:pPr>
        <w:pStyle w:val="BodyText3"/>
        <w:jc w:val="center"/>
        <w:rPr>
          <w:b/>
          <w:bCs/>
          <w:color w:val="1C1C1C"/>
          <w:sz w:val="24"/>
          <w:szCs w:val="24"/>
        </w:rPr>
      </w:pPr>
    </w:p>
    <w:p w:rsidR="00A01D85" w:rsidRPr="00064B24" w:rsidRDefault="00A01D85" w:rsidP="006F71A3">
      <w:pPr>
        <w:pStyle w:val="BodyText3"/>
        <w:jc w:val="center"/>
        <w:rPr>
          <w:b/>
          <w:bCs/>
          <w:color w:val="1C1C1C"/>
          <w:sz w:val="24"/>
          <w:szCs w:val="24"/>
        </w:rPr>
      </w:pPr>
      <w:r w:rsidRPr="00064B24">
        <w:rPr>
          <w:b/>
          <w:bCs/>
          <w:color w:val="1C1C1C"/>
          <w:sz w:val="24"/>
          <w:szCs w:val="24"/>
        </w:rPr>
        <w:t>15 février 1990</w:t>
      </w:r>
    </w:p>
    <w:p w:rsidR="00A01D85" w:rsidRPr="00064B24" w:rsidRDefault="00A01D85" w:rsidP="006F71A3">
      <w:pPr>
        <w:pStyle w:val="BodyText3"/>
        <w:jc w:val="center"/>
        <w:rPr>
          <w:b/>
          <w:bCs/>
          <w:color w:val="1C1C1C"/>
          <w:sz w:val="24"/>
          <w:szCs w:val="24"/>
        </w:rPr>
      </w:pPr>
    </w:p>
    <w:p w:rsidR="00A01D85" w:rsidRPr="00064B24" w:rsidRDefault="00A01D85" w:rsidP="006F71A3">
      <w:pPr>
        <w:pStyle w:val="BodyText3"/>
        <w:rPr>
          <w:b/>
          <w:bCs/>
          <w:color w:val="1C1C1C"/>
          <w:sz w:val="24"/>
          <w:szCs w:val="24"/>
        </w:rPr>
      </w:pPr>
    </w:p>
    <w:p w:rsidR="00A01D85" w:rsidRPr="00064B24" w:rsidRDefault="00A01D85" w:rsidP="006F71A3">
      <w:pPr>
        <w:pStyle w:val="BodyText3"/>
        <w:ind w:left="2880"/>
        <w:rPr>
          <w:b/>
          <w:bCs/>
          <w:color w:val="1C1C1C"/>
          <w:sz w:val="24"/>
          <w:szCs w:val="24"/>
        </w:rPr>
      </w:pPr>
      <w:r w:rsidRPr="00064B24">
        <w:rPr>
          <w:b/>
          <w:bCs/>
          <w:color w:val="1C1C1C"/>
          <w:sz w:val="24"/>
          <w:szCs w:val="24"/>
        </w:rPr>
        <w:t>Sommaire</w:t>
      </w:r>
    </w:p>
    <w:p w:rsidR="00A01D85" w:rsidRPr="00064B24" w:rsidRDefault="00A01D85" w:rsidP="006F71A3">
      <w:pPr>
        <w:pStyle w:val="BodyText3"/>
        <w:ind w:left="2880"/>
        <w:rPr>
          <w:b/>
          <w:bCs/>
          <w:color w:val="1C1C1C"/>
          <w:sz w:val="24"/>
          <w:szCs w:val="24"/>
        </w:rPr>
      </w:pPr>
    </w:p>
    <w:p w:rsidR="00A01D85" w:rsidRPr="00064B24" w:rsidRDefault="00A01D85" w:rsidP="006F71A3">
      <w:pPr>
        <w:pStyle w:val="BodyText3"/>
        <w:ind w:left="2880"/>
        <w:rPr>
          <w:b/>
          <w:bCs/>
          <w:color w:val="1C1C1C"/>
          <w:sz w:val="24"/>
          <w:szCs w:val="24"/>
        </w:rPr>
      </w:pPr>
      <w:r w:rsidRPr="00064B24">
        <w:rPr>
          <w:b/>
          <w:bCs/>
          <w:color w:val="1C1C1C"/>
          <w:sz w:val="24"/>
          <w:szCs w:val="24"/>
        </w:rPr>
        <w:t>Provision ad litem – Compétence du juge des référés – Pension alimentaire – Régime de séparation de biens.</w:t>
      </w:r>
    </w:p>
    <w:p w:rsidR="00A01D85" w:rsidRPr="00064B24" w:rsidRDefault="00A01D85" w:rsidP="006F71A3">
      <w:pPr>
        <w:pStyle w:val="BodyText3"/>
        <w:ind w:left="2880"/>
        <w:rPr>
          <w:color w:val="1C1C1C"/>
          <w:sz w:val="24"/>
          <w:szCs w:val="24"/>
        </w:rPr>
      </w:pPr>
    </w:p>
    <w:p w:rsidR="00A01D85" w:rsidRPr="00064B24" w:rsidRDefault="00A01D85" w:rsidP="006F71A3">
      <w:pPr>
        <w:pStyle w:val="BodyText3"/>
        <w:ind w:firstLine="720"/>
        <w:rPr>
          <w:b/>
          <w:bCs/>
          <w:color w:val="1C1C1C"/>
          <w:sz w:val="24"/>
          <w:szCs w:val="24"/>
        </w:rPr>
      </w:pPr>
      <w:r w:rsidRPr="00064B24">
        <w:rPr>
          <w:b/>
          <w:bCs/>
          <w:color w:val="1C1C1C"/>
          <w:sz w:val="24"/>
          <w:szCs w:val="24"/>
        </w:rPr>
        <w:t>La loi du 14 septembre 1983 en accordant compétence spéciale au juge des référés pour connaitre des demandes de pension alimentaire et de garde d’enfants, n’a pas étendu ce privilège à l’octroi de la provision ad litem ; une telle demande relève de la compétence des tribunaux de droit commun.</w:t>
      </w:r>
    </w:p>
    <w:p w:rsidR="00A01D85" w:rsidRPr="00064B24" w:rsidRDefault="00A01D85" w:rsidP="006F71A3">
      <w:pPr>
        <w:pStyle w:val="BodyText3"/>
        <w:rPr>
          <w:b/>
          <w:bCs/>
          <w:color w:val="1C1C1C"/>
          <w:sz w:val="24"/>
          <w:szCs w:val="24"/>
        </w:rPr>
      </w:pPr>
    </w:p>
    <w:p w:rsidR="00A01D85" w:rsidRPr="00064B24" w:rsidRDefault="00A01D85" w:rsidP="006F71A3">
      <w:pPr>
        <w:pStyle w:val="BodyText3"/>
        <w:ind w:firstLine="720"/>
        <w:rPr>
          <w:b/>
          <w:bCs/>
          <w:color w:val="1C1C1C"/>
          <w:sz w:val="24"/>
          <w:szCs w:val="24"/>
        </w:rPr>
      </w:pPr>
      <w:r w:rsidRPr="00064B24">
        <w:rPr>
          <w:b/>
          <w:bCs/>
          <w:color w:val="1C1C1C"/>
          <w:sz w:val="24"/>
          <w:szCs w:val="24"/>
        </w:rPr>
        <w:t>Il est de principe qu’en cas d’urgence, le juge des référés peut être appelé à se prononcer sur une demande de pension alimentaire, mais seulement en faveur de ceux auxquels la loi reconnait le droit aux aliments.</w:t>
      </w:r>
    </w:p>
    <w:p w:rsidR="00A01D85" w:rsidRPr="00064B24" w:rsidRDefault="00A01D85" w:rsidP="006F71A3">
      <w:pPr>
        <w:pStyle w:val="BodyText3"/>
        <w:rPr>
          <w:b/>
          <w:bCs/>
          <w:color w:val="1C1C1C"/>
          <w:sz w:val="24"/>
          <w:szCs w:val="24"/>
        </w:rPr>
      </w:pPr>
    </w:p>
    <w:p w:rsidR="00A01D85" w:rsidRPr="00064B24" w:rsidRDefault="00A01D85" w:rsidP="006F71A3">
      <w:pPr>
        <w:pStyle w:val="BodyText3"/>
        <w:ind w:firstLine="720"/>
        <w:rPr>
          <w:color w:val="1C1C1C"/>
          <w:sz w:val="24"/>
          <w:szCs w:val="24"/>
        </w:rPr>
      </w:pPr>
      <w:r w:rsidRPr="00064B24">
        <w:rPr>
          <w:b/>
          <w:bCs/>
          <w:color w:val="1C1C1C"/>
          <w:sz w:val="24"/>
          <w:szCs w:val="24"/>
        </w:rPr>
        <w:t>N’a pas droit à la pension alimentaire de son époux, l’épouse liée par une convention de séparation de biens qui oblige non seulement à ce qui y est exprimé, mais encore à toutes les suites que l’équité, l’usage et la loi donnent à l’obligation d’après sa nature.</w:t>
      </w:r>
    </w:p>
    <w:p w:rsidR="00A01D85" w:rsidRPr="00064B24" w:rsidRDefault="00A01D85" w:rsidP="006F71A3">
      <w:pPr>
        <w:rPr>
          <w:color w:val="1C1C1C"/>
          <w:sz w:val="24"/>
          <w:szCs w:val="24"/>
        </w:rPr>
      </w:pPr>
    </w:p>
    <w:p w:rsidR="00A01D85" w:rsidRPr="00064B24" w:rsidRDefault="00A01D85" w:rsidP="006F71A3">
      <w:pPr>
        <w:jc w:val="both"/>
        <w:rPr>
          <w:color w:val="1C1C1C"/>
          <w:sz w:val="24"/>
          <w:szCs w:val="24"/>
        </w:rPr>
      </w:pPr>
    </w:p>
    <w:p w:rsidR="00A01D85" w:rsidRPr="00064B24" w:rsidRDefault="00A01D85" w:rsidP="006F71A3">
      <w:pPr>
        <w:jc w:val="both"/>
        <w:rPr>
          <w:color w:val="1C1C1C"/>
          <w:sz w:val="24"/>
          <w:szCs w:val="24"/>
        </w:rPr>
      </w:pPr>
    </w:p>
    <w:p w:rsidR="00A01D85" w:rsidRPr="00064B24" w:rsidRDefault="00A01D85" w:rsidP="006F71A3">
      <w:pPr>
        <w:jc w:val="both"/>
        <w:rPr>
          <w:color w:val="1C1C1C"/>
          <w:sz w:val="24"/>
          <w:szCs w:val="24"/>
        </w:rPr>
      </w:pPr>
    </w:p>
    <w:p w:rsidR="00A01D85" w:rsidRPr="00064B24" w:rsidRDefault="00A01D85" w:rsidP="006F71A3">
      <w:pPr>
        <w:jc w:val="both"/>
        <w:rPr>
          <w:color w:val="1C1C1C"/>
          <w:sz w:val="24"/>
          <w:szCs w:val="24"/>
        </w:rPr>
      </w:pPr>
      <w:r w:rsidRPr="00064B24">
        <w:rPr>
          <w:color w:val="1C1C1C"/>
          <w:sz w:val="24"/>
          <w:szCs w:val="24"/>
        </w:rPr>
        <w:t>La Cour de Cassation, Deuxième Section, a rendu l'arrêt suivant :</w:t>
      </w:r>
    </w:p>
    <w:p w:rsidR="00196207" w:rsidRPr="00064B24" w:rsidRDefault="00196207" w:rsidP="006F71A3">
      <w:pPr>
        <w:jc w:val="both"/>
        <w:rPr>
          <w:color w:val="1C1C1C"/>
          <w:sz w:val="24"/>
          <w:szCs w:val="24"/>
        </w:rPr>
      </w:pPr>
    </w:p>
    <w:p w:rsidR="00A01D85" w:rsidRPr="00064B24" w:rsidRDefault="00A01D85" w:rsidP="006F71A3">
      <w:pPr>
        <w:jc w:val="both"/>
        <w:rPr>
          <w:color w:val="1C1C1C"/>
          <w:sz w:val="24"/>
          <w:szCs w:val="24"/>
        </w:rPr>
      </w:pPr>
      <w:r w:rsidRPr="00064B24">
        <w:rPr>
          <w:color w:val="1C1C1C"/>
          <w:sz w:val="24"/>
          <w:szCs w:val="24"/>
        </w:rPr>
        <w:t>Sur le pourvoi du sieur Roger Zenny, propriétaire, demeurant et domicilié à Jacmel, identifié au no. 114-46-518, ayant pour avocat Me. Bernard Pausy, du barreau de Jacmel et Me. Talleyrand Lamothe du barreau de Port-au-Prince, respectivement identifiés, patentés et imposés aux nos. 112-96-396 ; H-012 1301 ; 5003-306-44-456, 64803-M, 19227-Y, avec élection de domicile en leur cabinet sis à Port-au-Prince Lalue no. 98 ;</w:t>
      </w:r>
    </w:p>
    <w:p w:rsidR="00F83F94" w:rsidRPr="00064B24" w:rsidRDefault="00F83F94" w:rsidP="006F71A3">
      <w:pPr>
        <w:jc w:val="both"/>
        <w:rPr>
          <w:color w:val="1C1C1C"/>
          <w:sz w:val="24"/>
          <w:szCs w:val="24"/>
        </w:rPr>
      </w:pPr>
    </w:p>
    <w:p w:rsidR="00A01D85" w:rsidRPr="00064B24" w:rsidRDefault="00A01D85" w:rsidP="006F71A3">
      <w:pPr>
        <w:jc w:val="both"/>
        <w:rPr>
          <w:color w:val="1C1C1C"/>
          <w:sz w:val="24"/>
          <w:szCs w:val="24"/>
        </w:rPr>
      </w:pPr>
      <w:r w:rsidRPr="00064B24">
        <w:rPr>
          <w:color w:val="1C1C1C"/>
          <w:sz w:val="24"/>
          <w:szCs w:val="24"/>
        </w:rPr>
        <w:t>En cassation d’une ordonnance de la juridiction des référés du tribunal de première instance de Jacmel rendu le 11 mars 1989 en faveur de son épouse née Marie Gabrielle Géhy, propriétaire, demeurant et domiciliée à Jacmel, défenderesse non produisante.-</w:t>
      </w:r>
    </w:p>
    <w:p w:rsidR="00196207" w:rsidRPr="00064B24" w:rsidRDefault="00196207" w:rsidP="006F71A3">
      <w:pPr>
        <w:jc w:val="both"/>
        <w:rPr>
          <w:color w:val="1C1C1C"/>
          <w:sz w:val="24"/>
          <w:szCs w:val="24"/>
        </w:rPr>
      </w:pPr>
    </w:p>
    <w:p w:rsidR="00A01D85" w:rsidRPr="00064B24" w:rsidRDefault="00A01D85" w:rsidP="006F71A3">
      <w:pPr>
        <w:jc w:val="both"/>
        <w:rPr>
          <w:color w:val="1C1C1C"/>
          <w:sz w:val="24"/>
          <w:szCs w:val="24"/>
        </w:rPr>
      </w:pPr>
      <w:r w:rsidRPr="00064B24">
        <w:rPr>
          <w:color w:val="1C1C1C"/>
          <w:sz w:val="24"/>
          <w:szCs w:val="24"/>
        </w:rPr>
        <w:t>Ouï, sur reproduction à l’audience du mardi 13 février 1990, M. le juge Emile Bastien dans la lecture de son rapport ;</w:t>
      </w:r>
    </w:p>
    <w:p w:rsidR="00196207" w:rsidRPr="00064B24" w:rsidRDefault="00196207" w:rsidP="006F71A3">
      <w:pPr>
        <w:jc w:val="both"/>
        <w:rPr>
          <w:color w:val="1C1C1C"/>
          <w:sz w:val="24"/>
          <w:szCs w:val="24"/>
        </w:rPr>
      </w:pPr>
    </w:p>
    <w:p w:rsidR="00A01D85" w:rsidRPr="00064B24" w:rsidRDefault="00A01D85" w:rsidP="006F71A3">
      <w:pPr>
        <w:jc w:val="both"/>
        <w:rPr>
          <w:color w:val="1C1C1C"/>
          <w:sz w:val="24"/>
          <w:szCs w:val="24"/>
        </w:rPr>
      </w:pPr>
      <w:r w:rsidRPr="00064B24">
        <w:rPr>
          <w:color w:val="1C1C1C"/>
          <w:sz w:val="24"/>
          <w:szCs w:val="24"/>
        </w:rPr>
        <w:t>Ouï, les parties n’étant pas représentées à la barre, le Substitut du Commissaire du Gouvernement Me. Luc Fougère en la lecture de ses conclusions ;</w:t>
      </w:r>
    </w:p>
    <w:p w:rsidR="00196207" w:rsidRPr="00064B24" w:rsidRDefault="00196207" w:rsidP="006F71A3">
      <w:pPr>
        <w:jc w:val="both"/>
        <w:rPr>
          <w:color w:val="1C1C1C"/>
          <w:sz w:val="24"/>
          <w:szCs w:val="24"/>
        </w:rPr>
      </w:pPr>
    </w:p>
    <w:p w:rsidR="00A01D85" w:rsidRPr="00064B24" w:rsidRDefault="00A01D85" w:rsidP="006F71A3">
      <w:pPr>
        <w:jc w:val="both"/>
        <w:rPr>
          <w:color w:val="1C1C1C"/>
          <w:sz w:val="24"/>
          <w:szCs w:val="24"/>
        </w:rPr>
      </w:pPr>
      <w:r w:rsidRPr="00064B24">
        <w:rPr>
          <w:color w:val="1C1C1C"/>
          <w:sz w:val="24"/>
          <w:szCs w:val="24"/>
        </w:rPr>
        <w:lastRenderedPageBreak/>
        <w:t>Vu la requête contenant les moyens du pourvoi ; l’ordonnance attaquée et la signification d’icelle ;</w:t>
      </w:r>
    </w:p>
    <w:p w:rsidR="00F83F94" w:rsidRPr="00064B24" w:rsidRDefault="00F83F94" w:rsidP="006F71A3">
      <w:pPr>
        <w:jc w:val="both"/>
        <w:rPr>
          <w:color w:val="1C1C1C"/>
          <w:sz w:val="24"/>
          <w:szCs w:val="24"/>
        </w:rPr>
      </w:pPr>
    </w:p>
    <w:p w:rsidR="00A01D85" w:rsidRPr="00064B24" w:rsidRDefault="00A01D85" w:rsidP="006F71A3">
      <w:pPr>
        <w:jc w:val="both"/>
        <w:rPr>
          <w:color w:val="1C1C1C"/>
          <w:sz w:val="24"/>
          <w:szCs w:val="24"/>
        </w:rPr>
      </w:pPr>
      <w:r w:rsidRPr="00064B24">
        <w:rPr>
          <w:color w:val="1C1C1C"/>
          <w:sz w:val="24"/>
          <w:szCs w:val="24"/>
        </w:rPr>
        <w:t>Vu l’acte déclaratif de pourvoi ainsi que le récépissé no. 22384 V de l’amende consignée, et les textes de loi invoqués ;</w:t>
      </w:r>
    </w:p>
    <w:p w:rsidR="00196207" w:rsidRPr="00064B24" w:rsidRDefault="00196207" w:rsidP="006F71A3">
      <w:pPr>
        <w:jc w:val="both"/>
        <w:rPr>
          <w:color w:val="1C1C1C"/>
          <w:sz w:val="24"/>
          <w:szCs w:val="24"/>
        </w:rPr>
      </w:pPr>
    </w:p>
    <w:p w:rsidR="00A01D85" w:rsidRPr="00064B24" w:rsidRDefault="00A01D85" w:rsidP="006F71A3">
      <w:pPr>
        <w:jc w:val="both"/>
        <w:rPr>
          <w:color w:val="1C1C1C"/>
          <w:sz w:val="24"/>
          <w:szCs w:val="24"/>
        </w:rPr>
      </w:pPr>
      <w:r w:rsidRPr="00064B24">
        <w:rPr>
          <w:color w:val="1C1C1C"/>
          <w:sz w:val="24"/>
          <w:szCs w:val="24"/>
        </w:rPr>
        <w:t>Et, après avoir délibéré au voeu de la loi en la Chambre du Conseil.</w:t>
      </w:r>
    </w:p>
    <w:p w:rsidR="00196207" w:rsidRPr="00064B24" w:rsidRDefault="00196207" w:rsidP="006F71A3">
      <w:pPr>
        <w:jc w:val="both"/>
        <w:rPr>
          <w:color w:val="1C1C1C"/>
          <w:sz w:val="24"/>
          <w:szCs w:val="24"/>
        </w:rPr>
      </w:pPr>
    </w:p>
    <w:p w:rsidR="00A01D85" w:rsidRPr="00064B24" w:rsidRDefault="00A01D85" w:rsidP="006F71A3">
      <w:pPr>
        <w:jc w:val="both"/>
        <w:rPr>
          <w:color w:val="1C1C1C"/>
          <w:sz w:val="24"/>
          <w:szCs w:val="24"/>
        </w:rPr>
      </w:pPr>
      <w:r w:rsidRPr="00064B24">
        <w:rPr>
          <w:color w:val="1C1C1C"/>
          <w:sz w:val="24"/>
          <w:szCs w:val="24"/>
        </w:rPr>
        <w:t>Attendu que sur une action en paiement de pension alimentaire et de provision ad litem initiée, par Mme Roger Zenny née Gabrielle Géhy contre son époux, le sieur Roger Zenny, la juridiction des référés du tribunal de première instance de Jacmel a rendu le 11 mars 1989 une ordonnance dont le dispositif est ainsi libellé : « Par ces motifs condamne le sieur Pierre Roger Zenny, majeur demeurant et domicilié à Jacmel à payer à son épouse née marie Gabrielle Géhy, une pension alimentaire de cinq cent dollars par mois, à commencer au début du mois d’avril 1989, une provision ad litem de mille cinq cents dollars ; rejette la demande du paiement d’arrérage de trois mille dollars étant donné qu’en droit, la pension alimentaire n’arrérage pas ; prescrit la contrainte par corps en cas de non paiement dont la durée n’excédera pas deux mois et permet l’usage de cette ordonnance avant son enregistrement. »</w:t>
      </w:r>
    </w:p>
    <w:p w:rsidR="00F83F94" w:rsidRPr="00064B24" w:rsidRDefault="00F83F94" w:rsidP="006F71A3">
      <w:pPr>
        <w:jc w:val="both"/>
        <w:rPr>
          <w:color w:val="1C1C1C"/>
          <w:sz w:val="24"/>
          <w:szCs w:val="24"/>
        </w:rPr>
      </w:pPr>
    </w:p>
    <w:p w:rsidR="00A01D85" w:rsidRPr="00064B24" w:rsidRDefault="00A01D85" w:rsidP="006F71A3">
      <w:pPr>
        <w:jc w:val="both"/>
        <w:rPr>
          <w:color w:val="1C1C1C"/>
          <w:sz w:val="24"/>
          <w:szCs w:val="24"/>
        </w:rPr>
      </w:pPr>
      <w:r w:rsidRPr="00064B24">
        <w:rPr>
          <w:color w:val="1C1C1C"/>
          <w:sz w:val="24"/>
          <w:szCs w:val="24"/>
        </w:rPr>
        <w:t>Contre cette décision le sieur Roger Zenny, par déclaration faite au greffe du tribunal civil de Jacmel le 21 mars 1989, s’est pourvu en cassation proposant pour la faire casser et annuler deux moyens.</w:t>
      </w:r>
    </w:p>
    <w:p w:rsidR="00196207" w:rsidRPr="00064B24" w:rsidRDefault="00196207" w:rsidP="006F71A3">
      <w:pPr>
        <w:jc w:val="both"/>
        <w:rPr>
          <w:color w:val="1C1C1C"/>
          <w:sz w:val="24"/>
          <w:szCs w:val="24"/>
        </w:rPr>
      </w:pPr>
    </w:p>
    <w:p w:rsidR="00A01D85" w:rsidRPr="00064B24" w:rsidRDefault="00A01D85" w:rsidP="006F71A3">
      <w:pPr>
        <w:jc w:val="both"/>
        <w:rPr>
          <w:color w:val="1C1C1C"/>
          <w:sz w:val="24"/>
          <w:szCs w:val="24"/>
        </w:rPr>
      </w:pPr>
      <w:r w:rsidRPr="00064B24">
        <w:rPr>
          <w:color w:val="1C1C1C"/>
          <w:sz w:val="24"/>
          <w:szCs w:val="24"/>
        </w:rPr>
        <w:t>Sur le premier moyen pris de l’incompétence du Juge des référés qui, en violation du décret-loi du 14 sep</w:t>
      </w:r>
      <w:r w:rsidR="00A26A7E">
        <w:rPr>
          <w:color w:val="1C1C1C"/>
          <w:sz w:val="24"/>
          <w:szCs w:val="24"/>
        </w:rPr>
        <w:t>tembre 1983, a statué sur la pro</w:t>
      </w:r>
      <w:r w:rsidRPr="00064B24">
        <w:rPr>
          <w:color w:val="1C1C1C"/>
          <w:sz w:val="24"/>
          <w:szCs w:val="24"/>
        </w:rPr>
        <w:t>vision ad litem.- Attendu que la juridiction des référés est une juridiction exceptionnelle et ne peut connaître que des demandes placées par la loi dans les attributions exclusives du tribunal ;</w:t>
      </w:r>
    </w:p>
    <w:p w:rsidR="00196207" w:rsidRPr="00064B24" w:rsidRDefault="00196207" w:rsidP="006F71A3">
      <w:pPr>
        <w:jc w:val="both"/>
        <w:rPr>
          <w:color w:val="1C1C1C"/>
          <w:sz w:val="24"/>
          <w:szCs w:val="24"/>
        </w:rPr>
      </w:pPr>
    </w:p>
    <w:p w:rsidR="00A01D85" w:rsidRPr="00064B24" w:rsidRDefault="00A01D85" w:rsidP="006F71A3">
      <w:pPr>
        <w:jc w:val="both"/>
        <w:rPr>
          <w:b/>
          <w:bCs/>
          <w:color w:val="1C1C1C"/>
          <w:sz w:val="24"/>
          <w:szCs w:val="24"/>
        </w:rPr>
      </w:pPr>
      <w:r w:rsidRPr="00064B24">
        <w:rPr>
          <w:b/>
          <w:bCs/>
          <w:color w:val="1C1C1C"/>
          <w:sz w:val="24"/>
          <w:szCs w:val="24"/>
        </w:rPr>
        <w:t>Attendu que la loi du 14 septembre 1983 en accordant compétence spéciale au Juge des référés pour connaître des demandes de pension alimentaire et de garde d’enfants n’a pas étendu ce privilège à l’octroi de la provision ad litem ;</w:t>
      </w:r>
    </w:p>
    <w:p w:rsidR="00196207" w:rsidRPr="00064B24" w:rsidRDefault="00196207" w:rsidP="006F71A3">
      <w:pPr>
        <w:jc w:val="both"/>
        <w:rPr>
          <w:color w:val="1C1C1C"/>
          <w:sz w:val="24"/>
          <w:szCs w:val="24"/>
        </w:rPr>
      </w:pPr>
    </w:p>
    <w:p w:rsidR="00A01D85" w:rsidRPr="00064B24" w:rsidRDefault="00A01D85" w:rsidP="006F71A3">
      <w:pPr>
        <w:jc w:val="both"/>
        <w:rPr>
          <w:color w:val="1C1C1C"/>
          <w:sz w:val="24"/>
          <w:szCs w:val="24"/>
        </w:rPr>
      </w:pPr>
      <w:r w:rsidRPr="00064B24">
        <w:rPr>
          <w:color w:val="1C1C1C"/>
          <w:sz w:val="24"/>
          <w:szCs w:val="24"/>
        </w:rPr>
        <w:t xml:space="preserve">Par ces motifs, sans qu’il y ait lieu d’examiner le second moyen, la Cour, sur les conclusions en partie conformes du Ministère public, dit et déclare qu’il a été incompétemment procédé par le juge de la juridiction des référés du tribunal de première </w:t>
      </w:r>
      <w:r w:rsidR="000110ED">
        <w:rPr>
          <w:color w:val="1C1C1C"/>
          <w:sz w:val="24"/>
          <w:szCs w:val="24"/>
        </w:rPr>
        <w:t>instance de Jacmel ;</w:t>
      </w:r>
      <w:r w:rsidR="00A26A7E">
        <w:rPr>
          <w:color w:val="1C1C1C"/>
          <w:sz w:val="24"/>
          <w:szCs w:val="24"/>
        </w:rPr>
        <w:t xml:space="preserve"> </w:t>
      </w:r>
      <w:r w:rsidR="000110ED">
        <w:rPr>
          <w:color w:val="1C1C1C"/>
          <w:sz w:val="24"/>
          <w:szCs w:val="24"/>
        </w:rPr>
        <w:t>c</w:t>
      </w:r>
      <w:r w:rsidR="001715F1">
        <w:rPr>
          <w:color w:val="1C1C1C"/>
          <w:sz w:val="24"/>
          <w:szCs w:val="24"/>
        </w:rPr>
        <w:t xml:space="preserve">                                                                                                                                                      </w:t>
      </w:r>
      <w:r w:rsidRPr="00064B24">
        <w:rPr>
          <w:color w:val="1C1C1C"/>
          <w:sz w:val="24"/>
          <w:szCs w:val="24"/>
        </w:rPr>
        <w:t>asse et annule l’ordonnance du 11 mars 1989 par lui rendue. Ordonne la remise de l’amende consignée.</w:t>
      </w:r>
    </w:p>
    <w:p w:rsidR="00196207" w:rsidRPr="00064B24" w:rsidRDefault="00196207" w:rsidP="006F71A3">
      <w:pPr>
        <w:jc w:val="both"/>
        <w:rPr>
          <w:color w:val="1C1C1C"/>
          <w:sz w:val="24"/>
          <w:szCs w:val="24"/>
        </w:rPr>
      </w:pPr>
    </w:p>
    <w:p w:rsidR="00A01D85" w:rsidRPr="00064B24" w:rsidRDefault="00A01D85" w:rsidP="006F71A3">
      <w:pPr>
        <w:jc w:val="both"/>
        <w:rPr>
          <w:color w:val="1C1C1C"/>
          <w:sz w:val="24"/>
          <w:szCs w:val="24"/>
        </w:rPr>
      </w:pPr>
      <w:r w:rsidRPr="00064B24">
        <w:rPr>
          <w:color w:val="1C1C1C"/>
          <w:sz w:val="24"/>
          <w:szCs w:val="24"/>
        </w:rPr>
        <w:t>Statuant à nouveau en conformité de l’article 118 de la loi sur l’organisation judiciaire.</w:t>
      </w:r>
    </w:p>
    <w:p w:rsidR="00196207" w:rsidRPr="00064B24" w:rsidRDefault="00196207" w:rsidP="006F71A3">
      <w:pPr>
        <w:jc w:val="both"/>
        <w:rPr>
          <w:color w:val="1C1C1C"/>
          <w:sz w:val="24"/>
          <w:szCs w:val="24"/>
        </w:rPr>
      </w:pPr>
    </w:p>
    <w:p w:rsidR="00A01D85" w:rsidRPr="00064B24" w:rsidRDefault="00A01D85" w:rsidP="006F71A3">
      <w:pPr>
        <w:jc w:val="both"/>
        <w:rPr>
          <w:color w:val="1C1C1C"/>
          <w:sz w:val="24"/>
          <w:szCs w:val="24"/>
        </w:rPr>
      </w:pPr>
      <w:r w:rsidRPr="00064B24">
        <w:rPr>
          <w:color w:val="1C1C1C"/>
          <w:sz w:val="24"/>
          <w:szCs w:val="24"/>
        </w:rPr>
        <w:t xml:space="preserve">Attendu que suite à un jugement de divorce obtenu au bénéfice de son époux, Mme Roger Zenny née Marie Gabrielle Gehy a introduit une action en réclamations de dus pour pension alimentaire et provision ad litem par devant la juridiction des référés du tribunal de première instance de Jacmel.- Sur la demande de provision alimentaire.- Attendu que par les pièces versées au dossier, </w:t>
      </w:r>
      <w:r w:rsidRPr="00064B24">
        <w:rPr>
          <w:color w:val="1C1C1C"/>
          <w:sz w:val="24"/>
          <w:szCs w:val="24"/>
        </w:rPr>
        <w:lastRenderedPageBreak/>
        <w:t>il s’avère que les époux Roger Zenny sont mariés sous le régime de la séparation des biens, appert acte en date du 27 septembre 1962 des notaires Wilbert Roc et Daniel Leroy de la juridiction du tribunal de première instance de Jacmel.-</w:t>
      </w:r>
    </w:p>
    <w:p w:rsidR="00196207" w:rsidRPr="00064B24" w:rsidRDefault="00196207" w:rsidP="006F71A3">
      <w:pPr>
        <w:jc w:val="both"/>
        <w:rPr>
          <w:color w:val="1C1C1C"/>
          <w:sz w:val="24"/>
          <w:szCs w:val="24"/>
        </w:rPr>
      </w:pPr>
    </w:p>
    <w:p w:rsidR="00A01D85" w:rsidRPr="00064B24" w:rsidRDefault="00A01D85" w:rsidP="006F71A3">
      <w:pPr>
        <w:jc w:val="both"/>
        <w:rPr>
          <w:b/>
          <w:bCs/>
          <w:color w:val="1C1C1C"/>
          <w:sz w:val="24"/>
          <w:szCs w:val="24"/>
        </w:rPr>
      </w:pPr>
      <w:r w:rsidRPr="00064B24">
        <w:rPr>
          <w:b/>
          <w:bCs/>
          <w:color w:val="1C1C1C"/>
          <w:sz w:val="24"/>
          <w:szCs w:val="24"/>
        </w:rPr>
        <w:t>Attendu qu’il est de principe qu’en cas d’urgence, le Juge des référés peut être appelé à se prononcer sur une demande de pension alimentaire, mais seulement en faveur de ceux auxquels la loi reconnaît le droit aux aliments.</w:t>
      </w:r>
    </w:p>
    <w:p w:rsidR="00196207" w:rsidRPr="00064B24" w:rsidRDefault="00196207" w:rsidP="006F71A3">
      <w:pPr>
        <w:jc w:val="both"/>
        <w:rPr>
          <w:b/>
          <w:bCs/>
          <w:color w:val="1C1C1C"/>
          <w:sz w:val="24"/>
          <w:szCs w:val="24"/>
        </w:rPr>
      </w:pPr>
    </w:p>
    <w:p w:rsidR="00A01D85" w:rsidRPr="00064B24" w:rsidRDefault="00A01D85" w:rsidP="006F71A3">
      <w:pPr>
        <w:jc w:val="both"/>
        <w:rPr>
          <w:b/>
          <w:bCs/>
          <w:color w:val="1C1C1C"/>
          <w:sz w:val="24"/>
          <w:szCs w:val="24"/>
        </w:rPr>
      </w:pPr>
      <w:r w:rsidRPr="00064B24">
        <w:rPr>
          <w:b/>
          <w:bCs/>
          <w:color w:val="1C1C1C"/>
          <w:sz w:val="24"/>
          <w:szCs w:val="24"/>
        </w:rPr>
        <w:t>Qu’en l’espèce, Mme Roger Zenny ne saurait prétendre à une pension alimentaire de son époux, ce, en vertu de la convention du 27 septembre 1962 qui lie les parties et oblige non seulement à ce qui est exprimé, mais encore à toutes les suites que l’équité, l’usage et la loi donnent à l’obligation d’après sa nature. Qu’en conséquence cette demande sera rejetée</w:t>
      </w:r>
      <w:r w:rsidR="00196207" w:rsidRPr="00064B24">
        <w:rPr>
          <w:b/>
          <w:bCs/>
          <w:color w:val="1C1C1C"/>
          <w:sz w:val="24"/>
          <w:szCs w:val="24"/>
        </w:rPr>
        <w:t>.</w:t>
      </w:r>
    </w:p>
    <w:p w:rsidR="00196207" w:rsidRPr="00064B24" w:rsidRDefault="00196207" w:rsidP="006F71A3">
      <w:pPr>
        <w:jc w:val="both"/>
        <w:rPr>
          <w:color w:val="1C1C1C"/>
          <w:sz w:val="24"/>
          <w:szCs w:val="24"/>
        </w:rPr>
      </w:pPr>
    </w:p>
    <w:p w:rsidR="00A01D85" w:rsidRPr="00064B24" w:rsidRDefault="00A01D85" w:rsidP="006F71A3">
      <w:pPr>
        <w:jc w:val="both"/>
        <w:rPr>
          <w:b/>
          <w:bCs/>
          <w:color w:val="1C1C1C"/>
          <w:sz w:val="24"/>
          <w:szCs w:val="24"/>
        </w:rPr>
      </w:pPr>
      <w:r w:rsidRPr="00064B24">
        <w:rPr>
          <w:color w:val="1C1C1C"/>
          <w:sz w:val="24"/>
          <w:szCs w:val="24"/>
        </w:rPr>
        <w:t>Sur la provision ad litem.-</w:t>
      </w:r>
      <w:r w:rsidRPr="00064B24">
        <w:rPr>
          <w:b/>
          <w:bCs/>
          <w:color w:val="1C1C1C"/>
          <w:sz w:val="24"/>
          <w:szCs w:val="24"/>
        </w:rPr>
        <w:t xml:space="preserve"> Attendu que la loi du 14 septembre 1983 n’a pas conféré de telles attributions au Juge des référés ; qu’il est radicalement incompétent pour statuer sur une demande de pension ad litem qui relève de la compétence des tribunaux de droit commun. Que la Cour se déclarera incompétente pour statuer sur cette demande de Mme Roger Zenny.-</w:t>
      </w:r>
    </w:p>
    <w:p w:rsidR="00196207" w:rsidRPr="00064B24" w:rsidRDefault="00196207" w:rsidP="006F71A3">
      <w:pPr>
        <w:jc w:val="both"/>
        <w:rPr>
          <w:color w:val="1C1C1C"/>
          <w:sz w:val="24"/>
          <w:szCs w:val="24"/>
        </w:rPr>
      </w:pPr>
    </w:p>
    <w:p w:rsidR="00A01D85" w:rsidRPr="00064B24" w:rsidRDefault="00A01D85" w:rsidP="006F71A3">
      <w:pPr>
        <w:jc w:val="both"/>
        <w:rPr>
          <w:color w:val="1C1C1C"/>
          <w:sz w:val="24"/>
          <w:szCs w:val="24"/>
        </w:rPr>
      </w:pPr>
      <w:r w:rsidRPr="00064B24">
        <w:rPr>
          <w:color w:val="1C1C1C"/>
          <w:sz w:val="24"/>
          <w:szCs w:val="24"/>
        </w:rPr>
        <w:t>Par ces motifs, la Cour rejette la demande de pension alimentaire de Mme Roger Zenny, se déclare incompétente pour se prononcer sur la demande de provision ad litem- Vu la qualité de</w:t>
      </w:r>
      <w:r w:rsidR="00EE3A17" w:rsidRPr="00064B24">
        <w:rPr>
          <w:color w:val="1C1C1C"/>
          <w:sz w:val="24"/>
          <w:szCs w:val="24"/>
        </w:rPr>
        <w:t>s parties, compense les dépens.</w:t>
      </w:r>
    </w:p>
    <w:p w:rsidR="00EE3A17" w:rsidRPr="00064B24" w:rsidRDefault="00EE3A17" w:rsidP="006F71A3">
      <w:pPr>
        <w:jc w:val="both"/>
        <w:rPr>
          <w:b/>
          <w:bCs/>
          <w:color w:val="1C1C1C"/>
          <w:sz w:val="24"/>
          <w:szCs w:val="24"/>
        </w:rPr>
      </w:pPr>
    </w:p>
    <w:p w:rsidR="00A01D85" w:rsidRPr="00064B24" w:rsidRDefault="00A01D85" w:rsidP="006F71A3">
      <w:pPr>
        <w:jc w:val="both"/>
        <w:rPr>
          <w:color w:val="1C1C1C"/>
          <w:sz w:val="24"/>
          <w:szCs w:val="24"/>
        </w:rPr>
      </w:pPr>
      <w:r w:rsidRPr="00064B24">
        <w:rPr>
          <w:color w:val="1C1C1C"/>
          <w:sz w:val="24"/>
          <w:szCs w:val="24"/>
        </w:rPr>
        <w:t>Ainsi jugé et prononcé par nous, Gabriel H. Volcy, Président, Emile Bastien, Alphonse Piard, Ertha Pascal Trouillot, Joseph Nerette, Juges, à l'audience publique du  quinze février mil neuf cent quatre vingt dix, en présence de Me Jean D. Kalim, Substitut du Commissaire du Gouvernement et avec l'assistance de , greffier du siège.</w:t>
      </w:r>
    </w:p>
    <w:p w:rsidR="00A01D85" w:rsidRPr="00064B24" w:rsidRDefault="00A01D85" w:rsidP="006F71A3">
      <w:pPr>
        <w:jc w:val="both"/>
        <w:rPr>
          <w:color w:val="1C1C1C"/>
          <w:sz w:val="24"/>
          <w:szCs w:val="24"/>
        </w:rPr>
      </w:pPr>
    </w:p>
    <w:p w:rsidR="00A01D85" w:rsidRPr="00064B24" w:rsidRDefault="00F83F94" w:rsidP="006F71A3">
      <w:pPr>
        <w:jc w:val="both"/>
        <w:rPr>
          <w:color w:val="1C1C1C"/>
          <w:sz w:val="24"/>
          <w:szCs w:val="24"/>
        </w:rPr>
      </w:pPr>
      <w:r w:rsidRPr="00064B24">
        <w:rPr>
          <w:color w:val="1C1C1C"/>
          <w:sz w:val="24"/>
          <w:szCs w:val="24"/>
        </w:rPr>
        <w:br w:type="page"/>
      </w:r>
    </w:p>
    <w:p w:rsidR="00A01D85" w:rsidRPr="00064B24" w:rsidRDefault="00A01D85" w:rsidP="006F71A3">
      <w:pPr>
        <w:pStyle w:val="BodyText3"/>
        <w:jc w:val="center"/>
        <w:rPr>
          <w:b/>
          <w:bCs/>
          <w:color w:val="1C1C1C"/>
          <w:sz w:val="24"/>
          <w:szCs w:val="24"/>
        </w:rPr>
      </w:pPr>
      <w:r w:rsidRPr="00064B24">
        <w:rPr>
          <w:b/>
          <w:bCs/>
          <w:color w:val="1C1C1C"/>
          <w:sz w:val="24"/>
          <w:szCs w:val="24"/>
        </w:rPr>
        <w:lastRenderedPageBreak/>
        <w:t>Jean Albert Calixte Vs Mme Marlyn Marc</w:t>
      </w:r>
    </w:p>
    <w:p w:rsidR="00A01D85" w:rsidRPr="00064B24" w:rsidRDefault="00A01D85" w:rsidP="006F71A3">
      <w:pPr>
        <w:pStyle w:val="BodyText3"/>
        <w:jc w:val="center"/>
        <w:rPr>
          <w:b/>
          <w:bCs/>
          <w:color w:val="1C1C1C"/>
          <w:sz w:val="24"/>
          <w:szCs w:val="24"/>
        </w:rPr>
      </w:pPr>
    </w:p>
    <w:p w:rsidR="00A01D85" w:rsidRPr="00064B24" w:rsidRDefault="00A01D85" w:rsidP="006F71A3">
      <w:pPr>
        <w:pStyle w:val="BodyText3"/>
        <w:jc w:val="center"/>
        <w:rPr>
          <w:b/>
          <w:bCs/>
          <w:color w:val="1C1C1C"/>
          <w:sz w:val="24"/>
          <w:szCs w:val="24"/>
        </w:rPr>
      </w:pPr>
      <w:r w:rsidRPr="00064B24">
        <w:rPr>
          <w:b/>
          <w:bCs/>
          <w:color w:val="1C1C1C"/>
          <w:sz w:val="24"/>
          <w:szCs w:val="24"/>
        </w:rPr>
        <w:t>15 février 1990</w:t>
      </w:r>
    </w:p>
    <w:p w:rsidR="00A01D85" w:rsidRPr="00064B24" w:rsidRDefault="00A01D85" w:rsidP="006F71A3">
      <w:pPr>
        <w:pStyle w:val="BodyText3"/>
        <w:jc w:val="center"/>
        <w:rPr>
          <w:b/>
          <w:bCs/>
          <w:color w:val="1C1C1C"/>
          <w:sz w:val="24"/>
          <w:szCs w:val="24"/>
        </w:rPr>
      </w:pPr>
    </w:p>
    <w:p w:rsidR="00A01D85" w:rsidRPr="00064B24" w:rsidRDefault="00A01D85" w:rsidP="006F71A3">
      <w:pPr>
        <w:pStyle w:val="BodyText3"/>
        <w:rPr>
          <w:b/>
          <w:bCs/>
          <w:color w:val="1C1C1C"/>
          <w:sz w:val="24"/>
          <w:szCs w:val="24"/>
        </w:rPr>
      </w:pPr>
    </w:p>
    <w:p w:rsidR="00A01D85" w:rsidRPr="00064B24" w:rsidRDefault="00A01D85" w:rsidP="006F71A3">
      <w:pPr>
        <w:pStyle w:val="BodyText3"/>
        <w:ind w:left="2880"/>
        <w:rPr>
          <w:b/>
          <w:bCs/>
          <w:color w:val="1C1C1C"/>
          <w:sz w:val="24"/>
          <w:szCs w:val="24"/>
        </w:rPr>
      </w:pPr>
      <w:r w:rsidRPr="00064B24">
        <w:rPr>
          <w:b/>
          <w:bCs/>
          <w:color w:val="1C1C1C"/>
          <w:sz w:val="24"/>
          <w:szCs w:val="24"/>
        </w:rPr>
        <w:t>Sommaire</w:t>
      </w:r>
    </w:p>
    <w:p w:rsidR="00A01D85" w:rsidRPr="00064B24" w:rsidRDefault="00A01D85" w:rsidP="006F71A3">
      <w:pPr>
        <w:pStyle w:val="BodyText3"/>
        <w:ind w:left="2880"/>
        <w:rPr>
          <w:b/>
          <w:bCs/>
          <w:color w:val="1C1C1C"/>
          <w:sz w:val="24"/>
          <w:szCs w:val="24"/>
        </w:rPr>
      </w:pPr>
    </w:p>
    <w:p w:rsidR="00A01D85" w:rsidRPr="00064B24" w:rsidRDefault="00A01D85" w:rsidP="006F71A3">
      <w:pPr>
        <w:pStyle w:val="BodyText3"/>
        <w:ind w:left="2880"/>
        <w:rPr>
          <w:b/>
          <w:bCs/>
          <w:color w:val="1C1C1C"/>
          <w:sz w:val="24"/>
          <w:szCs w:val="24"/>
        </w:rPr>
      </w:pPr>
      <w:r w:rsidRPr="00064B24">
        <w:rPr>
          <w:b/>
          <w:bCs/>
          <w:color w:val="1C1C1C"/>
          <w:sz w:val="24"/>
          <w:szCs w:val="24"/>
        </w:rPr>
        <w:t>Garde d’enfants – Pension alimentaire – Contrainte par corps – Fixation de la durée – Entretien des enfants – Obligation conjointe – Pension ad litem – Compétence du juge des référés.</w:t>
      </w:r>
    </w:p>
    <w:p w:rsidR="00A01D85" w:rsidRPr="00064B24" w:rsidRDefault="00A01D85" w:rsidP="006F71A3">
      <w:pPr>
        <w:pStyle w:val="BodyText3"/>
        <w:ind w:left="2880"/>
        <w:rPr>
          <w:color w:val="1C1C1C"/>
          <w:sz w:val="24"/>
          <w:szCs w:val="24"/>
        </w:rPr>
      </w:pPr>
    </w:p>
    <w:p w:rsidR="00A01D85" w:rsidRPr="00064B24" w:rsidRDefault="00A01D85" w:rsidP="006F71A3">
      <w:pPr>
        <w:pStyle w:val="BodyText3"/>
        <w:ind w:firstLine="720"/>
        <w:rPr>
          <w:b/>
          <w:bCs/>
          <w:color w:val="1C1C1C"/>
          <w:sz w:val="24"/>
          <w:szCs w:val="24"/>
        </w:rPr>
      </w:pPr>
      <w:r w:rsidRPr="00064B24">
        <w:rPr>
          <w:b/>
          <w:bCs/>
          <w:color w:val="1C1C1C"/>
          <w:sz w:val="24"/>
          <w:szCs w:val="24"/>
        </w:rPr>
        <w:t>L’article 1</w:t>
      </w:r>
      <w:r w:rsidRPr="00064B24">
        <w:rPr>
          <w:b/>
          <w:bCs/>
          <w:color w:val="1C1C1C"/>
          <w:sz w:val="24"/>
          <w:szCs w:val="24"/>
          <w:vertAlign w:val="superscript"/>
        </w:rPr>
        <w:t>er</w:t>
      </w:r>
      <w:r w:rsidRPr="00064B24">
        <w:rPr>
          <w:b/>
          <w:bCs/>
          <w:color w:val="1C1C1C"/>
          <w:sz w:val="24"/>
          <w:szCs w:val="24"/>
        </w:rPr>
        <w:t xml:space="preserve"> du décret du 14 septembre 1983 donnant compétence au seul juge des référés pour statuer sur les demandes de pension alimentaire et de garde d’enfants, prescrit que la contrainte par corps aura lieu contre le débiteur de la pension alimentaire qui laisse passer deux mois consécutifs sans la servir, et que l’ordonnance de condamnation devra en fixer la durée ; qu’il résulte de ces termes impératifs l’obligation pour le juge des référés qui prononce la contrainte par corps pour dettes alimentaires de fixer la durée de la contrainte qui est une formalité substantielle se rattachant à l’ordre public.</w:t>
      </w:r>
    </w:p>
    <w:p w:rsidR="00A01D85" w:rsidRPr="00064B24" w:rsidRDefault="00A01D85" w:rsidP="006F71A3">
      <w:pPr>
        <w:pStyle w:val="BodyText3"/>
        <w:rPr>
          <w:b/>
          <w:bCs/>
          <w:color w:val="1C1C1C"/>
          <w:sz w:val="24"/>
          <w:szCs w:val="24"/>
        </w:rPr>
      </w:pPr>
    </w:p>
    <w:p w:rsidR="00A01D85" w:rsidRPr="00064B24" w:rsidRDefault="00A01D85" w:rsidP="006F71A3">
      <w:pPr>
        <w:pStyle w:val="BodyText3"/>
        <w:ind w:firstLine="720"/>
        <w:rPr>
          <w:b/>
          <w:bCs/>
          <w:color w:val="1C1C1C"/>
          <w:sz w:val="24"/>
          <w:szCs w:val="24"/>
        </w:rPr>
      </w:pPr>
      <w:r w:rsidRPr="00064B24">
        <w:rPr>
          <w:b/>
          <w:bCs/>
          <w:color w:val="1C1C1C"/>
          <w:sz w:val="24"/>
          <w:szCs w:val="24"/>
        </w:rPr>
        <w:t>L’article 1</w:t>
      </w:r>
      <w:r w:rsidRPr="00064B24">
        <w:rPr>
          <w:b/>
          <w:bCs/>
          <w:color w:val="1C1C1C"/>
          <w:sz w:val="24"/>
          <w:szCs w:val="24"/>
          <w:vertAlign w:val="superscript"/>
        </w:rPr>
        <w:t>er</w:t>
      </w:r>
      <w:r w:rsidRPr="00064B24">
        <w:rPr>
          <w:b/>
          <w:bCs/>
          <w:color w:val="1C1C1C"/>
          <w:sz w:val="24"/>
          <w:szCs w:val="24"/>
        </w:rPr>
        <w:t xml:space="preserve"> du sus-dit décret qui a octroyé compétence exclusive au juge des référés, en matière de pension alimentaire et de garde d’enfants, est une disposition spéciale ; s’agissant d’une attribution ou compétence spéciale conférée au juge des référés par ce décret, les dispositions de son article 1</w:t>
      </w:r>
      <w:r w:rsidRPr="00064B24">
        <w:rPr>
          <w:b/>
          <w:bCs/>
          <w:color w:val="1C1C1C"/>
          <w:sz w:val="24"/>
          <w:szCs w:val="24"/>
          <w:vertAlign w:val="superscript"/>
        </w:rPr>
        <w:t>er</w:t>
      </w:r>
      <w:r w:rsidRPr="00064B24">
        <w:rPr>
          <w:b/>
          <w:bCs/>
          <w:color w:val="1C1C1C"/>
          <w:sz w:val="24"/>
          <w:szCs w:val="24"/>
        </w:rPr>
        <w:t xml:space="preserve"> restrictives à la pension alimentaire et à la garde d’enfants ne sauraient par conséquent être étendues à une matière autre que celles écrites dans le décret.</w:t>
      </w:r>
    </w:p>
    <w:p w:rsidR="00A01D85" w:rsidRPr="00064B24" w:rsidRDefault="00A01D85" w:rsidP="006F71A3">
      <w:pPr>
        <w:pStyle w:val="BodyText3"/>
        <w:rPr>
          <w:b/>
          <w:bCs/>
          <w:color w:val="1C1C1C"/>
          <w:sz w:val="24"/>
          <w:szCs w:val="24"/>
        </w:rPr>
      </w:pPr>
    </w:p>
    <w:p w:rsidR="00A01D85" w:rsidRPr="00064B24" w:rsidRDefault="00A01D85" w:rsidP="006F71A3">
      <w:pPr>
        <w:pStyle w:val="BodyText3"/>
        <w:ind w:firstLine="720"/>
        <w:rPr>
          <w:b/>
          <w:bCs/>
          <w:color w:val="1C1C1C"/>
          <w:sz w:val="24"/>
          <w:szCs w:val="24"/>
        </w:rPr>
      </w:pPr>
      <w:r w:rsidRPr="00064B24">
        <w:rPr>
          <w:b/>
          <w:bCs/>
          <w:color w:val="1C1C1C"/>
          <w:sz w:val="24"/>
          <w:szCs w:val="24"/>
        </w:rPr>
        <w:t>La loi oblige les époux à élever, nourrir et entretenir leurs enfants communs ; en cas de mort de l’un des conjoints, cette obligation alimentaire retombe sur le survivant.</w:t>
      </w:r>
    </w:p>
    <w:p w:rsidR="00A01D85" w:rsidRPr="00064B24" w:rsidRDefault="00A01D85" w:rsidP="006F71A3">
      <w:pPr>
        <w:pStyle w:val="BodyText3"/>
        <w:rPr>
          <w:b/>
          <w:bCs/>
          <w:color w:val="1C1C1C"/>
          <w:sz w:val="24"/>
          <w:szCs w:val="24"/>
        </w:rPr>
      </w:pPr>
    </w:p>
    <w:p w:rsidR="00A01D85" w:rsidRPr="00064B24" w:rsidRDefault="00A01D85" w:rsidP="006F71A3">
      <w:pPr>
        <w:pStyle w:val="BodyText3"/>
        <w:ind w:firstLine="720"/>
        <w:rPr>
          <w:color w:val="1C1C1C"/>
          <w:sz w:val="24"/>
          <w:szCs w:val="24"/>
        </w:rPr>
      </w:pPr>
      <w:r w:rsidRPr="00064B24">
        <w:rPr>
          <w:b/>
          <w:bCs/>
          <w:color w:val="1C1C1C"/>
          <w:sz w:val="24"/>
          <w:szCs w:val="24"/>
        </w:rPr>
        <w:t>Au regard de l’enfant, l’obligation ne se divise pas ; si la mère est sans ressources, et que le père soit au contraire en mesure de l’entretenir, il peut demander la totalité de ce qui lui est nécessaire à son père.</w:t>
      </w:r>
    </w:p>
    <w:p w:rsidR="00A01D85" w:rsidRPr="00064B24" w:rsidRDefault="00A01D85" w:rsidP="006F71A3">
      <w:pPr>
        <w:pStyle w:val="BodyText3"/>
        <w:rPr>
          <w:color w:val="1C1C1C"/>
          <w:sz w:val="24"/>
          <w:szCs w:val="24"/>
        </w:rPr>
      </w:pPr>
    </w:p>
    <w:p w:rsidR="00A01D85" w:rsidRPr="00064B24" w:rsidRDefault="00A01D85" w:rsidP="006F71A3">
      <w:pPr>
        <w:jc w:val="both"/>
        <w:rPr>
          <w:color w:val="1C1C1C"/>
          <w:sz w:val="24"/>
          <w:szCs w:val="24"/>
        </w:rPr>
      </w:pPr>
    </w:p>
    <w:p w:rsidR="00A01D85" w:rsidRPr="00064B24" w:rsidRDefault="00A01D85" w:rsidP="006F71A3">
      <w:pPr>
        <w:jc w:val="both"/>
        <w:rPr>
          <w:color w:val="1C1C1C"/>
          <w:sz w:val="24"/>
          <w:szCs w:val="24"/>
        </w:rPr>
      </w:pPr>
    </w:p>
    <w:p w:rsidR="00A01D85" w:rsidRPr="00064B24" w:rsidRDefault="00A01D85" w:rsidP="006F71A3">
      <w:pPr>
        <w:jc w:val="both"/>
        <w:rPr>
          <w:color w:val="1C1C1C"/>
          <w:sz w:val="24"/>
          <w:szCs w:val="24"/>
        </w:rPr>
      </w:pPr>
    </w:p>
    <w:p w:rsidR="00A01D85" w:rsidRPr="00064B24" w:rsidRDefault="00A01D85" w:rsidP="006F71A3">
      <w:pPr>
        <w:jc w:val="both"/>
        <w:rPr>
          <w:color w:val="1C1C1C"/>
          <w:sz w:val="24"/>
          <w:szCs w:val="24"/>
        </w:rPr>
      </w:pPr>
      <w:r w:rsidRPr="00064B24">
        <w:rPr>
          <w:color w:val="1C1C1C"/>
          <w:sz w:val="24"/>
          <w:szCs w:val="24"/>
        </w:rPr>
        <w:t>La Cour de Cassation, Deuxième Section, a rendu l'arrêt suivant :</w:t>
      </w:r>
    </w:p>
    <w:p w:rsidR="00EE3A17" w:rsidRPr="00064B24" w:rsidRDefault="00EE3A17" w:rsidP="006F71A3">
      <w:pPr>
        <w:jc w:val="both"/>
        <w:rPr>
          <w:color w:val="1C1C1C"/>
          <w:sz w:val="24"/>
          <w:szCs w:val="24"/>
        </w:rPr>
      </w:pPr>
    </w:p>
    <w:p w:rsidR="00A01D85" w:rsidRPr="00064B24" w:rsidRDefault="00A01D85" w:rsidP="006F71A3">
      <w:pPr>
        <w:jc w:val="both"/>
        <w:rPr>
          <w:color w:val="1C1C1C"/>
          <w:sz w:val="24"/>
          <w:szCs w:val="24"/>
        </w:rPr>
      </w:pPr>
      <w:r w:rsidRPr="00064B24">
        <w:rPr>
          <w:color w:val="1C1C1C"/>
          <w:sz w:val="24"/>
          <w:szCs w:val="24"/>
        </w:rPr>
        <w:t>Sur le pourvoi du sieur Jean Albert Calixte identifié, propriétaire, demeurant et domicilié à Port-au-Prince, ayant pour avocats Mes. Constantin Mayard Paul, Pierre Romain Chéry et Thierry Mayard Paul du barreau de Port-au-Prince, identifiés, patentés et imposés, avec élection de domicile au cabinet desdits avocats à Port-au-Prince, rue Pavée no. 18 ;</w:t>
      </w:r>
    </w:p>
    <w:p w:rsidR="00EE3A17" w:rsidRPr="00064B24" w:rsidRDefault="00EE3A17" w:rsidP="006F71A3">
      <w:pPr>
        <w:jc w:val="both"/>
        <w:rPr>
          <w:color w:val="1C1C1C"/>
          <w:sz w:val="24"/>
          <w:szCs w:val="24"/>
        </w:rPr>
      </w:pPr>
    </w:p>
    <w:p w:rsidR="00A01D85" w:rsidRPr="00064B24" w:rsidRDefault="00A01D85" w:rsidP="006F71A3">
      <w:pPr>
        <w:jc w:val="both"/>
        <w:rPr>
          <w:color w:val="1C1C1C"/>
          <w:sz w:val="24"/>
          <w:szCs w:val="24"/>
        </w:rPr>
      </w:pPr>
      <w:r w:rsidRPr="00064B24">
        <w:rPr>
          <w:color w:val="1C1C1C"/>
          <w:sz w:val="24"/>
          <w:szCs w:val="24"/>
        </w:rPr>
        <w:lastRenderedPageBreak/>
        <w:t>Contre une ordonnance de la juridiction des référés du tribunal de première instance de Port-au-Prince, rendu le 21 juillet 1989 ;</w:t>
      </w:r>
    </w:p>
    <w:p w:rsidR="00EE3A17" w:rsidRPr="00064B24" w:rsidRDefault="00EE3A17" w:rsidP="006F71A3">
      <w:pPr>
        <w:jc w:val="both"/>
        <w:rPr>
          <w:color w:val="1C1C1C"/>
          <w:sz w:val="24"/>
          <w:szCs w:val="24"/>
        </w:rPr>
      </w:pPr>
    </w:p>
    <w:p w:rsidR="00A01D85" w:rsidRPr="00064B24" w:rsidRDefault="00A01D85" w:rsidP="006F71A3">
      <w:pPr>
        <w:jc w:val="both"/>
        <w:rPr>
          <w:color w:val="1C1C1C"/>
          <w:sz w:val="24"/>
          <w:szCs w:val="24"/>
        </w:rPr>
      </w:pPr>
      <w:r w:rsidRPr="00064B24">
        <w:rPr>
          <w:color w:val="1C1C1C"/>
          <w:sz w:val="24"/>
          <w:szCs w:val="24"/>
        </w:rPr>
        <w:t>Entre lui et son ex-épouse, la dame Marlyn Marc identifiée, propriétaire, demeurant et domiciliée à Port-au-Prince, ayant pour avocats Mes. Ernest, Rossiny Malebranche et Margaret Dessources Duncan du barreau de Port-au-Prince, identifiés, patentés et imposés, avec élection de domicile au cabinet desdits avocats à Port-au-Prince, Avenue Marie Jeanne, # 9 ;</w:t>
      </w:r>
    </w:p>
    <w:p w:rsidR="00EE3A17" w:rsidRPr="00064B24" w:rsidRDefault="00EE3A17" w:rsidP="006F71A3">
      <w:pPr>
        <w:jc w:val="both"/>
        <w:rPr>
          <w:color w:val="1C1C1C"/>
          <w:sz w:val="24"/>
          <w:szCs w:val="24"/>
        </w:rPr>
      </w:pPr>
    </w:p>
    <w:p w:rsidR="00A01D85" w:rsidRPr="00064B24" w:rsidRDefault="00A01D85" w:rsidP="006F71A3">
      <w:pPr>
        <w:jc w:val="both"/>
        <w:rPr>
          <w:color w:val="1C1C1C"/>
          <w:sz w:val="24"/>
          <w:szCs w:val="24"/>
        </w:rPr>
      </w:pPr>
      <w:r w:rsidRPr="00064B24">
        <w:rPr>
          <w:color w:val="1C1C1C"/>
          <w:sz w:val="24"/>
          <w:szCs w:val="24"/>
        </w:rPr>
        <w:t>Ouï, Monsieur le juge Emile Bastien en la lecture de son rapport faite à l’audience ordinaire et publique du 18 janvier 1990, ainsi que Monsieur le Commissaire Jean D. Kalim en la lecture des conclusions de Monsieur le Substitut Luc Fougère, les parties n’ayant pas été représentée</w:t>
      </w:r>
      <w:r w:rsidR="00FA2A78">
        <w:rPr>
          <w:color w:val="1C1C1C"/>
          <w:sz w:val="24"/>
          <w:szCs w:val="24"/>
        </w:rPr>
        <w:t>s</w:t>
      </w:r>
      <w:r w:rsidRPr="00064B24">
        <w:rPr>
          <w:color w:val="1C1C1C"/>
          <w:sz w:val="24"/>
          <w:szCs w:val="24"/>
        </w:rPr>
        <w:t xml:space="preserve"> à barre ;-</w:t>
      </w:r>
    </w:p>
    <w:p w:rsidR="00A01D85" w:rsidRPr="00064B24" w:rsidRDefault="00A01D85" w:rsidP="006F71A3">
      <w:pPr>
        <w:jc w:val="both"/>
        <w:rPr>
          <w:color w:val="1C1C1C"/>
          <w:sz w:val="24"/>
          <w:szCs w:val="24"/>
        </w:rPr>
      </w:pPr>
      <w:r w:rsidRPr="00064B24">
        <w:rPr>
          <w:color w:val="1C1C1C"/>
          <w:sz w:val="24"/>
          <w:szCs w:val="24"/>
        </w:rPr>
        <w:t>Vu</w:t>
      </w:r>
      <w:r w:rsidR="00FA2A78">
        <w:rPr>
          <w:color w:val="1C1C1C"/>
          <w:sz w:val="24"/>
          <w:szCs w:val="24"/>
        </w:rPr>
        <w:t> : l’acte </w:t>
      </w:r>
      <w:r w:rsidRPr="00064B24">
        <w:rPr>
          <w:color w:val="1C1C1C"/>
          <w:sz w:val="24"/>
          <w:szCs w:val="24"/>
        </w:rPr>
        <w:t>déclaratif de pourvoi ; l’ordonnance attaquée et sa signification ; les requêtes des parties et les pièces déposées à l’appui respectivement, notamment le récépissé de l’amende consignée ainsi que le susdit rapport et les conclusions</w:t>
      </w:r>
      <w:r w:rsidR="00EE3A17" w:rsidRPr="00064B24">
        <w:rPr>
          <w:color w:val="1C1C1C"/>
          <w:sz w:val="24"/>
          <w:szCs w:val="24"/>
        </w:rPr>
        <w:t xml:space="preserve"> susdites du Ministère public ;</w:t>
      </w:r>
    </w:p>
    <w:p w:rsidR="00EE3A17" w:rsidRPr="00064B24" w:rsidRDefault="00EE3A17" w:rsidP="006F71A3">
      <w:pPr>
        <w:jc w:val="both"/>
        <w:rPr>
          <w:color w:val="1C1C1C"/>
          <w:sz w:val="24"/>
          <w:szCs w:val="24"/>
        </w:rPr>
      </w:pPr>
    </w:p>
    <w:p w:rsidR="00A01D85" w:rsidRPr="00064B24" w:rsidRDefault="00A01D85" w:rsidP="006F71A3">
      <w:pPr>
        <w:jc w:val="both"/>
        <w:rPr>
          <w:color w:val="1C1C1C"/>
          <w:sz w:val="24"/>
          <w:szCs w:val="24"/>
        </w:rPr>
      </w:pPr>
      <w:r w:rsidRPr="00064B24">
        <w:rPr>
          <w:color w:val="1C1C1C"/>
          <w:sz w:val="24"/>
          <w:szCs w:val="24"/>
        </w:rPr>
        <w:t>Vu également les textes de loi invoqués ;-</w:t>
      </w:r>
    </w:p>
    <w:p w:rsidR="00EE3A17" w:rsidRPr="00064B24" w:rsidRDefault="00EE3A17" w:rsidP="006F71A3">
      <w:pPr>
        <w:jc w:val="both"/>
        <w:rPr>
          <w:color w:val="1C1C1C"/>
          <w:sz w:val="24"/>
          <w:szCs w:val="24"/>
        </w:rPr>
      </w:pPr>
    </w:p>
    <w:p w:rsidR="00A01D85" w:rsidRPr="00064B24" w:rsidRDefault="00A01D85" w:rsidP="006F71A3">
      <w:pPr>
        <w:jc w:val="both"/>
        <w:rPr>
          <w:color w:val="1C1C1C"/>
          <w:sz w:val="24"/>
          <w:szCs w:val="24"/>
        </w:rPr>
      </w:pPr>
      <w:r w:rsidRPr="00064B24">
        <w:rPr>
          <w:color w:val="1C1C1C"/>
          <w:sz w:val="24"/>
          <w:szCs w:val="24"/>
        </w:rPr>
        <w:t>Et, après délibération en la Chambre du conseil, conformément à la loi.-</w:t>
      </w:r>
    </w:p>
    <w:p w:rsidR="00EE3A17" w:rsidRPr="00064B24" w:rsidRDefault="00EE3A17" w:rsidP="006F71A3">
      <w:pPr>
        <w:jc w:val="both"/>
        <w:rPr>
          <w:color w:val="1C1C1C"/>
          <w:sz w:val="24"/>
          <w:szCs w:val="24"/>
        </w:rPr>
      </w:pPr>
    </w:p>
    <w:p w:rsidR="00A01D85" w:rsidRPr="00064B24" w:rsidRDefault="00A01D85" w:rsidP="006F71A3">
      <w:pPr>
        <w:jc w:val="both"/>
        <w:rPr>
          <w:color w:val="1C1C1C"/>
          <w:sz w:val="24"/>
          <w:szCs w:val="24"/>
        </w:rPr>
      </w:pPr>
      <w:r w:rsidRPr="00064B24">
        <w:rPr>
          <w:color w:val="1C1C1C"/>
          <w:sz w:val="24"/>
          <w:szCs w:val="24"/>
        </w:rPr>
        <w:t>Attendu que saisie par la dame Marlyn Marc, épouse divorcée</w:t>
      </w:r>
      <w:r w:rsidR="00FA2A78">
        <w:rPr>
          <w:color w:val="1C1C1C"/>
          <w:sz w:val="24"/>
          <w:szCs w:val="24"/>
        </w:rPr>
        <w:t>,</w:t>
      </w:r>
      <w:r w:rsidRPr="00064B24">
        <w:rPr>
          <w:color w:val="1C1C1C"/>
          <w:sz w:val="24"/>
          <w:szCs w:val="24"/>
        </w:rPr>
        <w:t xml:space="preserve"> contre le sieur Jean Albert Calixte, son ex-époux, d’une double demande : a) en paiement de pension alimentaire pour les enfants communs dont elle a la garde et b) de pension ad litem, la juridiction de référés de Port-au-Prince a rendu le 21 juillet 1989, une ordonnance au dispositif suivant : « Par ces motifs .... se déclare compétent. Condamne le sieur Jean Albert Calixte à payer à Marlyn Marc Calixte, à titre de pension des enfants communs Cynthia et Christiana la somme de cinq cents dollars mensuellement ; ordonne la contrainte par corps en cas de non paiement de deux mois consécutifs à la diligence du Commissaire du Gouvernement de ce ressort. Le condamne également à payer à la dame Marlyn Marc la somme de cinq cents dollars à titre de pension ad litem ; ordonne l’exécution provisoire sans caution du chef du principal ; compense les dépens ; ».-</w:t>
      </w:r>
    </w:p>
    <w:p w:rsidR="00EE3A17" w:rsidRPr="00064B24" w:rsidRDefault="00EE3A17" w:rsidP="006F71A3">
      <w:pPr>
        <w:jc w:val="both"/>
        <w:rPr>
          <w:color w:val="1C1C1C"/>
          <w:sz w:val="24"/>
          <w:szCs w:val="24"/>
        </w:rPr>
      </w:pPr>
    </w:p>
    <w:p w:rsidR="00A01D85" w:rsidRPr="00064B24" w:rsidRDefault="00A01D85" w:rsidP="006F71A3">
      <w:pPr>
        <w:jc w:val="both"/>
        <w:rPr>
          <w:color w:val="1C1C1C"/>
          <w:sz w:val="24"/>
          <w:szCs w:val="24"/>
        </w:rPr>
      </w:pPr>
      <w:r w:rsidRPr="00064B24">
        <w:rPr>
          <w:color w:val="1C1C1C"/>
          <w:sz w:val="24"/>
          <w:szCs w:val="24"/>
        </w:rPr>
        <w:t>Attendu que contre cette ordonnance, le sieur Jean Albert Calixte s’est pourvu en cassation et présente pour la faire casser et annuler deux moyens combattus par la défenderesse ;-</w:t>
      </w:r>
    </w:p>
    <w:p w:rsidR="00EE3A17" w:rsidRPr="00064B24" w:rsidRDefault="00EE3A17" w:rsidP="006F71A3">
      <w:pPr>
        <w:jc w:val="both"/>
        <w:rPr>
          <w:color w:val="1C1C1C"/>
          <w:sz w:val="24"/>
          <w:szCs w:val="24"/>
        </w:rPr>
      </w:pPr>
    </w:p>
    <w:p w:rsidR="00A01D85" w:rsidRPr="00064B24" w:rsidRDefault="00A01D85" w:rsidP="006F71A3">
      <w:pPr>
        <w:jc w:val="both"/>
        <w:rPr>
          <w:color w:val="1C1C1C"/>
          <w:sz w:val="24"/>
          <w:szCs w:val="24"/>
        </w:rPr>
      </w:pPr>
      <w:r w:rsidRPr="00064B24">
        <w:rPr>
          <w:color w:val="1C1C1C"/>
          <w:sz w:val="24"/>
          <w:szCs w:val="24"/>
        </w:rPr>
        <w:t>Attendu qu’il convient d’examiner préalablement un moyen touchant à l’ordre public soulevé d’office par le Ministère public. Ce moyen est pris de la violation de l’article 1</w:t>
      </w:r>
      <w:r w:rsidRPr="00064B24">
        <w:rPr>
          <w:color w:val="1C1C1C"/>
          <w:sz w:val="24"/>
          <w:szCs w:val="24"/>
          <w:vertAlign w:val="superscript"/>
        </w:rPr>
        <w:t>er</w:t>
      </w:r>
      <w:r w:rsidRPr="00064B24">
        <w:rPr>
          <w:color w:val="1C1C1C"/>
          <w:sz w:val="24"/>
          <w:szCs w:val="24"/>
        </w:rPr>
        <w:t xml:space="preserve"> du décret du 14 septembre 1983, en ce que l’ordonnance attaquée n’a pas fixé la durée de la contrainte par corps, en cas de non paiement de deux mois consécutifs de la pension alimentaire ;-</w:t>
      </w:r>
    </w:p>
    <w:p w:rsidR="00EE3A17" w:rsidRPr="00064B24" w:rsidRDefault="00EE3A17" w:rsidP="006F71A3">
      <w:pPr>
        <w:jc w:val="both"/>
        <w:rPr>
          <w:color w:val="1C1C1C"/>
          <w:sz w:val="24"/>
          <w:szCs w:val="24"/>
        </w:rPr>
      </w:pPr>
    </w:p>
    <w:p w:rsidR="00A01D85" w:rsidRPr="00064B24" w:rsidRDefault="00A01D85" w:rsidP="006F71A3">
      <w:pPr>
        <w:jc w:val="both"/>
        <w:rPr>
          <w:color w:val="1C1C1C"/>
          <w:sz w:val="24"/>
          <w:szCs w:val="24"/>
        </w:rPr>
      </w:pPr>
      <w:r w:rsidRPr="00064B24">
        <w:rPr>
          <w:color w:val="1C1C1C"/>
          <w:sz w:val="24"/>
          <w:szCs w:val="24"/>
        </w:rPr>
        <w:t>Attendu que l’article 1</w:t>
      </w:r>
      <w:r w:rsidRPr="00064B24">
        <w:rPr>
          <w:color w:val="1C1C1C"/>
          <w:sz w:val="24"/>
          <w:szCs w:val="24"/>
          <w:vertAlign w:val="superscript"/>
        </w:rPr>
        <w:t>er</w:t>
      </w:r>
      <w:r w:rsidRPr="00064B24">
        <w:rPr>
          <w:color w:val="1C1C1C"/>
          <w:sz w:val="24"/>
          <w:szCs w:val="24"/>
        </w:rPr>
        <w:t xml:space="preserve"> du susdit décret, donnant compétence au seul juge des référés pour statuer sur les demandes de pension alimentaire et de garde d’enfants, prescrit que la contrainte par corps aura lieu contre le débiteur de la pension alimentaire qui laisse passer deux mois consécutifs sans la servir et que l’ordonnance de condamnation devra en fixer la durée ; qu’il </w:t>
      </w:r>
      <w:r w:rsidRPr="00064B24">
        <w:rPr>
          <w:color w:val="1C1C1C"/>
          <w:sz w:val="24"/>
          <w:szCs w:val="24"/>
        </w:rPr>
        <w:lastRenderedPageBreak/>
        <w:t>résulte de ces termes impératifs l’obligation pour le juge des référés qui prononce la contrainte par corps pour dettes alimentaires de fixer la durée de la contrainte qui est une finalité substantielle se rattachant à l’ordre public ;</w:t>
      </w:r>
    </w:p>
    <w:p w:rsidR="00EE3A17" w:rsidRPr="00064B24" w:rsidRDefault="00EE3A17" w:rsidP="006F71A3">
      <w:pPr>
        <w:jc w:val="both"/>
        <w:rPr>
          <w:color w:val="1C1C1C"/>
          <w:sz w:val="24"/>
          <w:szCs w:val="24"/>
        </w:rPr>
      </w:pPr>
    </w:p>
    <w:p w:rsidR="00A01D85" w:rsidRPr="00064B24" w:rsidRDefault="00A01D85" w:rsidP="006F71A3">
      <w:pPr>
        <w:jc w:val="both"/>
        <w:rPr>
          <w:color w:val="1C1C1C"/>
          <w:sz w:val="24"/>
          <w:szCs w:val="24"/>
        </w:rPr>
      </w:pPr>
      <w:r w:rsidRPr="00064B24">
        <w:rPr>
          <w:color w:val="1C1C1C"/>
          <w:sz w:val="24"/>
          <w:szCs w:val="24"/>
        </w:rPr>
        <w:t>Attendu que le juge de l’ordonnance attaquée, en condamnant le sieur Albert Calixte à payer à la dame Marlyn Marc, à titre de pension alimentaire des enfants communs la somme de cinq cents dollars mensuellement, avec contrainte par corps en cas de non paiement de deux mois consécutifs, n’a pas fixé la durée de la contrainte comme le veut la loi ; qu’il a par ainsi com</w:t>
      </w:r>
      <w:r w:rsidR="00FA2A78">
        <w:rPr>
          <w:color w:val="1C1C1C"/>
          <w:sz w:val="24"/>
          <w:szCs w:val="24"/>
        </w:rPr>
        <w:t xml:space="preserve">mis un excès de pouvoir né de </w:t>
      </w:r>
      <w:r w:rsidRPr="00064B24">
        <w:rPr>
          <w:color w:val="1C1C1C"/>
          <w:sz w:val="24"/>
          <w:szCs w:val="24"/>
        </w:rPr>
        <w:t>la violation de l’article 1</w:t>
      </w:r>
      <w:r w:rsidRPr="00064B24">
        <w:rPr>
          <w:color w:val="1C1C1C"/>
          <w:sz w:val="24"/>
          <w:szCs w:val="24"/>
          <w:vertAlign w:val="superscript"/>
        </w:rPr>
        <w:t>er</w:t>
      </w:r>
      <w:r w:rsidRPr="00064B24">
        <w:rPr>
          <w:color w:val="1C1C1C"/>
          <w:sz w:val="24"/>
          <w:szCs w:val="24"/>
        </w:rPr>
        <w:t xml:space="preserve"> du décret du 14 septembre 1989, pourquoi son oeuvre sera cassée ;</w:t>
      </w:r>
    </w:p>
    <w:p w:rsidR="00EE3A17" w:rsidRPr="00064B24" w:rsidRDefault="00EE3A17" w:rsidP="006F71A3">
      <w:pPr>
        <w:jc w:val="both"/>
        <w:rPr>
          <w:color w:val="1C1C1C"/>
          <w:sz w:val="24"/>
          <w:szCs w:val="24"/>
        </w:rPr>
      </w:pPr>
    </w:p>
    <w:p w:rsidR="00A01D85" w:rsidRPr="00064B24" w:rsidRDefault="00A01D85" w:rsidP="006F71A3">
      <w:pPr>
        <w:jc w:val="both"/>
        <w:rPr>
          <w:color w:val="1C1C1C"/>
          <w:sz w:val="24"/>
          <w:szCs w:val="24"/>
        </w:rPr>
      </w:pPr>
      <w:r w:rsidRPr="00064B24">
        <w:rPr>
          <w:color w:val="1C1C1C"/>
          <w:sz w:val="24"/>
          <w:szCs w:val="24"/>
        </w:rPr>
        <w:t>Par ces motifs, la Cour faisant droit au moyen d’ordre public soulevé d’office par le Ministère public, casse et annule l’ordonnance du 21 juillet 1989 rendue entre les parties en cause par la juridiction des référés de Port-au-Prince ; ordonne , en conséquence la restitution de l’amende déposée et compense les dépens.</w:t>
      </w:r>
    </w:p>
    <w:p w:rsidR="00EE3A17" w:rsidRPr="00064B24" w:rsidRDefault="00EE3A17" w:rsidP="006F71A3">
      <w:pPr>
        <w:jc w:val="both"/>
        <w:rPr>
          <w:color w:val="1C1C1C"/>
          <w:sz w:val="24"/>
          <w:szCs w:val="24"/>
        </w:rPr>
      </w:pPr>
    </w:p>
    <w:p w:rsidR="00A01D85" w:rsidRPr="00064B24" w:rsidRDefault="00A01D85" w:rsidP="006F71A3">
      <w:pPr>
        <w:jc w:val="both"/>
        <w:rPr>
          <w:color w:val="1C1C1C"/>
          <w:sz w:val="24"/>
          <w:szCs w:val="24"/>
        </w:rPr>
      </w:pPr>
      <w:r w:rsidRPr="00064B24">
        <w:rPr>
          <w:color w:val="1C1C1C"/>
          <w:sz w:val="24"/>
          <w:szCs w:val="24"/>
        </w:rPr>
        <w:t>Au fond, faisant ordonnance nouvelle par application de l’article 118 bis de la loi organique ;-</w:t>
      </w:r>
    </w:p>
    <w:p w:rsidR="00EE3A17" w:rsidRPr="00064B24" w:rsidRDefault="00EE3A17" w:rsidP="006F71A3">
      <w:pPr>
        <w:jc w:val="both"/>
        <w:rPr>
          <w:color w:val="1C1C1C"/>
          <w:sz w:val="24"/>
          <w:szCs w:val="24"/>
        </w:rPr>
      </w:pPr>
    </w:p>
    <w:p w:rsidR="00A01D85" w:rsidRPr="00064B24" w:rsidRDefault="00A01D85" w:rsidP="006F71A3">
      <w:pPr>
        <w:jc w:val="both"/>
        <w:rPr>
          <w:color w:val="1C1C1C"/>
          <w:sz w:val="24"/>
          <w:szCs w:val="24"/>
        </w:rPr>
      </w:pPr>
      <w:r w:rsidRPr="00064B24">
        <w:rPr>
          <w:color w:val="1C1C1C"/>
          <w:sz w:val="24"/>
          <w:szCs w:val="24"/>
        </w:rPr>
        <w:t>Atte</w:t>
      </w:r>
      <w:r w:rsidR="00FA2A78">
        <w:rPr>
          <w:color w:val="1C1C1C"/>
          <w:sz w:val="24"/>
          <w:szCs w:val="24"/>
        </w:rPr>
        <w:t>ndu que, par ass</w:t>
      </w:r>
      <w:r w:rsidRPr="00064B24">
        <w:rPr>
          <w:color w:val="1C1C1C"/>
          <w:sz w:val="24"/>
          <w:szCs w:val="24"/>
        </w:rPr>
        <w:t>ignation du 18 juillet 1989, la dame Marlyn Marc, épouse divorcée, a appelé le sieur Jean Albert Calixte, son ex-époux devant la juridiction des référés de Port-au-Prince, pour s’entendre condamner : a) à lui verser mensuellement la somme de mille cinq cent</w:t>
      </w:r>
      <w:r w:rsidR="00FA2A78">
        <w:rPr>
          <w:color w:val="1C1C1C"/>
          <w:sz w:val="24"/>
          <w:szCs w:val="24"/>
        </w:rPr>
        <w:t>s</w:t>
      </w:r>
      <w:r w:rsidRPr="00064B24">
        <w:rPr>
          <w:color w:val="1C1C1C"/>
          <w:sz w:val="24"/>
          <w:szCs w:val="24"/>
        </w:rPr>
        <w:t xml:space="preserve"> dollars « $1,500.00 », à titre de pension alimentaire pour les deux enfants mineurs dont la garde lui a été attribuée par le jugement de divorce du 30 mai 1989, et b) à lui payer une pension ad litem de huit cents dollars « $800.00 », avec exécution provisoire sans caution du chef du principal ;-</w:t>
      </w:r>
    </w:p>
    <w:p w:rsidR="00F83F94" w:rsidRPr="00064B24" w:rsidRDefault="00F83F94" w:rsidP="006F71A3">
      <w:pPr>
        <w:jc w:val="both"/>
        <w:rPr>
          <w:color w:val="1C1C1C"/>
          <w:sz w:val="24"/>
          <w:szCs w:val="24"/>
        </w:rPr>
      </w:pPr>
    </w:p>
    <w:p w:rsidR="00A01D85" w:rsidRPr="00064B24" w:rsidRDefault="00A01D85" w:rsidP="006F71A3">
      <w:pPr>
        <w:jc w:val="both"/>
        <w:rPr>
          <w:color w:val="1C1C1C"/>
          <w:sz w:val="24"/>
          <w:szCs w:val="24"/>
        </w:rPr>
      </w:pPr>
      <w:r w:rsidRPr="00064B24">
        <w:rPr>
          <w:color w:val="1C1C1C"/>
          <w:sz w:val="24"/>
          <w:szCs w:val="24"/>
        </w:rPr>
        <w:t>Sur la pension ad litem.-</w:t>
      </w:r>
    </w:p>
    <w:p w:rsidR="00EE3A17" w:rsidRPr="00064B24" w:rsidRDefault="00EE3A17" w:rsidP="006F71A3">
      <w:pPr>
        <w:jc w:val="both"/>
        <w:rPr>
          <w:color w:val="1C1C1C"/>
          <w:sz w:val="24"/>
          <w:szCs w:val="24"/>
        </w:rPr>
      </w:pPr>
    </w:p>
    <w:p w:rsidR="00A01D85" w:rsidRPr="00064B24" w:rsidRDefault="00A01D85" w:rsidP="006F71A3">
      <w:pPr>
        <w:jc w:val="both"/>
        <w:rPr>
          <w:color w:val="1C1C1C"/>
          <w:sz w:val="24"/>
          <w:szCs w:val="24"/>
        </w:rPr>
      </w:pPr>
      <w:r w:rsidRPr="00064B24">
        <w:rPr>
          <w:color w:val="1C1C1C"/>
          <w:sz w:val="24"/>
          <w:szCs w:val="24"/>
        </w:rPr>
        <w:t>Attendu que l’article 1</w:t>
      </w:r>
      <w:r w:rsidRPr="00064B24">
        <w:rPr>
          <w:color w:val="1C1C1C"/>
          <w:sz w:val="24"/>
          <w:szCs w:val="24"/>
          <w:vertAlign w:val="superscript"/>
        </w:rPr>
        <w:t>er</w:t>
      </w:r>
      <w:r w:rsidRPr="00064B24">
        <w:rPr>
          <w:color w:val="1C1C1C"/>
          <w:sz w:val="24"/>
          <w:szCs w:val="24"/>
        </w:rPr>
        <w:t xml:space="preserve"> de la loi du 14 septembre 1983 qui a octroyé compétence exclusive au juge des référés, en matière de pension alimentaire et de garde d’enfants est une loi spéciale ;</w:t>
      </w:r>
    </w:p>
    <w:p w:rsidR="00F83F94" w:rsidRPr="00064B24" w:rsidRDefault="00F83F94" w:rsidP="006F71A3">
      <w:pPr>
        <w:jc w:val="both"/>
        <w:rPr>
          <w:color w:val="1C1C1C"/>
          <w:sz w:val="24"/>
          <w:szCs w:val="24"/>
        </w:rPr>
      </w:pPr>
    </w:p>
    <w:p w:rsidR="00A01D85" w:rsidRPr="00064B24" w:rsidRDefault="00A01D85" w:rsidP="006F71A3">
      <w:pPr>
        <w:jc w:val="both"/>
        <w:rPr>
          <w:color w:val="1C1C1C"/>
          <w:sz w:val="24"/>
          <w:szCs w:val="24"/>
        </w:rPr>
      </w:pPr>
      <w:r w:rsidRPr="00064B24">
        <w:rPr>
          <w:color w:val="1C1C1C"/>
          <w:sz w:val="24"/>
          <w:szCs w:val="24"/>
        </w:rPr>
        <w:t>Que s’agissant d’une attribution ou compétence spéciale conférée au juge des référés par une loi spéciale, les dispositions de son article premier restrictives à la pension alimentaire, et à la garde d’enfants ne sauraient par conséquent, être étendues à une matière autre que celles écrites dans la loi ;</w:t>
      </w:r>
    </w:p>
    <w:p w:rsidR="00EE3A17" w:rsidRPr="00064B24" w:rsidRDefault="00EE3A17" w:rsidP="006F71A3">
      <w:pPr>
        <w:jc w:val="both"/>
        <w:rPr>
          <w:color w:val="1C1C1C"/>
          <w:sz w:val="24"/>
          <w:szCs w:val="24"/>
        </w:rPr>
      </w:pPr>
    </w:p>
    <w:p w:rsidR="00A01D85" w:rsidRPr="00064B24" w:rsidRDefault="00A01D85" w:rsidP="006F71A3">
      <w:pPr>
        <w:jc w:val="both"/>
        <w:rPr>
          <w:color w:val="1C1C1C"/>
          <w:sz w:val="24"/>
          <w:szCs w:val="24"/>
        </w:rPr>
      </w:pPr>
      <w:r w:rsidRPr="00064B24">
        <w:rPr>
          <w:color w:val="1C1C1C"/>
          <w:sz w:val="24"/>
          <w:szCs w:val="24"/>
        </w:rPr>
        <w:t>Qu’en conséquence, il y a lieu pour la Cour, faisant fonction de juge des référés, de déclarer la demande de pension ad litem hors de sa compétence ;-</w:t>
      </w:r>
    </w:p>
    <w:p w:rsidR="00EE3A17" w:rsidRPr="00064B24" w:rsidRDefault="00EE3A17" w:rsidP="006F71A3">
      <w:pPr>
        <w:jc w:val="both"/>
        <w:rPr>
          <w:color w:val="1C1C1C"/>
          <w:sz w:val="24"/>
          <w:szCs w:val="24"/>
        </w:rPr>
      </w:pPr>
    </w:p>
    <w:p w:rsidR="00A01D85" w:rsidRPr="00064B24" w:rsidRDefault="00A01D85" w:rsidP="006F71A3">
      <w:pPr>
        <w:jc w:val="both"/>
        <w:rPr>
          <w:color w:val="1C1C1C"/>
          <w:sz w:val="24"/>
          <w:szCs w:val="24"/>
        </w:rPr>
      </w:pPr>
      <w:r w:rsidRPr="00064B24">
        <w:rPr>
          <w:color w:val="1C1C1C"/>
          <w:sz w:val="24"/>
          <w:szCs w:val="24"/>
        </w:rPr>
        <w:t>Sur la pension alimentaire</w:t>
      </w:r>
    </w:p>
    <w:p w:rsidR="00EE3A17" w:rsidRPr="00064B24" w:rsidRDefault="00EE3A17" w:rsidP="006F71A3">
      <w:pPr>
        <w:jc w:val="both"/>
        <w:rPr>
          <w:color w:val="1C1C1C"/>
          <w:sz w:val="24"/>
          <w:szCs w:val="24"/>
        </w:rPr>
      </w:pPr>
    </w:p>
    <w:p w:rsidR="00A01D85" w:rsidRPr="00064B24" w:rsidRDefault="00A01D85" w:rsidP="006F71A3">
      <w:pPr>
        <w:jc w:val="both"/>
        <w:rPr>
          <w:color w:val="1C1C1C"/>
          <w:sz w:val="24"/>
          <w:szCs w:val="24"/>
        </w:rPr>
      </w:pPr>
      <w:r w:rsidRPr="00064B24">
        <w:rPr>
          <w:color w:val="1C1C1C"/>
          <w:sz w:val="24"/>
          <w:szCs w:val="24"/>
        </w:rPr>
        <w:t>Attendu que la loi oblige les époux à élever, nourrir et entretenir leurs enfants communs ; qu’en cas de mort de l’un des conjoints, cette obligation alimentaire retombe sur le survivant ;</w:t>
      </w:r>
    </w:p>
    <w:p w:rsidR="00EE3A17" w:rsidRPr="00064B24" w:rsidRDefault="00EE3A17" w:rsidP="006F71A3">
      <w:pPr>
        <w:jc w:val="both"/>
        <w:rPr>
          <w:color w:val="1C1C1C"/>
          <w:sz w:val="24"/>
          <w:szCs w:val="24"/>
        </w:rPr>
      </w:pPr>
    </w:p>
    <w:p w:rsidR="00A01D85" w:rsidRPr="00064B24" w:rsidRDefault="00A01D85" w:rsidP="006F71A3">
      <w:pPr>
        <w:jc w:val="both"/>
        <w:rPr>
          <w:color w:val="1C1C1C"/>
          <w:sz w:val="24"/>
          <w:szCs w:val="24"/>
        </w:rPr>
      </w:pPr>
      <w:r w:rsidRPr="00064B24">
        <w:rPr>
          <w:color w:val="1C1C1C"/>
          <w:sz w:val="24"/>
          <w:szCs w:val="24"/>
        </w:rPr>
        <w:lastRenderedPageBreak/>
        <w:t>Attendu que les père et mère des enfants communs mineurs Cynthia et Christiana sont tous deux vivants ; qu’ils ont donc chacun l’obligation de subvenir à leur entretien ; qu’au regard de l’enfant cette obligation des parents  ne se divise pas ; que si la mère est sans ressources et que le père soit au contraire en mesure de l’entretenir, il peut demander la totalité de ce qui  lui est nécessaire à son père ;</w:t>
      </w:r>
    </w:p>
    <w:p w:rsidR="00EE3A17" w:rsidRPr="00064B24" w:rsidRDefault="00EE3A17" w:rsidP="006F71A3">
      <w:pPr>
        <w:jc w:val="both"/>
        <w:rPr>
          <w:color w:val="1C1C1C"/>
          <w:sz w:val="24"/>
          <w:szCs w:val="24"/>
        </w:rPr>
      </w:pPr>
    </w:p>
    <w:p w:rsidR="00A01D85" w:rsidRPr="00064B24" w:rsidRDefault="00A01D85" w:rsidP="006F71A3">
      <w:pPr>
        <w:jc w:val="both"/>
        <w:rPr>
          <w:color w:val="1C1C1C"/>
          <w:sz w:val="24"/>
          <w:szCs w:val="24"/>
        </w:rPr>
      </w:pPr>
      <w:r w:rsidRPr="00064B24">
        <w:rPr>
          <w:color w:val="1C1C1C"/>
          <w:sz w:val="24"/>
          <w:szCs w:val="24"/>
        </w:rPr>
        <w:t xml:space="preserve">Attendu à cet égard que rien dans la cause n’établit que le père est dans l’aisance et que la mère soit dans l’indigence, </w:t>
      </w:r>
      <w:r w:rsidR="00FE6064">
        <w:rPr>
          <w:color w:val="1C1C1C"/>
          <w:sz w:val="24"/>
          <w:szCs w:val="24"/>
        </w:rPr>
        <w:t xml:space="preserve">aucune </w:t>
      </w:r>
      <w:r w:rsidRPr="00064B24">
        <w:rPr>
          <w:color w:val="1C1C1C"/>
          <w:sz w:val="24"/>
          <w:szCs w:val="24"/>
        </w:rPr>
        <w:t>preuve n’ayant été produite par les parties à l’appui de leurs affirmations contradictoires ;-</w:t>
      </w:r>
    </w:p>
    <w:p w:rsidR="00F83F94" w:rsidRPr="00064B24" w:rsidRDefault="00F83F94" w:rsidP="006F71A3">
      <w:pPr>
        <w:jc w:val="both"/>
        <w:rPr>
          <w:color w:val="1C1C1C"/>
          <w:sz w:val="24"/>
          <w:szCs w:val="24"/>
        </w:rPr>
      </w:pPr>
    </w:p>
    <w:p w:rsidR="00A01D85" w:rsidRPr="00064B24" w:rsidRDefault="00A01D85" w:rsidP="006F71A3">
      <w:pPr>
        <w:jc w:val="both"/>
        <w:rPr>
          <w:color w:val="1C1C1C"/>
          <w:sz w:val="24"/>
          <w:szCs w:val="24"/>
        </w:rPr>
      </w:pPr>
      <w:r w:rsidRPr="00064B24">
        <w:rPr>
          <w:color w:val="1C1C1C"/>
          <w:sz w:val="24"/>
          <w:szCs w:val="24"/>
        </w:rPr>
        <w:t>Attendu que sous l’espèce, les débats ont révélé que la mère occupe dans un hôpital à l’étranger un emploi qui lui assure un salaire mensuel et que le père est propriétaire d’un magasin dénommé « Peugeot Auto parts » ; que de ce fait ils possèdent</w:t>
      </w:r>
      <w:r w:rsidR="00FE6064">
        <w:rPr>
          <w:color w:val="1C1C1C"/>
          <w:sz w:val="24"/>
          <w:szCs w:val="24"/>
        </w:rPr>
        <w:t xml:space="preserve"> tous</w:t>
      </w:r>
      <w:r w:rsidRPr="00064B24">
        <w:rPr>
          <w:color w:val="1C1C1C"/>
          <w:sz w:val="24"/>
          <w:szCs w:val="24"/>
        </w:rPr>
        <w:t xml:space="preserve"> deux des ressources et</w:t>
      </w:r>
      <w:r w:rsidR="00FE6064">
        <w:rPr>
          <w:color w:val="1C1C1C"/>
          <w:sz w:val="24"/>
          <w:szCs w:val="24"/>
        </w:rPr>
        <w:t xml:space="preserve"> sont</w:t>
      </w:r>
      <w:r w:rsidRPr="00064B24">
        <w:rPr>
          <w:color w:val="1C1C1C"/>
          <w:sz w:val="24"/>
          <w:szCs w:val="24"/>
        </w:rPr>
        <w:t xml:space="preserve"> obligés par conséquent, de contribuer chacun à l’entretien des enfants communs ;-</w:t>
      </w:r>
    </w:p>
    <w:p w:rsidR="00EE3A17" w:rsidRPr="00064B24" w:rsidRDefault="00EE3A17" w:rsidP="006F71A3">
      <w:pPr>
        <w:jc w:val="both"/>
        <w:rPr>
          <w:color w:val="1C1C1C"/>
          <w:sz w:val="24"/>
          <w:szCs w:val="24"/>
        </w:rPr>
      </w:pPr>
    </w:p>
    <w:p w:rsidR="00A01D85" w:rsidRPr="00064B24" w:rsidRDefault="00A01D85" w:rsidP="006F71A3">
      <w:pPr>
        <w:jc w:val="both"/>
        <w:rPr>
          <w:color w:val="1C1C1C"/>
          <w:sz w:val="24"/>
          <w:szCs w:val="24"/>
        </w:rPr>
      </w:pPr>
      <w:r w:rsidRPr="00064B24">
        <w:rPr>
          <w:color w:val="1C1C1C"/>
          <w:sz w:val="24"/>
          <w:szCs w:val="24"/>
        </w:rPr>
        <w:t xml:space="preserve">Attendu que la pension alimentaire réclamée par la mère pour la part de contribution du père à l’entretien des enfants communs dont elle a la garde est légale ; qu’elle sera donc allouée ; sauf à réduire la quantité reconnue excessive en la ramenant à un taux équitable en tenant compte du fait que la mère qui jusqu’ici a la garde des enfants vit jusqu’à ce jour dans une maison appartenant au père qui, conscient de ses obligations lui </w:t>
      </w:r>
      <w:r w:rsidR="00FE6064">
        <w:rPr>
          <w:color w:val="1C1C1C"/>
          <w:sz w:val="24"/>
          <w:szCs w:val="24"/>
        </w:rPr>
        <w:t xml:space="preserve">en </w:t>
      </w:r>
      <w:r w:rsidRPr="00064B24">
        <w:rPr>
          <w:color w:val="1C1C1C"/>
          <w:sz w:val="24"/>
          <w:szCs w:val="24"/>
        </w:rPr>
        <w:t>a laissé la libre et entière jouissance ;</w:t>
      </w:r>
    </w:p>
    <w:p w:rsidR="00EE3A17" w:rsidRPr="00064B24" w:rsidRDefault="00EE3A17" w:rsidP="006F71A3">
      <w:pPr>
        <w:jc w:val="both"/>
        <w:rPr>
          <w:color w:val="1C1C1C"/>
          <w:sz w:val="24"/>
          <w:szCs w:val="24"/>
        </w:rPr>
      </w:pPr>
    </w:p>
    <w:p w:rsidR="00A01D85" w:rsidRPr="00064B24" w:rsidRDefault="00A01D85" w:rsidP="006F71A3">
      <w:pPr>
        <w:jc w:val="both"/>
        <w:rPr>
          <w:color w:val="1C1C1C"/>
          <w:sz w:val="24"/>
          <w:szCs w:val="24"/>
        </w:rPr>
      </w:pPr>
      <w:r w:rsidRPr="00064B24">
        <w:rPr>
          <w:color w:val="1C1C1C"/>
          <w:sz w:val="24"/>
          <w:szCs w:val="24"/>
        </w:rPr>
        <w:t>Par ces motifs, sur les conclusions conformes du Ministère public, la Cour, faisant fonction de juge des référés, se déclare incompétente pour connaître de la demande de pension ad litem ; dit recevable et fondée la présente demande de pension alimentaire ; en conséquence, condamne le sieur Jean Albert Calixte à verser mensuellement à la mère la dame Marlyn Marc, à partir de la signification du présent arrêt la somme de quatre cents dollars pour sa part contributive aux frais d’entretien et d’éducation des enfants communs Cynthia et Christiana et ordonne sur ce chef l’exécution provisoire sans caution ; autorise la contrainte par corps en cas de non paiement de deux mois consécutifs de la pension alimentaire à la diligence du Commissaire du Gouvernement près le tribunal civil de Port-au-Prince ; fixe la durée de la contrainte à quinze jours de prison ; compense les dépens.</w:t>
      </w:r>
    </w:p>
    <w:p w:rsidR="00A01D85" w:rsidRPr="00064B24" w:rsidRDefault="00A01D85" w:rsidP="006F71A3">
      <w:pPr>
        <w:jc w:val="both"/>
        <w:rPr>
          <w:color w:val="1C1C1C"/>
          <w:sz w:val="24"/>
          <w:szCs w:val="24"/>
        </w:rPr>
      </w:pPr>
    </w:p>
    <w:p w:rsidR="00A01D85" w:rsidRPr="00064B24" w:rsidRDefault="00A01D85" w:rsidP="006F71A3">
      <w:pPr>
        <w:jc w:val="both"/>
        <w:rPr>
          <w:color w:val="1C1C1C"/>
          <w:sz w:val="24"/>
          <w:szCs w:val="24"/>
        </w:rPr>
      </w:pPr>
      <w:r w:rsidRPr="00064B24">
        <w:rPr>
          <w:color w:val="1C1C1C"/>
          <w:sz w:val="24"/>
          <w:szCs w:val="24"/>
        </w:rPr>
        <w:t xml:space="preserve">Ainsi jugé et prononcé par nous, Gabriel H. Volcy, Président, Emile Bastien, Alphonse Piard, Ertha Pascal Trouillot, Joseph Nerette, Juges, à l'audience publique du  quinze février mil neuf cent quatre vingt dix, en présence de Me Jean D. Kalim, Substitut du Commissaire du Gouvernement et avec l'assistance de Bignon André, greffier du siège. </w:t>
      </w:r>
    </w:p>
    <w:p w:rsidR="00A01D85" w:rsidRPr="00064B24" w:rsidRDefault="00A01D85" w:rsidP="006F71A3">
      <w:pPr>
        <w:jc w:val="both"/>
        <w:rPr>
          <w:color w:val="1C1C1C"/>
          <w:sz w:val="24"/>
          <w:szCs w:val="24"/>
        </w:rPr>
      </w:pPr>
    </w:p>
    <w:p w:rsidR="00A01D85" w:rsidRPr="00064B24" w:rsidRDefault="00A01D85" w:rsidP="006F71A3">
      <w:pPr>
        <w:jc w:val="both"/>
        <w:rPr>
          <w:color w:val="1C1C1C"/>
          <w:sz w:val="24"/>
          <w:szCs w:val="24"/>
        </w:rPr>
      </w:pPr>
    </w:p>
    <w:p w:rsidR="00A01D85" w:rsidRPr="00064B24" w:rsidRDefault="00A01D85" w:rsidP="006F71A3">
      <w:pPr>
        <w:jc w:val="both"/>
        <w:rPr>
          <w:color w:val="1C1C1C"/>
          <w:sz w:val="24"/>
          <w:szCs w:val="24"/>
        </w:rPr>
      </w:pPr>
    </w:p>
    <w:p w:rsidR="00A01D85" w:rsidRPr="00064B24" w:rsidRDefault="00A01D85" w:rsidP="006F71A3">
      <w:pPr>
        <w:jc w:val="both"/>
        <w:rPr>
          <w:color w:val="1C1C1C"/>
          <w:sz w:val="24"/>
          <w:szCs w:val="24"/>
        </w:rPr>
      </w:pPr>
    </w:p>
    <w:p w:rsidR="00A01D85" w:rsidRPr="00064B24" w:rsidRDefault="00F83F94" w:rsidP="006F71A3">
      <w:pPr>
        <w:jc w:val="both"/>
        <w:rPr>
          <w:color w:val="1C1C1C"/>
          <w:sz w:val="24"/>
          <w:szCs w:val="24"/>
        </w:rPr>
      </w:pPr>
      <w:r w:rsidRPr="00064B24">
        <w:rPr>
          <w:color w:val="1C1C1C"/>
          <w:sz w:val="24"/>
          <w:szCs w:val="24"/>
        </w:rPr>
        <w:br w:type="page"/>
      </w:r>
    </w:p>
    <w:p w:rsidR="00A01D85" w:rsidRPr="00064B24" w:rsidRDefault="00A01D85" w:rsidP="006F71A3">
      <w:pPr>
        <w:pStyle w:val="BodyText3"/>
        <w:jc w:val="center"/>
        <w:rPr>
          <w:b/>
          <w:bCs/>
          <w:color w:val="1C1C1C"/>
          <w:sz w:val="24"/>
          <w:szCs w:val="24"/>
        </w:rPr>
      </w:pPr>
      <w:r w:rsidRPr="00064B24">
        <w:rPr>
          <w:b/>
          <w:bCs/>
          <w:color w:val="1C1C1C"/>
          <w:sz w:val="24"/>
          <w:szCs w:val="24"/>
        </w:rPr>
        <w:lastRenderedPageBreak/>
        <w:t>Alvarez Jean Baptiste Vs Lucien Casséus et Consorts</w:t>
      </w:r>
    </w:p>
    <w:p w:rsidR="00A01D85" w:rsidRPr="00064B24" w:rsidRDefault="00A01D85" w:rsidP="006F71A3">
      <w:pPr>
        <w:pStyle w:val="BodyText3"/>
        <w:jc w:val="center"/>
        <w:rPr>
          <w:b/>
          <w:bCs/>
          <w:color w:val="1C1C1C"/>
          <w:sz w:val="24"/>
          <w:szCs w:val="24"/>
        </w:rPr>
      </w:pPr>
    </w:p>
    <w:p w:rsidR="00A01D85" w:rsidRPr="00064B24" w:rsidRDefault="00A01D85" w:rsidP="006F71A3">
      <w:pPr>
        <w:pStyle w:val="BodyText3"/>
        <w:jc w:val="center"/>
        <w:rPr>
          <w:b/>
          <w:bCs/>
          <w:color w:val="1C1C1C"/>
          <w:sz w:val="24"/>
          <w:szCs w:val="24"/>
        </w:rPr>
      </w:pPr>
    </w:p>
    <w:p w:rsidR="00A01D85" w:rsidRPr="00064B24" w:rsidRDefault="00A01D85" w:rsidP="006F71A3">
      <w:pPr>
        <w:pStyle w:val="BodyText3"/>
        <w:jc w:val="center"/>
        <w:rPr>
          <w:b/>
          <w:bCs/>
          <w:color w:val="1C1C1C"/>
          <w:sz w:val="24"/>
          <w:szCs w:val="24"/>
        </w:rPr>
      </w:pPr>
      <w:r w:rsidRPr="00064B24">
        <w:rPr>
          <w:b/>
          <w:bCs/>
          <w:color w:val="1C1C1C"/>
          <w:sz w:val="24"/>
          <w:szCs w:val="24"/>
        </w:rPr>
        <w:t>19 février 1990</w:t>
      </w:r>
    </w:p>
    <w:p w:rsidR="00A01D85" w:rsidRPr="00064B24" w:rsidRDefault="00A01D85" w:rsidP="006F71A3">
      <w:pPr>
        <w:pStyle w:val="BodyText3"/>
        <w:jc w:val="center"/>
        <w:rPr>
          <w:b/>
          <w:bCs/>
          <w:color w:val="1C1C1C"/>
          <w:sz w:val="24"/>
          <w:szCs w:val="24"/>
        </w:rPr>
      </w:pPr>
    </w:p>
    <w:p w:rsidR="00A01D85" w:rsidRPr="00064B24" w:rsidRDefault="00A01D85" w:rsidP="006F71A3">
      <w:pPr>
        <w:pStyle w:val="BodyText3"/>
        <w:rPr>
          <w:b/>
          <w:bCs/>
          <w:color w:val="1C1C1C"/>
          <w:sz w:val="24"/>
          <w:szCs w:val="24"/>
        </w:rPr>
      </w:pPr>
    </w:p>
    <w:p w:rsidR="00A01D85" w:rsidRPr="00064B24" w:rsidRDefault="00A01D85" w:rsidP="006F71A3">
      <w:pPr>
        <w:pStyle w:val="BodyText3"/>
        <w:ind w:left="2880"/>
        <w:rPr>
          <w:b/>
          <w:bCs/>
          <w:color w:val="1C1C1C"/>
          <w:sz w:val="24"/>
          <w:szCs w:val="24"/>
        </w:rPr>
      </w:pPr>
      <w:r w:rsidRPr="00064B24">
        <w:rPr>
          <w:b/>
          <w:bCs/>
          <w:color w:val="1C1C1C"/>
          <w:sz w:val="24"/>
          <w:szCs w:val="24"/>
        </w:rPr>
        <w:t>Sommaire</w:t>
      </w:r>
    </w:p>
    <w:p w:rsidR="00A01D85" w:rsidRPr="00064B24" w:rsidRDefault="00A01D85" w:rsidP="006F71A3">
      <w:pPr>
        <w:pStyle w:val="BodyText3"/>
        <w:ind w:left="2880"/>
        <w:rPr>
          <w:b/>
          <w:bCs/>
          <w:color w:val="1C1C1C"/>
          <w:sz w:val="24"/>
          <w:szCs w:val="24"/>
        </w:rPr>
      </w:pPr>
    </w:p>
    <w:p w:rsidR="00A01D85" w:rsidRPr="00064B24" w:rsidRDefault="00A01D85" w:rsidP="006F71A3">
      <w:pPr>
        <w:pStyle w:val="BodyText3"/>
        <w:ind w:left="2880"/>
        <w:rPr>
          <w:b/>
          <w:bCs/>
          <w:color w:val="1C1C1C"/>
          <w:sz w:val="24"/>
          <w:szCs w:val="24"/>
        </w:rPr>
      </w:pPr>
      <w:r w:rsidRPr="00064B24">
        <w:rPr>
          <w:b/>
          <w:bCs/>
          <w:color w:val="1C1C1C"/>
          <w:sz w:val="24"/>
          <w:szCs w:val="24"/>
        </w:rPr>
        <w:t>Ministère Public – Avis motivé par écrit obligatoire – Transcription intégrale des conclusions dans la décision – Preuve.</w:t>
      </w:r>
    </w:p>
    <w:p w:rsidR="00A01D85" w:rsidRPr="00064B24" w:rsidRDefault="00A01D85" w:rsidP="006F71A3">
      <w:pPr>
        <w:pStyle w:val="BodyText3"/>
        <w:ind w:left="2880"/>
        <w:rPr>
          <w:color w:val="1C1C1C"/>
          <w:sz w:val="24"/>
          <w:szCs w:val="24"/>
        </w:rPr>
      </w:pPr>
    </w:p>
    <w:p w:rsidR="00A01D85" w:rsidRPr="00064B24" w:rsidRDefault="00A01D85" w:rsidP="006F71A3">
      <w:pPr>
        <w:pStyle w:val="BodyText3"/>
        <w:ind w:firstLine="720"/>
        <w:rPr>
          <w:b/>
          <w:bCs/>
          <w:color w:val="1C1C1C"/>
          <w:sz w:val="24"/>
          <w:szCs w:val="24"/>
        </w:rPr>
      </w:pPr>
      <w:r w:rsidRPr="00064B24">
        <w:rPr>
          <w:b/>
          <w:bCs/>
          <w:color w:val="1C1C1C"/>
          <w:sz w:val="24"/>
          <w:szCs w:val="24"/>
        </w:rPr>
        <w:t>La simple reproduction du dispositif des conclusions du Ministère Public dans le jugement ne remplit pas le vœu du législateur en l’article 282 C.P.C.</w:t>
      </w:r>
    </w:p>
    <w:p w:rsidR="00A01D85" w:rsidRPr="00064B24" w:rsidRDefault="00A01D85" w:rsidP="006F71A3">
      <w:pPr>
        <w:pStyle w:val="BodyText3"/>
        <w:rPr>
          <w:b/>
          <w:bCs/>
          <w:color w:val="1C1C1C"/>
          <w:sz w:val="24"/>
          <w:szCs w:val="24"/>
        </w:rPr>
      </w:pPr>
    </w:p>
    <w:p w:rsidR="00A01D85" w:rsidRPr="00064B24" w:rsidRDefault="00A01D85" w:rsidP="006F71A3">
      <w:pPr>
        <w:pStyle w:val="BodyText3"/>
        <w:ind w:firstLine="720"/>
        <w:rPr>
          <w:color w:val="1C1C1C"/>
          <w:sz w:val="24"/>
          <w:szCs w:val="24"/>
        </w:rPr>
      </w:pPr>
      <w:r w:rsidRPr="00064B24">
        <w:rPr>
          <w:b/>
          <w:bCs/>
          <w:color w:val="1C1C1C"/>
          <w:sz w:val="24"/>
          <w:szCs w:val="24"/>
        </w:rPr>
        <w:t>Selon l’article 1</w:t>
      </w:r>
      <w:r w:rsidRPr="00064B24">
        <w:rPr>
          <w:b/>
          <w:bCs/>
          <w:color w:val="1C1C1C"/>
          <w:sz w:val="24"/>
          <w:szCs w:val="24"/>
          <w:vertAlign w:val="superscript"/>
        </w:rPr>
        <w:t>er</w:t>
      </w:r>
      <w:r w:rsidRPr="00064B24">
        <w:rPr>
          <w:b/>
          <w:bCs/>
          <w:color w:val="1C1C1C"/>
          <w:sz w:val="24"/>
          <w:szCs w:val="24"/>
        </w:rPr>
        <w:t>, 2</w:t>
      </w:r>
      <w:r w:rsidRPr="00064B24">
        <w:rPr>
          <w:b/>
          <w:bCs/>
          <w:color w:val="1C1C1C"/>
          <w:sz w:val="24"/>
          <w:szCs w:val="24"/>
          <w:vertAlign w:val="superscript"/>
        </w:rPr>
        <w:t>e</w:t>
      </w:r>
      <w:r w:rsidRPr="00064B24">
        <w:rPr>
          <w:b/>
          <w:bCs/>
          <w:color w:val="1C1C1C"/>
          <w:sz w:val="24"/>
          <w:szCs w:val="24"/>
        </w:rPr>
        <w:t xml:space="preserve"> alinéa du décret du 28 janvier 1968, et conformément à l’article 44 de la loi sur l’organisation judiciaire, obligation est faite au Ministère Public de donner par écrit son avis motivé sur tous les points de droit. Il y a excès de pouvoir lorsque la preuve n’est pas administrée de la transcription intégrale dans le jugement des conclusions prises par le Ministère Public.</w:t>
      </w:r>
    </w:p>
    <w:p w:rsidR="00A01D85" w:rsidRPr="00064B24" w:rsidRDefault="00A01D85" w:rsidP="006F71A3">
      <w:pPr>
        <w:jc w:val="both"/>
        <w:rPr>
          <w:color w:val="1C1C1C"/>
          <w:sz w:val="24"/>
          <w:szCs w:val="24"/>
        </w:rPr>
      </w:pPr>
    </w:p>
    <w:p w:rsidR="00A01D85" w:rsidRPr="00064B24" w:rsidRDefault="00A01D85" w:rsidP="006F71A3">
      <w:pPr>
        <w:jc w:val="both"/>
        <w:rPr>
          <w:color w:val="1C1C1C"/>
          <w:sz w:val="24"/>
          <w:szCs w:val="24"/>
        </w:rPr>
      </w:pPr>
    </w:p>
    <w:p w:rsidR="00A01D85" w:rsidRPr="00064B24" w:rsidRDefault="00A01D85" w:rsidP="006F71A3">
      <w:pPr>
        <w:jc w:val="both"/>
        <w:rPr>
          <w:color w:val="1C1C1C"/>
          <w:sz w:val="24"/>
          <w:szCs w:val="24"/>
        </w:rPr>
      </w:pPr>
    </w:p>
    <w:p w:rsidR="00A01D85" w:rsidRPr="00064B24" w:rsidRDefault="00A01D85" w:rsidP="006F71A3">
      <w:pPr>
        <w:jc w:val="both"/>
        <w:rPr>
          <w:color w:val="1C1C1C"/>
          <w:sz w:val="24"/>
          <w:szCs w:val="24"/>
        </w:rPr>
      </w:pPr>
      <w:r w:rsidRPr="00064B24">
        <w:rPr>
          <w:color w:val="1C1C1C"/>
          <w:sz w:val="24"/>
          <w:szCs w:val="24"/>
        </w:rPr>
        <w:t>La Cour de Cassation, Première Section, a rendu l'arrêt suivant :</w:t>
      </w:r>
    </w:p>
    <w:p w:rsidR="00A82FAF" w:rsidRPr="00064B24" w:rsidRDefault="00A82FAF" w:rsidP="006F71A3">
      <w:pPr>
        <w:jc w:val="both"/>
        <w:rPr>
          <w:color w:val="1C1C1C"/>
          <w:sz w:val="24"/>
          <w:szCs w:val="24"/>
        </w:rPr>
      </w:pPr>
    </w:p>
    <w:p w:rsidR="00A01D85" w:rsidRPr="00064B24" w:rsidRDefault="00A01D85" w:rsidP="006F71A3">
      <w:pPr>
        <w:jc w:val="both"/>
        <w:rPr>
          <w:color w:val="1C1C1C"/>
          <w:sz w:val="24"/>
          <w:szCs w:val="24"/>
        </w:rPr>
      </w:pPr>
      <w:r w:rsidRPr="00064B24">
        <w:rPr>
          <w:color w:val="1C1C1C"/>
          <w:sz w:val="24"/>
          <w:szCs w:val="24"/>
        </w:rPr>
        <w:t xml:space="preserve">Sur le pourvoi des sieurs Alvarez Jean Baptiste et Arius Dorélus, propriétaires, demeurant et domiciliés à Marmont, Section Rurale de la Commune de Saint Michel de l’Attalaye, identifiés aux nos. 104-262-092-68-111, ayant </w:t>
      </w:r>
      <w:r w:rsidR="00FE6064">
        <w:rPr>
          <w:color w:val="1C1C1C"/>
          <w:sz w:val="24"/>
          <w:szCs w:val="24"/>
        </w:rPr>
        <w:t>pour</w:t>
      </w:r>
      <w:r w:rsidRPr="00064B24">
        <w:rPr>
          <w:color w:val="1C1C1C"/>
          <w:sz w:val="24"/>
          <w:szCs w:val="24"/>
        </w:rPr>
        <w:t xml:space="preserve"> avocats Mes Dupleix Jean Baptiste et Renan Jean Baptiste du barreau des Gonaïves dûment identifiés, patentés et imposés avec élection de domicile à Port-au-Prince, au cabinet de Me Gabriel Augustin à l’angle des rues Miracles et Docteur Aubry ; </w:t>
      </w:r>
    </w:p>
    <w:p w:rsidR="00A82FAF" w:rsidRPr="00064B24" w:rsidRDefault="00A82FAF" w:rsidP="006F71A3">
      <w:pPr>
        <w:jc w:val="both"/>
        <w:rPr>
          <w:color w:val="1C1C1C"/>
          <w:sz w:val="24"/>
          <w:szCs w:val="24"/>
        </w:rPr>
      </w:pPr>
    </w:p>
    <w:p w:rsidR="00A01D85" w:rsidRPr="00064B24" w:rsidRDefault="00A01D85" w:rsidP="006F71A3">
      <w:pPr>
        <w:jc w:val="both"/>
        <w:rPr>
          <w:color w:val="1C1C1C"/>
          <w:sz w:val="24"/>
          <w:szCs w:val="24"/>
        </w:rPr>
      </w:pPr>
      <w:r w:rsidRPr="00064B24">
        <w:rPr>
          <w:color w:val="1C1C1C"/>
          <w:sz w:val="24"/>
          <w:szCs w:val="24"/>
        </w:rPr>
        <w:t>Contre un jugement du tribunal de première instance des Gonaïves en date du 10 février 1989, statuant en ses attributions civiles et d’appel entre eux et les sieurs Lucien Casséus et Jean Baptiste Garçon, propriétaires, demeurant et domiciliés à Nan Paul, 7</w:t>
      </w:r>
      <w:r w:rsidRPr="00064B24">
        <w:rPr>
          <w:color w:val="1C1C1C"/>
          <w:sz w:val="24"/>
          <w:szCs w:val="24"/>
          <w:vertAlign w:val="superscript"/>
        </w:rPr>
        <w:t>ème</w:t>
      </w:r>
      <w:r w:rsidRPr="00064B24">
        <w:rPr>
          <w:color w:val="1C1C1C"/>
          <w:sz w:val="24"/>
          <w:szCs w:val="24"/>
        </w:rPr>
        <w:t xml:space="preserve"> Section Rurale de la Commune de Saint Michel de l’Attalaye, identifiés aux nos. 02272-3 et 022741, ayant pour avocats Mes Antoine Saint-Vil et Jean Robert Constant dûment identifiés, patentés et imposés et Me Roland Paphius, avocat stagiaire, avec élection de domicile au cabinet desdits avocats tant aux Gonaïves, à la ruelle Saint Pierre, qu’au greffe de la Cour de Cassation ;</w:t>
      </w:r>
    </w:p>
    <w:p w:rsidR="00A82FAF" w:rsidRPr="00064B24" w:rsidRDefault="00A82FAF" w:rsidP="006F71A3">
      <w:pPr>
        <w:jc w:val="both"/>
        <w:rPr>
          <w:color w:val="1C1C1C"/>
          <w:sz w:val="24"/>
          <w:szCs w:val="24"/>
        </w:rPr>
      </w:pPr>
    </w:p>
    <w:p w:rsidR="00A01D85" w:rsidRPr="00064B24" w:rsidRDefault="00A01D85" w:rsidP="006F71A3">
      <w:pPr>
        <w:jc w:val="both"/>
        <w:rPr>
          <w:color w:val="1C1C1C"/>
          <w:sz w:val="24"/>
          <w:szCs w:val="24"/>
        </w:rPr>
      </w:pPr>
      <w:r w:rsidRPr="00064B24">
        <w:rPr>
          <w:color w:val="1C1C1C"/>
          <w:sz w:val="24"/>
          <w:szCs w:val="24"/>
        </w:rPr>
        <w:t xml:space="preserve">Ouï, à l’audience publique du 10 janvier 1990, le juge Euvrard Guillaume en la lecture de son rapport puis, les parties n'étant pas représentées à la barre, Monsieur le Substitut Menan Pierre Louis, en la lecture de ses conclusions ; </w:t>
      </w:r>
    </w:p>
    <w:p w:rsidR="00A82FAF" w:rsidRPr="00064B24" w:rsidRDefault="00A82FAF" w:rsidP="006F71A3">
      <w:pPr>
        <w:jc w:val="both"/>
        <w:rPr>
          <w:color w:val="1C1C1C"/>
          <w:sz w:val="24"/>
          <w:szCs w:val="24"/>
        </w:rPr>
      </w:pPr>
    </w:p>
    <w:p w:rsidR="00A01D85" w:rsidRPr="00064B24" w:rsidRDefault="00A01D85" w:rsidP="006F71A3">
      <w:pPr>
        <w:jc w:val="both"/>
        <w:rPr>
          <w:color w:val="1C1C1C"/>
          <w:sz w:val="24"/>
          <w:szCs w:val="24"/>
        </w:rPr>
      </w:pPr>
      <w:r w:rsidRPr="00064B24">
        <w:rPr>
          <w:color w:val="1C1C1C"/>
          <w:sz w:val="24"/>
          <w:szCs w:val="24"/>
        </w:rPr>
        <w:lastRenderedPageBreak/>
        <w:t xml:space="preserve">Vu le jugement attaqué ensemble son exploit de signification ; </w:t>
      </w:r>
    </w:p>
    <w:p w:rsidR="00A82FAF" w:rsidRPr="00064B24" w:rsidRDefault="00A82FAF" w:rsidP="006F71A3">
      <w:pPr>
        <w:jc w:val="both"/>
        <w:rPr>
          <w:color w:val="1C1C1C"/>
          <w:sz w:val="24"/>
          <w:szCs w:val="24"/>
        </w:rPr>
      </w:pPr>
    </w:p>
    <w:p w:rsidR="00A01D85" w:rsidRPr="00064B24" w:rsidRDefault="00FE6064" w:rsidP="006F71A3">
      <w:pPr>
        <w:jc w:val="both"/>
        <w:rPr>
          <w:color w:val="1C1C1C"/>
          <w:sz w:val="24"/>
          <w:szCs w:val="24"/>
        </w:rPr>
      </w:pPr>
      <w:r>
        <w:rPr>
          <w:color w:val="1C1C1C"/>
          <w:sz w:val="24"/>
          <w:szCs w:val="24"/>
        </w:rPr>
        <w:t xml:space="preserve">Vu l’acte déclaratif </w:t>
      </w:r>
      <w:r w:rsidR="00A01D85" w:rsidRPr="00064B24">
        <w:rPr>
          <w:color w:val="1C1C1C"/>
          <w:sz w:val="24"/>
          <w:szCs w:val="24"/>
        </w:rPr>
        <w:t>de pourvoi, le récépissé de l’amende ; Vu les requêtes des parties avec les pièces à l’appui, Vu le susdit rapport, les conclusions du Ministère public et les dispositions de loi invoquées.</w:t>
      </w:r>
    </w:p>
    <w:p w:rsidR="00A82FAF" w:rsidRPr="00064B24" w:rsidRDefault="00A82FAF" w:rsidP="006F71A3">
      <w:pPr>
        <w:jc w:val="both"/>
        <w:rPr>
          <w:color w:val="1C1C1C"/>
          <w:sz w:val="24"/>
          <w:szCs w:val="24"/>
        </w:rPr>
      </w:pPr>
    </w:p>
    <w:p w:rsidR="00A01D85" w:rsidRPr="00064B24" w:rsidRDefault="00A01D85" w:rsidP="006F71A3">
      <w:pPr>
        <w:jc w:val="both"/>
        <w:rPr>
          <w:color w:val="1C1C1C"/>
          <w:sz w:val="24"/>
          <w:szCs w:val="24"/>
        </w:rPr>
      </w:pPr>
      <w:r w:rsidRPr="00064B24">
        <w:rPr>
          <w:color w:val="1C1C1C"/>
          <w:sz w:val="24"/>
          <w:szCs w:val="24"/>
        </w:rPr>
        <w:t>Et, après en avoir délibéré en la Chambre du Conseil, selon le voeu de la loi ;</w:t>
      </w:r>
    </w:p>
    <w:p w:rsidR="00A82FAF" w:rsidRPr="00064B24" w:rsidRDefault="00A82FAF" w:rsidP="006F71A3">
      <w:pPr>
        <w:jc w:val="both"/>
        <w:rPr>
          <w:color w:val="1C1C1C"/>
          <w:sz w:val="24"/>
          <w:szCs w:val="24"/>
        </w:rPr>
      </w:pPr>
    </w:p>
    <w:p w:rsidR="00A01D85" w:rsidRPr="00064B24" w:rsidRDefault="00A01D85" w:rsidP="006F71A3">
      <w:pPr>
        <w:jc w:val="both"/>
        <w:rPr>
          <w:color w:val="1C1C1C"/>
          <w:sz w:val="24"/>
          <w:szCs w:val="24"/>
        </w:rPr>
      </w:pPr>
      <w:r w:rsidRPr="00064B24">
        <w:rPr>
          <w:color w:val="1C1C1C"/>
          <w:sz w:val="24"/>
          <w:szCs w:val="24"/>
        </w:rPr>
        <w:t>Sur la plainte des sieurs Alvarez Jean Baptiste et Arius Dorélus, adressée le 27 juin 1987, au Parquet du tribunal civil des Gonaïves, contre les nommés Lucien Casséus et Jean Baptiste Garçon, pour trouble de possession sur une quantité de quatre carreaux de terre, sis à Dijon Section Rurale dépendant de la Commune de Saint Michel de l’Attalaye, le tribunal de paix de cette commune, en vertu d’une réquisition du Parquet, a été saisi par la comparution volontaire des parties. Après une visite des lieux suivie d’enquête, la juridiction concernée rendit le 18 août 1987 une décision qui consacrait les droits des demandeurs sur la portion de terre litigieuse.</w:t>
      </w:r>
    </w:p>
    <w:p w:rsidR="00F83F94" w:rsidRPr="00064B24" w:rsidRDefault="00F83F94" w:rsidP="006F71A3">
      <w:pPr>
        <w:jc w:val="both"/>
        <w:rPr>
          <w:color w:val="1C1C1C"/>
          <w:sz w:val="24"/>
          <w:szCs w:val="24"/>
        </w:rPr>
      </w:pPr>
    </w:p>
    <w:p w:rsidR="00A01D85" w:rsidRPr="00064B24" w:rsidRDefault="00A01D85" w:rsidP="006F71A3">
      <w:pPr>
        <w:jc w:val="both"/>
        <w:rPr>
          <w:color w:val="1C1C1C"/>
          <w:sz w:val="24"/>
          <w:szCs w:val="24"/>
        </w:rPr>
      </w:pPr>
      <w:r w:rsidRPr="00064B24">
        <w:rPr>
          <w:color w:val="1C1C1C"/>
          <w:sz w:val="24"/>
          <w:szCs w:val="24"/>
        </w:rPr>
        <w:t>Soumise au rejugé, la sentence rendue par le tribunal de paix de Saint Michel sur la complainte possessoire, a été infirmée par le tribunal de première instance des Gonaïves qui, postérieurement à l’exécution de son interlocutoire en date du 30 mai 1988, évacua la contestation le 10 février 1989 par jugement définitif au dispositif dont teneur suit :</w:t>
      </w:r>
    </w:p>
    <w:p w:rsidR="00A82FAF" w:rsidRPr="00064B24" w:rsidRDefault="00A82FAF" w:rsidP="006F71A3">
      <w:pPr>
        <w:jc w:val="both"/>
        <w:rPr>
          <w:color w:val="1C1C1C"/>
          <w:sz w:val="24"/>
          <w:szCs w:val="24"/>
        </w:rPr>
      </w:pPr>
    </w:p>
    <w:p w:rsidR="00A01D85" w:rsidRPr="00064B24" w:rsidRDefault="00A01D85" w:rsidP="006F71A3">
      <w:pPr>
        <w:jc w:val="both"/>
        <w:rPr>
          <w:color w:val="1C1C1C"/>
          <w:sz w:val="24"/>
          <w:szCs w:val="24"/>
        </w:rPr>
      </w:pPr>
      <w:r w:rsidRPr="00064B24">
        <w:rPr>
          <w:color w:val="1C1C1C"/>
          <w:sz w:val="24"/>
          <w:szCs w:val="24"/>
        </w:rPr>
        <w:t>« Par ces mo</w:t>
      </w:r>
      <w:r w:rsidR="00FE6064">
        <w:rPr>
          <w:color w:val="1C1C1C"/>
          <w:sz w:val="24"/>
          <w:szCs w:val="24"/>
        </w:rPr>
        <w:t>tifs, infirme le jugement sorti</w:t>
      </w:r>
      <w:r w:rsidRPr="00064B24">
        <w:rPr>
          <w:color w:val="1C1C1C"/>
          <w:sz w:val="24"/>
          <w:szCs w:val="24"/>
        </w:rPr>
        <w:t xml:space="preserve"> du tribunal de paix de Saint Michel de l’Attalaye le 8 août 1987 (sic) maintenant la possession des nommés Alvarez Jean Baptiste et Arius Dorélus et consorts sur toute l’étendue du terrain litigieux en l’habitation Dijon, septième Section Communale de Saint Michel de l’Attalaye ; déclar</w:t>
      </w:r>
      <w:r w:rsidR="00FE6064">
        <w:rPr>
          <w:color w:val="1C1C1C"/>
          <w:sz w:val="24"/>
          <w:szCs w:val="24"/>
        </w:rPr>
        <w:t>e que les appelants Lucien Cass</w:t>
      </w:r>
      <w:r w:rsidRPr="00064B24">
        <w:rPr>
          <w:color w:val="1C1C1C"/>
          <w:sz w:val="24"/>
          <w:szCs w:val="24"/>
        </w:rPr>
        <w:t>éus et Jean Baptiste Garçon et consorts ont occupé et occupent la terre litigieuse et qu’ils ne soient plus troublés, à l’avenir, sur ce dit terrain par les intimés Alvarez Jean Baptiste et Arius Dorélus et Consorts et que ces derniers soient expulsés des lieux, s’ils en ont encore l’intention ; rejette les dommages intérêts, vu qu’au cours du mois de mai 1988, les intimés ont procédé au labourage et à l’ensemencement d’une portion du terrain litigieux ; Condamne les intimés Alvarez Jean Baptiste et Arius Dorélus aux dépens ».</w:t>
      </w:r>
    </w:p>
    <w:p w:rsidR="00A82FAF" w:rsidRPr="00064B24" w:rsidRDefault="00A82FAF" w:rsidP="006F71A3">
      <w:pPr>
        <w:jc w:val="both"/>
        <w:rPr>
          <w:color w:val="1C1C1C"/>
          <w:sz w:val="24"/>
          <w:szCs w:val="24"/>
        </w:rPr>
      </w:pPr>
    </w:p>
    <w:p w:rsidR="00A01D85" w:rsidRPr="00064B24" w:rsidRDefault="00A01D85" w:rsidP="006F71A3">
      <w:pPr>
        <w:jc w:val="both"/>
        <w:rPr>
          <w:color w:val="1C1C1C"/>
          <w:sz w:val="24"/>
          <w:szCs w:val="24"/>
        </w:rPr>
      </w:pPr>
      <w:r w:rsidRPr="00064B24">
        <w:rPr>
          <w:color w:val="1C1C1C"/>
          <w:sz w:val="24"/>
          <w:szCs w:val="24"/>
        </w:rPr>
        <w:t>C’est contre cette décision signifiée le 22 février 1989 que Alvarez Jean Baptiste et Arius Dorélus ont formé un pourvoi et, pour la faire casser et annuler, ils ont soumis à l’appui de leur recours en Cassation six moyens qui sont combattus par les défendeurs ;</w:t>
      </w:r>
    </w:p>
    <w:p w:rsidR="00A82FAF" w:rsidRPr="00064B24" w:rsidRDefault="00A82FAF" w:rsidP="006F71A3">
      <w:pPr>
        <w:jc w:val="both"/>
        <w:rPr>
          <w:color w:val="1C1C1C"/>
          <w:sz w:val="24"/>
          <w:szCs w:val="24"/>
        </w:rPr>
      </w:pPr>
    </w:p>
    <w:p w:rsidR="00A01D85" w:rsidRPr="00064B24" w:rsidRDefault="00A01D85" w:rsidP="006F71A3">
      <w:pPr>
        <w:jc w:val="both"/>
        <w:rPr>
          <w:color w:val="1C1C1C"/>
          <w:sz w:val="24"/>
          <w:szCs w:val="24"/>
        </w:rPr>
      </w:pPr>
      <w:r w:rsidRPr="00064B24">
        <w:rPr>
          <w:color w:val="1C1C1C"/>
          <w:sz w:val="24"/>
          <w:szCs w:val="24"/>
        </w:rPr>
        <w:t>Sur le troisième moyen :</w:t>
      </w:r>
    </w:p>
    <w:p w:rsidR="00A82FAF" w:rsidRPr="00064B24" w:rsidRDefault="00A82FAF" w:rsidP="006F71A3">
      <w:pPr>
        <w:jc w:val="both"/>
        <w:rPr>
          <w:color w:val="1C1C1C"/>
          <w:sz w:val="24"/>
          <w:szCs w:val="24"/>
        </w:rPr>
      </w:pPr>
    </w:p>
    <w:p w:rsidR="00A01D85" w:rsidRPr="00064B24" w:rsidRDefault="00A01D85" w:rsidP="006F71A3">
      <w:pPr>
        <w:jc w:val="both"/>
        <w:rPr>
          <w:color w:val="1C1C1C"/>
          <w:sz w:val="24"/>
          <w:szCs w:val="24"/>
        </w:rPr>
      </w:pPr>
      <w:r w:rsidRPr="00064B24">
        <w:rPr>
          <w:color w:val="1C1C1C"/>
          <w:sz w:val="24"/>
          <w:szCs w:val="24"/>
        </w:rPr>
        <w:t xml:space="preserve">Attendu que par le troisième moyen les pourvoyants reprochent au premier juge d’avoir commis </w:t>
      </w:r>
      <w:r w:rsidR="00FE6064">
        <w:rPr>
          <w:color w:val="1C1C1C"/>
          <w:sz w:val="24"/>
          <w:szCs w:val="24"/>
        </w:rPr>
        <w:t xml:space="preserve">un </w:t>
      </w:r>
      <w:r w:rsidRPr="00064B24">
        <w:rPr>
          <w:color w:val="1C1C1C"/>
          <w:sz w:val="24"/>
          <w:szCs w:val="24"/>
        </w:rPr>
        <w:t>excès de pouvoir résultant de la violation de l’art. 282 du Code de Procédure Civile, motifs pris du défaut de transcription des conclusions du Ministère public dans la décision attaquée ;</w:t>
      </w:r>
    </w:p>
    <w:p w:rsidR="00A82FAF" w:rsidRPr="00064B24" w:rsidRDefault="00A82FAF" w:rsidP="006F71A3">
      <w:pPr>
        <w:jc w:val="both"/>
        <w:rPr>
          <w:color w:val="1C1C1C"/>
          <w:sz w:val="24"/>
          <w:szCs w:val="24"/>
        </w:rPr>
      </w:pPr>
    </w:p>
    <w:p w:rsidR="00A01D85" w:rsidRPr="00064B24" w:rsidRDefault="00A01D85" w:rsidP="006F71A3">
      <w:pPr>
        <w:jc w:val="both"/>
        <w:rPr>
          <w:color w:val="1C1C1C"/>
          <w:sz w:val="24"/>
          <w:szCs w:val="24"/>
        </w:rPr>
      </w:pPr>
      <w:r w:rsidRPr="00064B24">
        <w:rPr>
          <w:color w:val="1C1C1C"/>
          <w:sz w:val="24"/>
          <w:szCs w:val="24"/>
        </w:rPr>
        <w:t xml:space="preserve">Attendu qu’en réplique à ce moyen, les défendeurs objectent que l’insertion du dispositif des conclusions prises par le Ministère public dans le corps du jugement dénoncé suffit à établir la </w:t>
      </w:r>
      <w:r w:rsidRPr="00064B24">
        <w:rPr>
          <w:color w:val="1C1C1C"/>
          <w:sz w:val="24"/>
          <w:szCs w:val="24"/>
        </w:rPr>
        <w:lastRenderedPageBreak/>
        <w:t xml:space="preserve">preuve de l’audition du représentant du Parquet, d’autant plus que le juge, dans son œuvre, a fait mention de l’audience à laquelle les susdites conclusions ont été lues ; </w:t>
      </w:r>
    </w:p>
    <w:p w:rsidR="00A82FAF" w:rsidRPr="00064B24" w:rsidRDefault="00A82FAF" w:rsidP="006F71A3">
      <w:pPr>
        <w:jc w:val="both"/>
        <w:rPr>
          <w:color w:val="1C1C1C"/>
          <w:sz w:val="24"/>
          <w:szCs w:val="24"/>
        </w:rPr>
      </w:pPr>
    </w:p>
    <w:p w:rsidR="00A01D85" w:rsidRPr="00064B24" w:rsidRDefault="00A01D85" w:rsidP="006F71A3">
      <w:pPr>
        <w:jc w:val="both"/>
        <w:rPr>
          <w:color w:val="1C1C1C"/>
          <w:sz w:val="24"/>
          <w:szCs w:val="24"/>
        </w:rPr>
      </w:pPr>
      <w:r w:rsidRPr="00064B24">
        <w:rPr>
          <w:color w:val="1C1C1C"/>
          <w:sz w:val="24"/>
          <w:szCs w:val="24"/>
        </w:rPr>
        <w:t>Attendu qu’il se constate que le jugement dont est pourvoi ne comporte que la transcription du dispositif des conclusions du Ministère public.  En l’espèce la simple reproduction de ce dispositif dans l’œuvre du premier juge ne remplit pas le voeu du Législateur en l’art. 282 du Code de Procédure Civile ;</w:t>
      </w:r>
    </w:p>
    <w:p w:rsidR="00A82FAF" w:rsidRPr="00064B24" w:rsidRDefault="00A82FAF" w:rsidP="006F71A3">
      <w:pPr>
        <w:jc w:val="both"/>
        <w:rPr>
          <w:color w:val="1C1C1C"/>
          <w:sz w:val="24"/>
          <w:szCs w:val="24"/>
        </w:rPr>
      </w:pPr>
    </w:p>
    <w:p w:rsidR="00A01D85" w:rsidRPr="00064B24" w:rsidRDefault="00A01D85" w:rsidP="006F71A3">
      <w:pPr>
        <w:jc w:val="both"/>
        <w:rPr>
          <w:color w:val="1C1C1C"/>
          <w:sz w:val="24"/>
          <w:szCs w:val="24"/>
        </w:rPr>
      </w:pPr>
      <w:r w:rsidRPr="00064B24">
        <w:rPr>
          <w:color w:val="1C1C1C"/>
          <w:sz w:val="24"/>
          <w:szCs w:val="24"/>
        </w:rPr>
        <w:t>Attendu qu’il suffit en effet, de rapprocher les dispositions du susdit art. du C.P.C. de celles de l’article 1</w:t>
      </w:r>
      <w:r w:rsidRPr="00064B24">
        <w:rPr>
          <w:color w:val="1C1C1C"/>
          <w:sz w:val="24"/>
          <w:szCs w:val="24"/>
          <w:vertAlign w:val="superscript"/>
        </w:rPr>
        <w:t>er</w:t>
      </w:r>
      <w:r w:rsidRPr="00064B24">
        <w:rPr>
          <w:color w:val="1C1C1C"/>
          <w:sz w:val="24"/>
          <w:szCs w:val="24"/>
        </w:rPr>
        <w:t>, 2</w:t>
      </w:r>
      <w:r w:rsidRPr="00064B24">
        <w:rPr>
          <w:color w:val="1C1C1C"/>
          <w:sz w:val="24"/>
          <w:szCs w:val="24"/>
          <w:vertAlign w:val="superscript"/>
        </w:rPr>
        <w:t>e</w:t>
      </w:r>
      <w:r w:rsidRPr="00064B24">
        <w:rPr>
          <w:color w:val="1C1C1C"/>
          <w:sz w:val="24"/>
          <w:szCs w:val="24"/>
        </w:rPr>
        <w:t xml:space="preserve"> alinéa du décret du 28 janvier 1968, pour se rendre compte de l’obligation faite au Ministère public de donner, par écrit, son avis motivé sur tous les points  de droit et ce, conformément à l’art. 44 de la loi sur l’organisation judiciaire ;</w:t>
      </w:r>
    </w:p>
    <w:p w:rsidR="00A82FAF" w:rsidRPr="00064B24" w:rsidRDefault="00A82FAF" w:rsidP="006F71A3">
      <w:pPr>
        <w:jc w:val="both"/>
        <w:rPr>
          <w:color w:val="1C1C1C"/>
          <w:sz w:val="24"/>
          <w:szCs w:val="24"/>
        </w:rPr>
      </w:pPr>
    </w:p>
    <w:p w:rsidR="00A01D85" w:rsidRPr="00064B24" w:rsidRDefault="00A01D85" w:rsidP="006F71A3">
      <w:pPr>
        <w:jc w:val="both"/>
        <w:rPr>
          <w:color w:val="1C1C1C"/>
          <w:sz w:val="24"/>
          <w:szCs w:val="24"/>
        </w:rPr>
      </w:pPr>
      <w:r w:rsidRPr="00064B24">
        <w:rPr>
          <w:color w:val="1C1C1C"/>
          <w:sz w:val="24"/>
          <w:szCs w:val="24"/>
        </w:rPr>
        <w:t>Attendu qu’il s’agit de contestation entre justiciables établis dans les sections rurales. En conséquence, pour n’avoir pas administré la preuve de la transcription intégrale des conclusions prises par le Ministère public sur tous les points de droit, notamment sur les résultats de la mesure d’instruction ordonnée, la décision du tribunal de première instance des Gonaïves est entachée d’un excès de pouvoir qui la fera casser.</w:t>
      </w:r>
    </w:p>
    <w:p w:rsidR="00A82FAF" w:rsidRPr="00064B24" w:rsidRDefault="00A82FAF" w:rsidP="006F71A3">
      <w:pPr>
        <w:jc w:val="both"/>
        <w:rPr>
          <w:color w:val="1C1C1C"/>
          <w:sz w:val="24"/>
          <w:szCs w:val="24"/>
        </w:rPr>
      </w:pPr>
    </w:p>
    <w:p w:rsidR="00A01D85" w:rsidRPr="00064B24" w:rsidRDefault="00A01D85" w:rsidP="006F71A3">
      <w:pPr>
        <w:jc w:val="both"/>
        <w:rPr>
          <w:color w:val="1C1C1C"/>
          <w:sz w:val="24"/>
          <w:szCs w:val="24"/>
        </w:rPr>
      </w:pPr>
      <w:r w:rsidRPr="00064B24">
        <w:rPr>
          <w:color w:val="1C1C1C"/>
          <w:sz w:val="24"/>
          <w:szCs w:val="24"/>
        </w:rPr>
        <w:t xml:space="preserve">Par ces motifs, la Cour, sans examiner les autres moyen du pourvoi et, sur les conclusions conformes du Ministère public, casse et annule le jugement rendu le 10 février 1989 par le tribunal de première instance des Gonaïves, statuant en se attributions civiles et d’appel entre 1o) les sieurs Alvarez Jean Baptiste et Arius Dorélus, d’une part et 2o) Lucien Casséus et Jean Baptiste Garçon d’autre part. Et, pour qu’il soit statué conformément à la loi ; Renvoie la cause et les parties par devant le tribunal de première instance de  Saint Marc en ses attributions d’appel.  Ordonne la restitution de l’amende consignée et condamne les défendeurs aux dépens liquidés à la somme de... , en ce, non compris le coût du présent arrêt.       </w:t>
      </w:r>
    </w:p>
    <w:p w:rsidR="00A82FAF" w:rsidRPr="00064B24" w:rsidRDefault="00A82FAF" w:rsidP="006F71A3">
      <w:pPr>
        <w:jc w:val="both"/>
        <w:rPr>
          <w:color w:val="1C1C1C"/>
          <w:sz w:val="24"/>
          <w:szCs w:val="24"/>
        </w:rPr>
      </w:pPr>
    </w:p>
    <w:p w:rsidR="00F83F94" w:rsidRPr="00064B24" w:rsidRDefault="00A01D85" w:rsidP="006F71A3">
      <w:pPr>
        <w:jc w:val="both"/>
        <w:rPr>
          <w:color w:val="1C1C1C"/>
          <w:sz w:val="24"/>
          <w:szCs w:val="24"/>
        </w:rPr>
      </w:pPr>
      <w:r w:rsidRPr="00064B24">
        <w:rPr>
          <w:color w:val="1C1C1C"/>
          <w:sz w:val="24"/>
          <w:szCs w:val="24"/>
        </w:rPr>
        <w:t>Ainsi jugé et prononcé par nous, Gilbert Austin, Président, Marc Narcisse, Georges Henry, Euvrard Guillaume, Joseph Nerette, Juges, à l'audience publique du  dix neuf février mil neuf cent quatre vingt dix, en présence de Me Jean D. Kalim, Substitut du Commissaire du Gouvernement et avec l'assistance de W</w:t>
      </w:r>
      <w:r w:rsidR="00A82FAF" w:rsidRPr="00064B24">
        <w:rPr>
          <w:color w:val="1C1C1C"/>
          <w:sz w:val="24"/>
          <w:szCs w:val="24"/>
        </w:rPr>
        <w:t>ilner Félix, greffier du siège.</w:t>
      </w:r>
    </w:p>
    <w:p w:rsidR="00A01D85" w:rsidRPr="00064B24" w:rsidRDefault="00F83F94" w:rsidP="006F71A3">
      <w:pPr>
        <w:jc w:val="both"/>
        <w:rPr>
          <w:color w:val="1C1C1C"/>
          <w:sz w:val="24"/>
          <w:szCs w:val="24"/>
        </w:rPr>
      </w:pPr>
      <w:r w:rsidRPr="00064B24">
        <w:rPr>
          <w:color w:val="1C1C1C"/>
          <w:sz w:val="24"/>
          <w:szCs w:val="24"/>
        </w:rPr>
        <w:br w:type="page"/>
      </w:r>
    </w:p>
    <w:p w:rsidR="00C07A57" w:rsidRDefault="00C07A57" w:rsidP="006F71A3">
      <w:pPr>
        <w:pStyle w:val="BodyText3"/>
        <w:jc w:val="center"/>
        <w:rPr>
          <w:b/>
          <w:bCs/>
          <w:color w:val="1C1C1C"/>
          <w:sz w:val="24"/>
          <w:szCs w:val="24"/>
        </w:rPr>
      </w:pPr>
    </w:p>
    <w:p w:rsidR="00C07A57" w:rsidRPr="00064B24" w:rsidRDefault="00C07A57" w:rsidP="00C07A57">
      <w:pPr>
        <w:pStyle w:val="BodyText3"/>
        <w:jc w:val="center"/>
        <w:rPr>
          <w:b/>
          <w:bCs/>
          <w:color w:val="1C1C1C"/>
          <w:sz w:val="24"/>
          <w:szCs w:val="24"/>
        </w:rPr>
      </w:pPr>
      <w:r w:rsidRPr="00064B24">
        <w:rPr>
          <w:b/>
          <w:bCs/>
          <w:color w:val="1C1C1C"/>
          <w:sz w:val="24"/>
          <w:szCs w:val="24"/>
        </w:rPr>
        <w:t>Gérard Sterlin Vs Micheler Thomas</w:t>
      </w:r>
    </w:p>
    <w:p w:rsidR="00C07A57" w:rsidRPr="00064B24" w:rsidRDefault="00C07A57" w:rsidP="00C07A57">
      <w:pPr>
        <w:pStyle w:val="BodyText3"/>
        <w:jc w:val="center"/>
        <w:rPr>
          <w:b/>
          <w:bCs/>
          <w:color w:val="1C1C1C"/>
          <w:sz w:val="24"/>
          <w:szCs w:val="24"/>
        </w:rPr>
      </w:pPr>
    </w:p>
    <w:p w:rsidR="00C07A57" w:rsidRPr="00064B24" w:rsidRDefault="00C07A57" w:rsidP="00C07A57">
      <w:pPr>
        <w:pStyle w:val="BodyText3"/>
        <w:jc w:val="center"/>
        <w:rPr>
          <w:b/>
          <w:bCs/>
          <w:color w:val="1C1C1C"/>
          <w:sz w:val="24"/>
          <w:szCs w:val="24"/>
        </w:rPr>
      </w:pPr>
      <w:r w:rsidRPr="00064B24">
        <w:rPr>
          <w:b/>
          <w:bCs/>
          <w:color w:val="1C1C1C"/>
          <w:sz w:val="24"/>
          <w:szCs w:val="24"/>
        </w:rPr>
        <w:t>22 février 1990</w:t>
      </w:r>
    </w:p>
    <w:p w:rsidR="00C07A57" w:rsidRPr="00064B24" w:rsidRDefault="00C07A57" w:rsidP="00C07A57">
      <w:pPr>
        <w:pStyle w:val="BodyText3"/>
        <w:jc w:val="center"/>
        <w:rPr>
          <w:b/>
          <w:bCs/>
          <w:color w:val="1C1C1C"/>
          <w:sz w:val="24"/>
          <w:szCs w:val="24"/>
        </w:rPr>
      </w:pPr>
    </w:p>
    <w:p w:rsidR="00C07A57" w:rsidRPr="00064B24" w:rsidRDefault="00C07A57" w:rsidP="00C07A57">
      <w:pPr>
        <w:pStyle w:val="BodyText3"/>
        <w:rPr>
          <w:b/>
          <w:bCs/>
          <w:color w:val="1C1C1C"/>
          <w:sz w:val="24"/>
          <w:szCs w:val="24"/>
        </w:rPr>
      </w:pPr>
    </w:p>
    <w:p w:rsidR="00C07A57" w:rsidRPr="00064B24" w:rsidRDefault="00C07A57" w:rsidP="00C07A57">
      <w:pPr>
        <w:pStyle w:val="BodyText3"/>
        <w:ind w:left="2880"/>
        <w:rPr>
          <w:b/>
          <w:bCs/>
          <w:color w:val="1C1C1C"/>
          <w:sz w:val="24"/>
          <w:szCs w:val="24"/>
        </w:rPr>
      </w:pPr>
      <w:r w:rsidRPr="00064B24">
        <w:rPr>
          <w:b/>
          <w:bCs/>
          <w:color w:val="1C1C1C"/>
          <w:sz w:val="24"/>
          <w:szCs w:val="24"/>
        </w:rPr>
        <w:t>Sommaire</w:t>
      </w:r>
    </w:p>
    <w:p w:rsidR="00C07A57" w:rsidRPr="00064B24" w:rsidRDefault="00C07A57" w:rsidP="00C07A57">
      <w:pPr>
        <w:pStyle w:val="BodyText3"/>
        <w:ind w:left="2880"/>
        <w:rPr>
          <w:b/>
          <w:bCs/>
          <w:color w:val="1C1C1C"/>
          <w:sz w:val="24"/>
          <w:szCs w:val="24"/>
        </w:rPr>
      </w:pPr>
    </w:p>
    <w:p w:rsidR="00C07A57" w:rsidRPr="00064B24" w:rsidRDefault="00C07A57" w:rsidP="00C07A57">
      <w:pPr>
        <w:pStyle w:val="BodyText3"/>
        <w:ind w:left="2880"/>
        <w:rPr>
          <w:b/>
          <w:bCs/>
          <w:color w:val="1C1C1C"/>
          <w:sz w:val="24"/>
          <w:szCs w:val="24"/>
        </w:rPr>
      </w:pPr>
      <w:r w:rsidRPr="00064B24">
        <w:rPr>
          <w:b/>
          <w:bCs/>
          <w:color w:val="1C1C1C"/>
          <w:sz w:val="24"/>
          <w:szCs w:val="24"/>
        </w:rPr>
        <w:t>Mandat des juges – Résiliation de baux fonciers – Expulsion des lieux – Juridiction compétente – Contrats synallagmatiques – Condition résolutoire – Mise en demeure – Influence sur la compétence.-</w:t>
      </w:r>
    </w:p>
    <w:p w:rsidR="00C07A57" w:rsidRPr="00064B24" w:rsidRDefault="00C07A57" w:rsidP="00C07A57">
      <w:pPr>
        <w:pStyle w:val="BodyText3"/>
        <w:ind w:left="2880"/>
        <w:rPr>
          <w:color w:val="1C1C1C"/>
          <w:sz w:val="24"/>
          <w:szCs w:val="24"/>
        </w:rPr>
      </w:pPr>
    </w:p>
    <w:p w:rsidR="00C07A57" w:rsidRPr="00064B24" w:rsidRDefault="00C07A57" w:rsidP="00C07A57">
      <w:pPr>
        <w:pStyle w:val="BodyText3"/>
        <w:ind w:firstLine="720"/>
        <w:rPr>
          <w:b/>
          <w:bCs/>
          <w:color w:val="1C1C1C"/>
          <w:sz w:val="24"/>
          <w:szCs w:val="24"/>
        </w:rPr>
      </w:pPr>
      <w:r w:rsidRPr="00064B24">
        <w:rPr>
          <w:b/>
          <w:bCs/>
          <w:color w:val="1C1C1C"/>
          <w:sz w:val="24"/>
          <w:szCs w:val="24"/>
        </w:rPr>
        <w:t>Il est de principe que, pour se prononcer dans les conflits soumis à leur censure, les juges détiennent leur mandat des conclusions respectives des parties litigantes.</w:t>
      </w:r>
    </w:p>
    <w:p w:rsidR="00C07A57" w:rsidRPr="00064B24" w:rsidRDefault="00C07A57" w:rsidP="00C07A57">
      <w:pPr>
        <w:pStyle w:val="BodyText3"/>
        <w:rPr>
          <w:b/>
          <w:bCs/>
          <w:color w:val="1C1C1C"/>
          <w:sz w:val="24"/>
          <w:szCs w:val="24"/>
        </w:rPr>
      </w:pPr>
    </w:p>
    <w:p w:rsidR="00C07A57" w:rsidRPr="00064B24" w:rsidRDefault="00C07A57" w:rsidP="00C07A57">
      <w:pPr>
        <w:pStyle w:val="BodyText3"/>
        <w:ind w:firstLine="720"/>
        <w:rPr>
          <w:b/>
          <w:bCs/>
          <w:color w:val="1C1C1C"/>
          <w:sz w:val="24"/>
          <w:szCs w:val="24"/>
        </w:rPr>
      </w:pPr>
      <w:r w:rsidRPr="00064B24">
        <w:rPr>
          <w:b/>
          <w:bCs/>
          <w:color w:val="1C1C1C"/>
          <w:sz w:val="24"/>
          <w:szCs w:val="24"/>
        </w:rPr>
        <w:t>L’article 76 de la loi sur l’organisation judiciaire donne, entre autres attributions au juge de paix, la connaissance, à charge d’appel, des demandes en résiliation des baux fonciers et en expulsion des lieux.</w:t>
      </w:r>
    </w:p>
    <w:p w:rsidR="00C07A57" w:rsidRPr="00064B24" w:rsidRDefault="00C07A57" w:rsidP="00C07A57">
      <w:pPr>
        <w:pStyle w:val="BodyText3"/>
        <w:ind w:firstLine="720"/>
        <w:rPr>
          <w:b/>
          <w:bCs/>
          <w:color w:val="1C1C1C"/>
          <w:sz w:val="24"/>
          <w:szCs w:val="24"/>
        </w:rPr>
      </w:pPr>
    </w:p>
    <w:p w:rsidR="00C07A57" w:rsidRPr="00064B24" w:rsidRDefault="00C07A57" w:rsidP="00C07A57">
      <w:pPr>
        <w:pStyle w:val="BodyText3"/>
        <w:ind w:firstLine="720"/>
        <w:rPr>
          <w:b/>
          <w:bCs/>
          <w:color w:val="1C1C1C"/>
          <w:sz w:val="24"/>
          <w:szCs w:val="24"/>
        </w:rPr>
      </w:pPr>
      <w:r w:rsidRPr="00064B24">
        <w:rPr>
          <w:b/>
          <w:bCs/>
          <w:color w:val="1C1C1C"/>
          <w:sz w:val="24"/>
          <w:szCs w:val="24"/>
        </w:rPr>
        <w:t>La mise en demeure, quel que soit son quantum, n’a d’influence sur la compétence du juge de paix que si la citation introductive d’instance exige le paiement des valeurs réclamées.</w:t>
      </w:r>
    </w:p>
    <w:p w:rsidR="00C07A57" w:rsidRPr="00064B24" w:rsidRDefault="00C07A57" w:rsidP="00C07A57">
      <w:pPr>
        <w:pStyle w:val="BodyText3"/>
        <w:ind w:firstLine="720"/>
        <w:rPr>
          <w:b/>
          <w:bCs/>
          <w:color w:val="1C1C1C"/>
          <w:sz w:val="24"/>
          <w:szCs w:val="24"/>
        </w:rPr>
      </w:pPr>
    </w:p>
    <w:p w:rsidR="00C07A57" w:rsidRPr="00064B24" w:rsidRDefault="00C07A57" w:rsidP="00C07A57">
      <w:pPr>
        <w:pStyle w:val="BodyText3"/>
        <w:ind w:firstLine="720"/>
        <w:rPr>
          <w:color w:val="1C1C1C"/>
          <w:sz w:val="24"/>
          <w:szCs w:val="24"/>
        </w:rPr>
      </w:pPr>
      <w:r w:rsidRPr="00064B24">
        <w:rPr>
          <w:b/>
          <w:bCs/>
          <w:color w:val="1C1C1C"/>
          <w:sz w:val="24"/>
          <w:szCs w:val="24"/>
        </w:rPr>
        <w:t>La condition résolutoire est sous-entendue dans les contrats synallagmatiques pour le cas où l’une des parties ne satisfera pas à ses engagements.</w:t>
      </w:r>
    </w:p>
    <w:p w:rsidR="00C07A57" w:rsidRPr="00064B24" w:rsidRDefault="00C07A57" w:rsidP="00C07A57">
      <w:pPr>
        <w:pStyle w:val="BodyText3"/>
        <w:rPr>
          <w:color w:val="1C1C1C"/>
          <w:sz w:val="24"/>
          <w:szCs w:val="24"/>
        </w:rPr>
      </w:pPr>
    </w:p>
    <w:p w:rsidR="00C07A57" w:rsidRPr="00064B24" w:rsidRDefault="00C07A57" w:rsidP="00C07A57">
      <w:pPr>
        <w:pStyle w:val="BodyText3"/>
        <w:ind w:left="2880"/>
        <w:jc w:val="right"/>
        <w:rPr>
          <w:b/>
          <w:bCs/>
          <w:color w:val="1C1C1C"/>
          <w:sz w:val="24"/>
          <w:szCs w:val="24"/>
        </w:rPr>
      </w:pPr>
      <w:r w:rsidRPr="00064B24">
        <w:rPr>
          <w:b/>
          <w:bCs/>
          <w:color w:val="1C1C1C"/>
          <w:sz w:val="24"/>
          <w:szCs w:val="24"/>
        </w:rPr>
        <w:t>Cassation</w:t>
      </w:r>
    </w:p>
    <w:p w:rsidR="00C07A57" w:rsidRPr="00064B24" w:rsidRDefault="00C07A57" w:rsidP="00C07A57">
      <w:pPr>
        <w:pStyle w:val="BodyText3"/>
        <w:rPr>
          <w:color w:val="1C1C1C"/>
          <w:sz w:val="24"/>
          <w:szCs w:val="24"/>
        </w:rPr>
      </w:pPr>
    </w:p>
    <w:p w:rsidR="00C07A57" w:rsidRPr="00064B24" w:rsidRDefault="00C07A57" w:rsidP="00C07A57">
      <w:pPr>
        <w:rPr>
          <w:color w:val="1C1C1C"/>
          <w:sz w:val="24"/>
          <w:szCs w:val="24"/>
        </w:rPr>
      </w:pPr>
    </w:p>
    <w:p w:rsidR="00C07A57" w:rsidRPr="00064B24" w:rsidRDefault="00C07A57" w:rsidP="00C07A57">
      <w:pPr>
        <w:jc w:val="both"/>
        <w:rPr>
          <w:color w:val="1C1C1C"/>
          <w:sz w:val="24"/>
          <w:szCs w:val="24"/>
        </w:rPr>
      </w:pPr>
    </w:p>
    <w:p w:rsidR="00C07A57" w:rsidRPr="00064B24" w:rsidRDefault="00C07A57" w:rsidP="00C07A57">
      <w:pPr>
        <w:jc w:val="both"/>
        <w:rPr>
          <w:color w:val="1C1C1C"/>
          <w:sz w:val="24"/>
          <w:szCs w:val="24"/>
        </w:rPr>
      </w:pPr>
    </w:p>
    <w:p w:rsidR="00C07A57" w:rsidRPr="00064B24" w:rsidRDefault="00C07A57" w:rsidP="00C07A57">
      <w:pPr>
        <w:jc w:val="both"/>
        <w:rPr>
          <w:color w:val="1C1C1C"/>
          <w:sz w:val="24"/>
          <w:szCs w:val="24"/>
        </w:rPr>
      </w:pPr>
    </w:p>
    <w:p w:rsidR="00C07A57" w:rsidRPr="00064B24" w:rsidRDefault="00C07A57" w:rsidP="00C07A57">
      <w:pPr>
        <w:jc w:val="both"/>
        <w:rPr>
          <w:color w:val="1C1C1C"/>
          <w:sz w:val="24"/>
          <w:szCs w:val="24"/>
        </w:rPr>
      </w:pPr>
    </w:p>
    <w:p w:rsidR="00C07A57" w:rsidRPr="00064B24" w:rsidRDefault="00C07A57" w:rsidP="00C07A57">
      <w:pPr>
        <w:jc w:val="both"/>
        <w:rPr>
          <w:color w:val="1C1C1C"/>
          <w:sz w:val="24"/>
          <w:szCs w:val="24"/>
        </w:rPr>
      </w:pPr>
      <w:r w:rsidRPr="00064B24">
        <w:rPr>
          <w:color w:val="1C1C1C"/>
          <w:sz w:val="24"/>
          <w:szCs w:val="24"/>
        </w:rPr>
        <w:t>La Cour de Cassation, Deuxième Section, a rendu l'arrêt suivant :</w:t>
      </w:r>
    </w:p>
    <w:p w:rsidR="00C07A57" w:rsidRPr="00064B24" w:rsidRDefault="00C07A57" w:rsidP="00C07A57">
      <w:pPr>
        <w:jc w:val="both"/>
        <w:rPr>
          <w:color w:val="1C1C1C"/>
          <w:sz w:val="24"/>
          <w:szCs w:val="24"/>
        </w:rPr>
      </w:pPr>
    </w:p>
    <w:p w:rsidR="00C07A57" w:rsidRPr="00064B24" w:rsidRDefault="00C07A57" w:rsidP="00C07A57">
      <w:pPr>
        <w:jc w:val="both"/>
        <w:rPr>
          <w:color w:val="1C1C1C"/>
          <w:sz w:val="24"/>
          <w:szCs w:val="24"/>
        </w:rPr>
      </w:pPr>
      <w:r w:rsidRPr="00064B24">
        <w:rPr>
          <w:color w:val="1C1C1C"/>
          <w:sz w:val="24"/>
          <w:szCs w:val="24"/>
        </w:rPr>
        <w:t>Sur le pourvoi du sieur Gérard Sterlin, propriétaire, demeurant et domicilié à Port-au-Prince, identifié au no. 1743-H, occupant par lui-même ;</w:t>
      </w:r>
    </w:p>
    <w:p w:rsidR="00C07A57" w:rsidRPr="00064B24" w:rsidRDefault="00C07A57" w:rsidP="00C07A57">
      <w:pPr>
        <w:jc w:val="both"/>
        <w:rPr>
          <w:color w:val="1C1C1C"/>
          <w:sz w:val="24"/>
          <w:szCs w:val="24"/>
        </w:rPr>
      </w:pPr>
    </w:p>
    <w:p w:rsidR="00C07A57" w:rsidRPr="00064B24" w:rsidRDefault="00C07A57" w:rsidP="00C07A57">
      <w:pPr>
        <w:jc w:val="both"/>
        <w:rPr>
          <w:color w:val="1C1C1C"/>
          <w:sz w:val="24"/>
          <w:szCs w:val="24"/>
        </w:rPr>
      </w:pPr>
      <w:r w:rsidRPr="00064B24">
        <w:rPr>
          <w:color w:val="1C1C1C"/>
          <w:sz w:val="24"/>
          <w:szCs w:val="24"/>
        </w:rPr>
        <w:t xml:space="preserve">En cassation d’un jugement rendu par le tribunal de première instance de Port-au-Prince, siégeant en ses attributions civiles et d’appel, le 13 juin 1988 entre lui et le sieur Micheler Thomas, propriétaire, demeurant et domicilié à Port-au-Prince, identifié au no. 300-24-049, ayant pour avocats constitués avec élection de domicile en leur cabinet sis au no. 118 de la rue Pavée, Mes. Constantin Mayard-Paul, Pierre Romain Chéry et Thierry Mayard-Paul, avocats du barreau </w:t>
      </w:r>
      <w:r w:rsidRPr="00064B24">
        <w:rPr>
          <w:color w:val="1C1C1C"/>
          <w:sz w:val="24"/>
          <w:szCs w:val="24"/>
        </w:rPr>
        <w:lastRenderedPageBreak/>
        <w:t>de Port-au-Prince, et Serge Vieux, Grégory Mayard-Paul, avocats - stagiaires, identifiés, patentés et imposés aux nos. 300-75-328 ; A00668 ; A04295 ; 300-77-493 ; 0014419 ; A04382 ; 322-12-216 ; 0042419 ; A061285 ; 305-306-093 ; 300-40-583, défendeur sur le pourvoi.</w:t>
      </w:r>
    </w:p>
    <w:p w:rsidR="00C07A57" w:rsidRPr="00064B24" w:rsidRDefault="00C07A57" w:rsidP="00C07A57">
      <w:pPr>
        <w:jc w:val="both"/>
        <w:rPr>
          <w:color w:val="1C1C1C"/>
          <w:sz w:val="24"/>
          <w:szCs w:val="24"/>
        </w:rPr>
      </w:pPr>
    </w:p>
    <w:p w:rsidR="00C07A57" w:rsidRPr="00064B24" w:rsidRDefault="00C07A57" w:rsidP="00C07A57">
      <w:pPr>
        <w:jc w:val="both"/>
        <w:rPr>
          <w:color w:val="1C1C1C"/>
          <w:sz w:val="24"/>
          <w:szCs w:val="24"/>
        </w:rPr>
      </w:pPr>
      <w:r w:rsidRPr="00064B24">
        <w:rPr>
          <w:color w:val="1C1C1C"/>
          <w:sz w:val="24"/>
          <w:szCs w:val="24"/>
        </w:rPr>
        <w:t>Ouï, sur reproduction à l’audience du mardi 13 février 1990, Monsieur le Juge Gabriel H. Volcy dans la lecture de son rapport ;</w:t>
      </w:r>
    </w:p>
    <w:p w:rsidR="00C07A57" w:rsidRPr="00064B24" w:rsidRDefault="00C07A57" w:rsidP="00C07A57">
      <w:pPr>
        <w:jc w:val="both"/>
        <w:rPr>
          <w:color w:val="1C1C1C"/>
          <w:sz w:val="24"/>
          <w:szCs w:val="24"/>
        </w:rPr>
      </w:pPr>
    </w:p>
    <w:p w:rsidR="00C07A57" w:rsidRPr="00064B24" w:rsidRDefault="00C07A57" w:rsidP="00C07A57">
      <w:pPr>
        <w:jc w:val="both"/>
        <w:rPr>
          <w:color w:val="1C1C1C"/>
          <w:sz w:val="24"/>
          <w:szCs w:val="24"/>
        </w:rPr>
      </w:pPr>
      <w:r w:rsidRPr="00064B24">
        <w:rPr>
          <w:color w:val="1C1C1C"/>
          <w:sz w:val="24"/>
          <w:szCs w:val="24"/>
        </w:rPr>
        <w:t>Ouï, les parties n’étant pas représentées à la barre, Monsieur le Substitut Luc Fougère, dans la lecture de ses conclusions ;</w:t>
      </w:r>
    </w:p>
    <w:p w:rsidR="00C07A57" w:rsidRPr="00064B24" w:rsidRDefault="00C07A57" w:rsidP="00C07A57">
      <w:pPr>
        <w:jc w:val="both"/>
        <w:rPr>
          <w:color w:val="1C1C1C"/>
          <w:sz w:val="24"/>
          <w:szCs w:val="24"/>
        </w:rPr>
      </w:pPr>
    </w:p>
    <w:p w:rsidR="00C07A57" w:rsidRPr="00064B24" w:rsidRDefault="00C07A57" w:rsidP="00C07A57">
      <w:pPr>
        <w:jc w:val="both"/>
        <w:rPr>
          <w:color w:val="1C1C1C"/>
          <w:sz w:val="24"/>
          <w:szCs w:val="24"/>
        </w:rPr>
      </w:pPr>
      <w:r w:rsidRPr="00064B24">
        <w:rPr>
          <w:color w:val="1C1C1C"/>
          <w:sz w:val="24"/>
          <w:szCs w:val="24"/>
        </w:rPr>
        <w:t>Vu le jugement attaqué ensemble sa signification ; Vu la déclaration de pourvoi en date du 9 juillet 1988 et les conclusions du M.P. ; Vu le récépissé de l’amende consignée ;</w:t>
      </w:r>
    </w:p>
    <w:p w:rsidR="00C07A57" w:rsidRPr="00064B24" w:rsidRDefault="00C07A57" w:rsidP="00C07A57">
      <w:pPr>
        <w:jc w:val="both"/>
        <w:rPr>
          <w:color w:val="1C1C1C"/>
          <w:sz w:val="24"/>
          <w:szCs w:val="24"/>
        </w:rPr>
      </w:pPr>
    </w:p>
    <w:p w:rsidR="00C07A57" w:rsidRPr="00064B24" w:rsidRDefault="00C07A57" w:rsidP="00C07A57">
      <w:pPr>
        <w:jc w:val="both"/>
        <w:rPr>
          <w:color w:val="1C1C1C"/>
          <w:sz w:val="24"/>
          <w:szCs w:val="24"/>
        </w:rPr>
      </w:pPr>
      <w:r w:rsidRPr="00064B24">
        <w:rPr>
          <w:color w:val="1C1C1C"/>
          <w:sz w:val="24"/>
          <w:szCs w:val="24"/>
        </w:rPr>
        <w:t>Vu la requête contenant les moyens à l’appui du pourvoi ; les textes de loi régissant la matière ;</w:t>
      </w:r>
    </w:p>
    <w:p w:rsidR="00C07A57" w:rsidRPr="00064B24" w:rsidRDefault="00C07A57" w:rsidP="00C07A57">
      <w:pPr>
        <w:jc w:val="both"/>
        <w:rPr>
          <w:color w:val="1C1C1C"/>
          <w:sz w:val="24"/>
          <w:szCs w:val="24"/>
        </w:rPr>
      </w:pPr>
      <w:r w:rsidRPr="00064B24">
        <w:rPr>
          <w:color w:val="1C1C1C"/>
          <w:sz w:val="24"/>
          <w:szCs w:val="24"/>
        </w:rPr>
        <w:t>Et, après en avoir délibéré en la Chambre du Conseil, au voeu de la loi :</w:t>
      </w:r>
    </w:p>
    <w:p w:rsidR="00C07A57" w:rsidRPr="00064B24" w:rsidRDefault="00C07A57" w:rsidP="00C07A57">
      <w:pPr>
        <w:jc w:val="both"/>
        <w:rPr>
          <w:color w:val="1C1C1C"/>
          <w:sz w:val="24"/>
          <w:szCs w:val="24"/>
        </w:rPr>
      </w:pPr>
    </w:p>
    <w:p w:rsidR="00C07A57" w:rsidRPr="00064B24" w:rsidRDefault="00C07A57" w:rsidP="00C07A57">
      <w:pPr>
        <w:jc w:val="both"/>
        <w:rPr>
          <w:color w:val="1C1C1C"/>
          <w:sz w:val="24"/>
          <w:szCs w:val="24"/>
        </w:rPr>
      </w:pPr>
      <w:r w:rsidRPr="00064B24">
        <w:rPr>
          <w:color w:val="1C1C1C"/>
          <w:sz w:val="24"/>
          <w:szCs w:val="24"/>
        </w:rPr>
        <w:t>Attendu que le tribunal de première instance siégeant en ses attributions civiles et d’appel a rendu, le 13 juin 1988, entre le sieur Gérard Sterlin appelant et le sieur Micheler Thomas, intimé, un jugement au dispositif ainsi libellé : « Par ces motifs, le tribunal, après examen, le Ministère public entendu, reçoit l’appel en la forme, rejette les fins, moyens et exceptions de l’appelant pour n’être pas fondés ;</w:t>
      </w:r>
    </w:p>
    <w:p w:rsidR="00C07A57" w:rsidRPr="00064B24" w:rsidRDefault="00C07A57" w:rsidP="00C07A57">
      <w:pPr>
        <w:jc w:val="both"/>
        <w:rPr>
          <w:color w:val="1C1C1C"/>
          <w:sz w:val="24"/>
          <w:szCs w:val="24"/>
        </w:rPr>
      </w:pPr>
    </w:p>
    <w:p w:rsidR="00C07A57" w:rsidRPr="00064B24" w:rsidRDefault="00C07A57" w:rsidP="00C07A57">
      <w:pPr>
        <w:jc w:val="both"/>
        <w:rPr>
          <w:color w:val="1C1C1C"/>
          <w:sz w:val="24"/>
          <w:szCs w:val="24"/>
        </w:rPr>
      </w:pPr>
      <w:r w:rsidRPr="00064B24">
        <w:rPr>
          <w:color w:val="1C1C1C"/>
          <w:sz w:val="24"/>
          <w:szCs w:val="24"/>
        </w:rPr>
        <w:t>Au fond, tout en maintenant le jugement dont est appel, accorde un délai de grâce de deux mois au sieur Gérard Sterlin pour vider les lieux occupés, lequel délai commence à courir à partir de la date du prononcé du présent jugement ; dit que faute de ce faire dans le délai imparti, il sera déguerpi des lieux dans les formes tracées par la loi ; Rejette les dommages-intérêts prononcés contre lui par le jugement du tribunal de paix de la section Sud, compense les dépens ;</w:t>
      </w:r>
    </w:p>
    <w:p w:rsidR="00C07A57" w:rsidRPr="00064B24" w:rsidRDefault="00C07A57" w:rsidP="00C07A57">
      <w:pPr>
        <w:jc w:val="both"/>
        <w:rPr>
          <w:color w:val="1C1C1C"/>
          <w:sz w:val="24"/>
          <w:szCs w:val="24"/>
        </w:rPr>
      </w:pPr>
    </w:p>
    <w:p w:rsidR="00C07A57" w:rsidRPr="00064B24" w:rsidRDefault="00C07A57" w:rsidP="00C07A57">
      <w:pPr>
        <w:jc w:val="both"/>
        <w:rPr>
          <w:color w:val="1C1C1C"/>
          <w:sz w:val="24"/>
          <w:szCs w:val="24"/>
        </w:rPr>
      </w:pPr>
      <w:r w:rsidRPr="00064B24">
        <w:rPr>
          <w:color w:val="1C1C1C"/>
          <w:sz w:val="24"/>
          <w:szCs w:val="24"/>
        </w:rPr>
        <w:t>Que contre ce jugement signifié le 8 juillet 1988, ministère de l’huissier Wesner Romain, de la Cour d’Appel de Port-au-Prince, le sieur Gérard Sterlin s’est pourvu en cassation, appert sa déclaration de pourvoi du 9 juillet 1989 ; qu’il a présenté pour le faire casser et annuler deux moyens, le premier axé sur la violation de la loi du 27 août 1980 sur le taux de la compétence reconnu en</w:t>
      </w:r>
      <w:r>
        <w:rPr>
          <w:color w:val="1C1C1C"/>
          <w:sz w:val="24"/>
          <w:szCs w:val="24"/>
        </w:rPr>
        <w:t xml:space="preserve"> justice de paix ; le second exci</w:t>
      </w:r>
      <w:r w:rsidRPr="00064B24">
        <w:rPr>
          <w:color w:val="1C1C1C"/>
          <w:sz w:val="24"/>
          <w:szCs w:val="24"/>
        </w:rPr>
        <w:t>pant de la dénaturation des faits, de la violation de l’article 925 du Code de Procédure Civile et de la loi du 14 septembre 1947 sur les loyers, lesquels moyens sont combattus par le défendeur.</w:t>
      </w:r>
    </w:p>
    <w:p w:rsidR="00C07A57" w:rsidRPr="00064B24" w:rsidRDefault="00C07A57" w:rsidP="00C07A57">
      <w:pPr>
        <w:jc w:val="both"/>
        <w:rPr>
          <w:color w:val="1C1C1C"/>
          <w:sz w:val="24"/>
          <w:szCs w:val="24"/>
        </w:rPr>
      </w:pPr>
    </w:p>
    <w:p w:rsidR="00C07A57" w:rsidRPr="00064B24" w:rsidRDefault="00C07A57" w:rsidP="00C07A57">
      <w:pPr>
        <w:jc w:val="both"/>
        <w:rPr>
          <w:color w:val="1C1C1C"/>
          <w:sz w:val="24"/>
          <w:szCs w:val="24"/>
        </w:rPr>
      </w:pPr>
      <w:r w:rsidRPr="00064B24">
        <w:rPr>
          <w:color w:val="1C1C1C"/>
          <w:sz w:val="24"/>
          <w:szCs w:val="24"/>
        </w:rPr>
        <w:t>Attendu que, in limine litis, le Ministère public a opposé à la recevabilité du recours une fin de non recevoir pour violation de la loi du 14 septembre 1964 qui, en termes formels, prescrit en son article 7 : « Le propriétaire et l’occupant - que ce dern</w:t>
      </w:r>
      <w:r>
        <w:rPr>
          <w:color w:val="1C1C1C"/>
          <w:sz w:val="24"/>
          <w:szCs w:val="24"/>
        </w:rPr>
        <w:t>ier soit fermier ou locataire, ou</w:t>
      </w:r>
      <w:r w:rsidRPr="00064B24">
        <w:rPr>
          <w:color w:val="1C1C1C"/>
          <w:sz w:val="24"/>
          <w:szCs w:val="24"/>
        </w:rPr>
        <w:t xml:space="preserve"> usufruitier - sont solidairement responsables du paiement de la Contribution Foncière des propriétés bâties. »</w:t>
      </w:r>
    </w:p>
    <w:p w:rsidR="00C07A57" w:rsidRPr="00064B24" w:rsidRDefault="00C07A57" w:rsidP="00C07A57">
      <w:pPr>
        <w:jc w:val="both"/>
        <w:rPr>
          <w:color w:val="1C1C1C"/>
          <w:sz w:val="24"/>
          <w:szCs w:val="24"/>
        </w:rPr>
      </w:pPr>
    </w:p>
    <w:p w:rsidR="00C07A57" w:rsidRPr="00064B24" w:rsidRDefault="00C07A57" w:rsidP="00C07A57">
      <w:pPr>
        <w:jc w:val="both"/>
        <w:rPr>
          <w:color w:val="1C1C1C"/>
          <w:sz w:val="24"/>
          <w:szCs w:val="24"/>
        </w:rPr>
      </w:pPr>
      <w:r w:rsidRPr="00064B24">
        <w:rPr>
          <w:color w:val="1C1C1C"/>
          <w:sz w:val="24"/>
          <w:szCs w:val="24"/>
        </w:rPr>
        <w:t>Attendu qu’il reproche au pourvoyant de n’avoir pas souscrit aux prescriptions impératives de cette loi fiscale et demande à la Cour de prononcer en la forme l’irrecevabilité du pourvoi ;</w:t>
      </w:r>
    </w:p>
    <w:p w:rsidR="00C07A57" w:rsidRPr="00064B24" w:rsidRDefault="00C07A57" w:rsidP="00C07A57">
      <w:pPr>
        <w:jc w:val="both"/>
        <w:rPr>
          <w:color w:val="1C1C1C"/>
          <w:sz w:val="24"/>
          <w:szCs w:val="24"/>
        </w:rPr>
      </w:pPr>
    </w:p>
    <w:p w:rsidR="00C07A57" w:rsidRPr="00064B24" w:rsidRDefault="00C07A57" w:rsidP="00C07A57">
      <w:pPr>
        <w:jc w:val="both"/>
        <w:rPr>
          <w:color w:val="1C1C1C"/>
          <w:sz w:val="24"/>
          <w:szCs w:val="24"/>
        </w:rPr>
      </w:pPr>
      <w:r w:rsidRPr="00064B24">
        <w:rPr>
          <w:color w:val="1C1C1C"/>
          <w:sz w:val="24"/>
          <w:szCs w:val="24"/>
        </w:rPr>
        <w:t>Attendu qu’il se constate dans les documents versés au dossier du défendeur qu’il a été effectué par Micheler Thomas le dépôt du récépissé no. 002768 délivré pour l’année fiscale 87-88, le 10 novembre 1987, par la Direction Générale des Impôts pour le paiement de la Contribution Foncière - Que ce récépissé est valable pour toute action en justice introduite au cours de l’année fiscale 87-88, tant pour l’occupant, fermier ou locataire que pour le propriétaire de l’immeuble ; attendu que le pourvoi en cassation exercé dans le délai utile par le sieur Gérard Sterlin est couvert par le susdit récépissé ; que donc il n’y a aucune dérogation aux prescriptions du décret-loi du 14 septembre 1964 ; que donc cette fin de non recevoir devenue sans objet sera écartée.</w:t>
      </w:r>
    </w:p>
    <w:p w:rsidR="00C07A57" w:rsidRPr="00064B24" w:rsidRDefault="00C07A57" w:rsidP="00C07A57">
      <w:pPr>
        <w:jc w:val="both"/>
        <w:rPr>
          <w:color w:val="1C1C1C"/>
          <w:sz w:val="24"/>
          <w:szCs w:val="24"/>
        </w:rPr>
      </w:pPr>
    </w:p>
    <w:p w:rsidR="00C07A57" w:rsidRPr="00064B24" w:rsidRDefault="00C07A57" w:rsidP="00C07A57">
      <w:pPr>
        <w:jc w:val="both"/>
        <w:rPr>
          <w:color w:val="1C1C1C"/>
          <w:sz w:val="24"/>
          <w:szCs w:val="24"/>
        </w:rPr>
      </w:pPr>
      <w:r w:rsidRPr="00064B24">
        <w:rPr>
          <w:color w:val="1C1C1C"/>
          <w:sz w:val="24"/>
          <w:szCs w:val="24"/>
        </w:rPr>
        <w:t>Sur les deux moyens réunis du pourvoi : violation d’une part de la loi du 27 août 1980 sur le taux de la compétence reconnue en justice de paix en ce sens que le montant des loyers réclamé dans la mise en demeure excède le taux de la compétence du juge de paix ; que d’autre part les faits de la cause ont été dénaturé</w:t>
      </w:r>
      <w:r>
        <w:rPr>
          <w:color w:val="1C1C1C"/>
          <w:sz w:val="24"/>
          <w:szCs w:val="24"/>
        </w:rPr>
        <w:t>s</w:t>
      </w:r>
      <w:r w:rsidRPr="00064B24">
        <w:rPr>
          <w:color w:val="1C1C1C"/>
          <w:sz w:val="24"/>
          <w:szCs w:val="24"/>
        </w:rPr>
        <w:t xml:space="preserve"> par violation de l’article 925 du Code Civil :</w:t>
      </w:r>
    </w:p>
    <w:p w:rsidR="00C07A57" w:rsidRPr="00064B24" w:rsidRDefault="00C07A57" w:rsidP="00C07A57">
      <w:pPr>
        <w:jc w:val="both"/>
        <w:rPr>
          <w:color w:val="1C1C1C"/>
          <w:sz w:val="24"/>
          <w:szCs w:val="24"/>
        </w:rPr>
      </w:pPr>
    </w:p>
    <w:p w:rsidR="00C07A57" w:rsidRPr="00064B24" w:rsidRDefault="00C07A57" w:rsidP="00C07A57">
      <w:pPr>
        <w:jc w:val="both"/>
        <w:rPr>
          <w:b/>
          <w:bCs/>
          <w:color w:val="1C1C1C"/>
          <w:sz w:val="24"/>
          <w:szCs w:val="24"/>
        </w:rPr>
      </w:pPr>
      <w:r w:rsidRPr="00064B24">
        <w:rPr>
          <w:b/>
          <w:bCs/>
          <w:color w:val="1C1C1C"/>
          <w:sz w:val="24"/>
          <w:szCs w:val="24"/>
        </w:rPr>
        <w:t>Attendu qu’il est de principe que, pour se prononcer dans les conflits soumis à leur censure, les juges détiennent leur mandat des conclusions respectives des parties litigantes.</w:t>
      </w:r>
    </w:p>
    <w:p w:rsidR="00C07A57" w:rsidRPr="00064B24" w:rsidRDefault="00C07A57" w:rsidP="00C07A57">
      <w:pPr>
        <w:jc w:val="both"/>
        <w:rPr>
          <w:b/>
          <w:bCs/>
          <w:color w:val="1C1C1C"/>
          <w:sz w:val="24"/>
          <w:szCs w:val="24"/>
        </w:rPr>
      </w:pPr>
    </w:p>
    <w:p w:rsidR="00C07A57" w:rsidRPr="00064B24" w:rsidRDefault="00C07A57" w:rsidP="00C07A57">
      <w:pPr>
        <w:jc w:val="both"/>
        <w:rPr>
          <w:b/>
          <w:bCs/>
          <w:color w:val="1C1C1C"/>
          <w:sz w:val="24"/>
          <w:szCs w:val="24"/>
        </w:rPr>
      </w:pPr>
      <w:r w:rsidRPr="00064B24">
        <w:rPr>
          <w:b/>
          <w:bCs/>
          <w:color w:val="1C1C1C"/>
          <w:sz w:val="24"/>
          <w:szCs w:val="24"/>
        </w:rPr>
        <w:t>Attendu que l’article 76 sur l’organisation judiciaire donne, entre autres attributions, au juge de paix, la connaissance, à charge d’appel des demandes en résiliation de baux fonciers et en expulsions des lieux ;</w:t>
      </w:r>
    </w:p>
    <w:p w:rsidR="00C07A57" w:rsidRPr="00064B24" w:rsidRDefault="00C07A57" w:rsidP="00C07A57">
      <w:pPr>
        <w:jc w:val="both"/>
        <w:rPr>
          <w:color w:val="1C1C1C"/>
          <w:sz w:val="24"/>
          <w:szCs w:val="24"/>
        </w:rPr>
      </w:pPr>
    </w:p>
    <w:p w:rsidR="00C07A57" w:rsidRPr="00064B24" w:rsidRDefault="00C07A57" w:rsidP="00C07A57">
      <w:pPr>
        <w:jc w:val="both"/>
        <w:rPr>
          <w:color w:val="1C1C1C"/>
          <w:sz w:val="24"/>
          <w:szCs w:val="24"/>
        </w:rPr>
      </w:pPr>
      <w:r w:rsidRPr="00064B24">
        <w:rPr>
          <w:color w:val="1C1C1C"/>
          <w:sz w:val="24"/>
          <w:szCs w:val="24"/>
        </w:rPr>
        <w:t>Attendu que Micheler Thomas, créancier de Gérard Sterlin d’une valeur de mille deux cents cinquante dollars ($1.250,00) pour cinq mois de loyer a introduit contre son locataire par devant le tribunal de paix de la section Sud de Port-au-Prince une action, non en paiement de loyer mais en déguerpissement des lieux et en résiliation préalable de bail, « la condition résolutoire étant sous-entendue dans les contrats synallagmatiques pour le cas où l’une des parties ne satisfera pas à ses engagements ».</w:t>
      </w:r>
    </w:p>
    <w:p w:rsidR="00C07A57" w:rsidRPr="00064B24" w:rsidRDefault="00C07A57" w:rsidP="00C07A57">
      <w:pPr>
        <w:jc w:val="both"/>
        <w:rPr>
          <w:color w:val="1C1C1C"/>
          <w:sz w:val="24"/>
          <w:szCs w:val="24"/>
        </w:rPr>
      </w:pPr>
    </w:p>
    <w:p w:rsidR="00C07A57" w:rsidRPr="00064B24" w:rsidRDefault="00C07A57" w:rsidP="00C07A57">
      <w:pPr>
        <w:jc w:val="both"/>
        <w:rPr>
          <w:b/>
          <w:bCs/>
          <w:color w:val="1C1C1C"/>
          <w:sz w:val="24"/>
          <w:szCs w:val="24"/>
        </w:rPr>
      </w:pPr>
      <w:r w:rsidRPr="00064B24">
        <w:rPr>
          <w:b/>
          <w:bCs/>
          <w:color w:val="1C1C1C"/>
          <w:sz w:val="24"/>
          <w:szCs w:val="24"/>
        </w:rPr>
        <w:t>Attendu que la mise en demeure quel</w:t>
      </w:r>
      <w:r>
        <w:rPr>
          <w:b/>
          <w:bCs/>
          <w:color w:val="1C1C1C"/>
          <w:sz w:val="24"/>
          <w:szCs w:val="24"/>
        </w:rPr>
        <w:t xml:space="preserve"> </w:t>
      </w:r>
      <w:r w:rsidRPr="00064B24">
        <w:rPr>
          <w:b/>
          <w:bCs/>
          <w:color w:val="1C1C1C"/>
          <w:sz w:val="24"/>
          <w:szCs w:val="24"/>
        </w:rPr>
        <w:t>que s</w:t>
      </w:r>
      <w:r>
        <w:rPr>
          <w:b/>
          <w:bCs/>
          <w:color w:val="1C1C1C"/>
          <w:sz w:val="24"/>
          <w:szCs w:val="24"/>
        </w:rPr>
        <w:t>oit son</w:t>
      </w:r>
      <w:r w:rsidRPr="00064B24">
        <w:rPr>
          <w:b/>
          <w:bCs/>
          <w:color w:val="1C1C1C"/>
          <w:sz w:val="24"/>
          <w:szCs w:val="24"/>
        </w:rPr>
        <w:t xml:space="preserve"> quantum n’a d’influence sur la compétence du juge de paix que si la citation introductive d’instance en exige le paiement des valeurs réclamées.</w:t>
      </w:r>
    </w:p>
    <w:p w:rsidR="00C07A57" w:rsidRPr="00064B24" w:rsidRDefault="00C07A57" w:rsidP="00C07A57">
      <w:pPr>
        <w:jc w:val="both"/>
        <w:rPr>
          <w:color w:val="1C1C1C"/>
          <w:sz w:val="24"/>
          <w:szCs w:val="24"/>
        </w:rPr>
      </w:pPr>
    </w:p>
    <w:p w:rsidR="00C07A57" w:rsidRPr="00064B24" w:rsidRDefault="00C07A57" w:rsidP="00C07A57">
      <w:pPr>
        <w:jc w:val="both"/>
        <w:rPr>
          <w:color w:val="1C1C1C"/>
          <w:sz w:val="24"/>
          <w:szCs w:val="24"/>
        </w:rPr>
      </w:pPr>
      <w:r w:rsidRPr="00064B24">
        <w:rPr>
          <w:color w:val="1C1C1C"/>
          <w:sz w:val="24"/>
          <w:szCs w:val="24"/>
        </w:rPr>
        <w:t>Attendu qu’en l’espèce, il n’est sollicité du tribunal que la résiliation du contrat de bail à loyer et l’expulsion des lieux loués, deux demandes dont l’art. 76 de la loi sur l’organisation judiciaire attribuent la connaissance aux tribunaux de paix.- Que donc il n’y a dans le jugement entrepris aucune violation de la loi du 27 août 1980, ni dénaturation des faits. le pourvoi sera rejeté.</w:t>
      </w:r>
    </w:p>
    <w:p w:rsidR="00C07A57" w:rsidRPr="00064B24" w:rsidRDefault="00C07A57" w:rsidP="00C07A57">
      <w:pPr>
        <w:jc w:val="both"/>
        <w:rPr>
          <w:color w:val="1C1C1C"/>
          <w:sz w:val="24"/>
          <w:szCs w:val="24"/>
        </w:rPr>
      </w:pPr>
    </w:p>
    <w:p w:rsidR="00C07A57" w:rsidRPr="00064B24" w:rsidRDefault="00C07A57" w:rsidP="00C07A57">
      <w:pPr>
        <w:jc w:val="both"/>
        <w:rPr>
          <w:color w:val="1C1C1C"/>
          <w:sz w:val="24"/>
          <w:szCs w:val="24"/>
        </w:rPr>
      </w:pPr>
      <w:r w:rsidRPr="00064B24">
        <w:rPr>
          <w:color w:val="1C1C1C"/>
          <w:sz w:val="24"/>
          <w:szCs w:val="24"/>
        </w:rPr>
        <w:t>Par ces motifs, la Cour, sur les conclusions en partie conformes du Ministère public, écarte la fin de non recevoir du M.P. ; rejette le pourvoi du sieur Gérard Sterlin contre le jugement du 13 juin 1988 rendu par le tribunal de première instance de Port-au-Prince en ses attributions civiles et d’appel ; ordonne la confiscation de l’amende consignée ; condamne le pourvoyant aux frais liquidés à ............, en ce, non compris le coût du présent arrêt.</w:t>
      </w:r>
    </w:p>
    <w:p w:rsidR="00C07A57" w:rsidRPr="00064B24" w:rsidRDefault="00C07A57" w:rsidP="00C07A57">
      <w:pPr>
        <w:jc w:val="both"/>
        <w:rPr>
          <w:color w:val="1C1C1C"/>
          <w:sz w:val="24"/>
          <w:szCs w:val="24"/>
        </w:rPr>
      </w:pPr>
    </w:p>
    <w:p w:rsidR="00C07A57" w:rsidRPr="00064B24" w:rsidRDefault="00C07A57" w:rsidP="00C07A57">
      <w:pPr>
        <w:jc w:val="both"/>
        <w:rPr>
          <w:color w:val="1C1C1C"/>
          <w:sz w:val="24"/>
          <w:szCs w:val="24"/>
        </w:rPr>
      </w:pPr>
      <w:r w:rsidRPr="00064B24">
        <w:rPr>
          <w:color w:val="1C1C1C"/>
          <w:sz w:val="24"/>
          <w:szCs w:val="24"/>
        </w:rPr>
        <w:lastRenderedPageBreak/>
        <w:t xml:space="preserve">Ainsi jugé et prononcé par nous, Gabriel H. Volcy, Président, Emile Bastien, Alphonse Piard, Ertha Pascal Trouillot, Joseph Nerette, Juges, à l'audience publique du  vingt deux février mil neuf cent quatre vingt dix, en présence de Me Jean D. Kalim, Substitut du Commissaire du Gouvernement et avec l'assistance de Bignon André, greffier du siège. </w:t>
      </w:r>
    </w:p>
    <w:p w:rsidR="00C07A57" w:rsidRPr="00064B24" w:rsidRDefault="00C07A57" w:rsidP="00C07A57">
      <w:pPr>
        <w:rPr>
          <w:color w:val="1C1C1C"/>
          <w:sz w:val="24"/>
          <w:szCs w:val="24"/>
        </w:rPr>
      </w:pPr>
    </w:p>
    <w:p w:rsidR="00C07A57" w:rsidRPr="00064B24" w:rsidRDefault="00C07A57" w:rsidP="00C07A57">
      <w:pPr>
        <w:rPr>
          <w:color w:val="1C1C1C"/>
          <w:sz w:val="24"/>
          <w:szCs w:val="24"/>
        </w:rPr>
      </w:pPr>
    </w:p>
    <w:p w:rsidR="00C07A57" w:rsidRDefault="00C07A57" w:rsidP="00C07A57">
      <w:pPr>
        <w:overflowPunct/>
        <w:autoSpaceDE/>
        <w:autoSpaceDN/>
        <w:adjustRightInd/>
        <w:spacing w:after="200" w:line="276" w:lineRule="auto"/>
        <w:textAlignment w:val="auto"/>
        <w:rPr>
          <w:color w:val="1C1C1C"/>
          <w:sz w:val="24"/>
          <w:szCs w:val="24"/>
        </w:rPr>
      </w:pPr>
    </w:p>
    <w:p w:rsidR="00C07A57" w:rsidRDefault="00C07A57" w:rsidP="006F71A3">
      <w:pPr>
        <w:pStyle w:val="BodyText3"/>
        <w:jc w:val="center"/>
        <w:rPr>
          <w:b/>
          <w:bCs/>
          <w:color w:val="1C1C1C"/>
          <w:sz w:val="24"/>
          <w:szCs w:val="24"/>
        </w:rPr>
      </w:pPr>
    </w:p>
    <w:p w:rsidR="00C07A57" w:rsidRDefault="00C07A57" w:rsidP="006F71A3">
      <w:pPr>
        <w:pStyle w:val="BodyText3"/>
        <w:jc w:val="center"/>
        <w:rPr>
          <w:b/>
          <w:bCs/>
          <w:color w:val="1C1C1C"/>
          <w:sz w:val="24"/>
          <w:szCs w:val="24"/>
        </w:rPr>
      </w:pPr>
    </w:p>
    <w:p w:rsidR="00C07A57" w:rsidRDefault="00C07A57" w:rsidP="006F71A3">
      <w:pPr>
        <w:pStyle w:val="BodyText3"/>
        <w:jc w:val="center"/>
        <w:rPr>
          <w:b/>
          <w:bCs/>
          <w:color w:val="1C1C1C"/>
          <w:sz w:val="24"/>
          <w:szCs w:val="24"/>
        </w:rPr>
      </w:pPr>
    </w:p>
    <w:p w:rsidR="00C07A57" w:rsidRDefault="00C07A57" w:rsidP="006F71A3">
      <w:pPr>
        <w:pStyle w:val="BodyText3"/>
        <w:jc w:val="center"/>
        <w:rPr>
          <w:b/>
          <w:bCs/>
          <w:color w:val="1C1C1C"/>
          <w:sz w:val="24"/>
          <w:szCs w:val="24"/>
        </w:rPr>
      </w:pPr>
    </w:p>
    <w:p w:rsidR="00C07A57" w:rsidRDefault="00C07A57" w:rsidP="006F71A3">
      <w:pPr>
        <w:pStyle w:val="BodyText3"/>
        <w:jc w:val="center"/>
        <w:rPr>
          <w:b/>
          <w:bCs/>
          <w:color w:val="1C1C1C"/>
          <w:sz w:val="24"/>
          <w:szCs w:val="24"/>
        </w:rPr>
      </w:pPr>
    </w:p>
    <w:p w:rsidR="00C07A57" w:rsidRDefault="00C07A57" w:rsidP="006F71A3">
      <w:pPr>
        <w:pStyle w:val="BodyText3"/>
        <w:jc w:val="center"/>
        <w:rPr>
          <w:b/>
          <w:bCs/>
          <w:color w:val="1C1C1C"/>
          <w:sz w:val="24"/>
          <w:szCs w:val="24"/>
        </w:rPr>
      </w:pPr>
    </w:p>
    <w:p w:rsidR="00C07A57" w:rsidRDefault="00C07A57" w:rsidP="006F71A3">
      <w:pPr>
        <w:pStyle w:val="BodyText3"/>
        <w:jc w:val="center"/>
        <w:rPr>
          <w:b/>
          <w:bCs/>
          <w:color w:val="1C1C1C"/>
          <w:sz w:val="24"/>
          <w:szCs w:val="24"/>
        </w:rPr>
      </w:pPr>
    </w:p>
    <w:p w:rsidR="00C07A57" w:rsidRDefault="00C07A57" w:rsidP="006F71A3">
      <w:pPr>
        <w:pStyle w:val="BodyText3"/>
        <w:jc w:val="center"/>
        <w:rPr>
          <w:b/>
          <w:bCs/>
          <w:color w:val="1C1C1C"/>
          <w:sz w:val="24"/>
          <w:szCs w:val="24"/>
        </w:rPr>
      </w:pPr>
    </w:p>
    <w:p w:rsidR="00C07A57" w:rsidRDefault="00C07A57" w:rsidP="006F71A3">
      <w:pPr>
        <w:pStyle w:val="BodyText3"/>
        <w:jc w:val="center"/>
        <w:rPr>
          <w:b/>
          <w:bCs/>
          <w:color w:val="1C1C1C"/>
          <w:sz w:val="24"/>
          <w:szCs w:val="24"/>
        </w:rPr>
      </w:pPr>
    </w:p>
    <w:p w:rsidR="00C07A57" w:rsidRDefault="00C07A57" w:rsidP="006F71A3">
      <w:pPr>
        <w:pStyle w:val="BodyText3"/>
        <w:jc w:val="center"/>
        <w:rPr>
          <w:b/>
          <w:bCs/>
          <w:color w:val="1C1C1C"/>
          <w:sz w:val="24"/>
          <w:szCs w:val="24"/>
        </w:rPr>
      </w:pPr>
    </w:p>
    <w:p w:rsidR="00C07A57" w:rsidRDefault="00C07A57" w:rsidP="006F71A3">
      <w:pPr>
        <w:pStyle w:val="BodyText3"/>
        <w:jc w:val="center"/>
        <w:rPr>
          <w:b/>
          <w:bCs/>
          <w:color w:val="1C1C1C"/>
          <w:sz w:val="24"/>
          <w:szCs w:val="24"/>
        </w:rPr>
      </w:pPr>
    </w:p>
    <w:p w:rsidR="00C07A57" w:rsidRDefault="00C07A57" w:rsidP="006F71A3">
      <w:pPr>
        <w:pStyle w:val="BodyText3"/>
        <w:jc w:val="center"/>
        <w:rPr>
          <w:b/>
          <w:bCs/>
          <w:color w:val="1C1C1C"/>
          <w:sz w:val="24"/>
          <w:szCs w:val="24"/>
        </w:rPr>
      </w:pPr>
    </w:p>
    <w:p w:rsidR="00C07A57" w:rsidRDefault="00C07A57" w:rsidP="006F71A3">
      <w:pPr>
        <w:pStyle w:val="BodyText3"/>
        <w:jc w:val="center"/>
        <w:rPr>
          <w:b/>
          <w:bCs/>
          <w:color w:val="1C1C1C"/>
          <w:sz w:val="24"/>
          <w:szCs w:val="24"/>
        </w:rPr>
      </w:pPr>
    </w:p>
    <w:p w:rsidR="00C07A57" w:rsidRDefault="00C07A57" w:rsidP="006F71A3">
      <w:pPr>
        <w:pStyle w:val="BodyText3"/>
        <w:jc w:val="center"/>
        <w:rPr>
          <w:b/>
          <w:bCs/>
          <w:color w:val="1C1C1C"/>
          <w:sz w:val="24"/>
          <w:szCs w:val="24"/>
        </w:rPr>
      </w:pPr>
    </w:p>
    <w:p w:rsidR="00C07A57" w:rsidRDefault="00C07A57" w:rsidP="006F71A3">
      <w:pPr>
        <w:pStyle w:val="BodyText3"/>
        <w:jc w:val="center"/>
        <w:rPr>
          <w:b/>
          <w:bCs/>
          <w:color w:val="1C1C1C"/>
          <w:sz w:val="24"/>
          <w:szCs w:val="24"/>
        </w:rPr>
      </w:pPr>
    </w:p>
    <w:p w:rsidR="00C07A57" w:rsidRDefault="00C07A57" w:rsidP="006F71A3">
      <w:pPr>
        <w:pStyle w:val="BodyText3"/>
        <w:jc w:val="center"/>
        <w:rPr>
          <w:b/>
          <w:bCs/>
          <w:color w:val="1C1C1C"/>
          <w:sz w:val="24"/>
          <w:szCs w:val="24"/>
        </w:rPr>
      </w:pPr>
    </w:p>
    <w:p w:rsidR="00C07A57" w:rsidRDefault="00C07A57" w:rsidP="006F71A3">
      <w:pPr>
        <w:pStyle w:val="BodyText3"/>
        <w:jc w:val="center"/>
        <w:rPr>
          <w:b/>
          <w:bCs/>
          <w:color w:val="1C1C1C"/>
          <w:sz w:val="24"/>
          <w:szCs w:val="24"/>
        </w:rPr>
      </w:pPr>
    </w:p>
    <w:p w:rsidR="00C07A57" w:rsidRDefault="00C07A57" w:rsidP="006F71A3">
      <w:pPr>
        <w:pStyle w:val="BodyText3"/>
        <w:jc w:val="center"/>
        <w:rPr>
          <w:b/>
          <w:bCs/>
          <w:color w:val="1C1C1C"/>
          <w:sz w:val="24"/>
          <w:szCs w:val="24"/>
        </w:rPr>
      </w:pPr>
    </w:p>
    <w:p w:rsidR="00C07A57" w:rsidRDefault="00C07A57" w:rsidP="006F71A3">
      <w:pPr>
        <w:pStyle w:val="BodyText3"/>
        <w:jc w:val="center"/>
        <w:rPr>
          <w:b/>
          <w:bCs/>
          <w:color w:val="1C1C1C"/>
          <w:sz w:val="24"/>
          <w:szCs w:val="24"/>
        </w:rPr>
      </w:pPr>
    </w:p>
    <w:p w:rsidR="00C07A57" w:rsidRDefault="00C07A57" w:rsidP="006F71A3">
      <w:pPr>
        <w:pStyle w:val="BodyText3"/>
        <w:jc w:val="center"/>
        <w:rPr>
          <w:b/>
          <w:bCs/>
          <w:color w:val="1C1C1C"/>
          <w:sz w:val="24"/>
          <w:szCs w:val="24"/>
        </w:rPr>
      </w:pPr>
    </w:p>
    <w:p w:rsidR="00C07A57" w:rsidRDefault="00C07A57" w:rsidP="006F71A3">
      <w:pPr>
        <w:pStyle w:val="BodyText3"/>
        <w:jc w:val="center"/>
        <w:rPr>
          <w:b/>
          <w:bCs/>
          <w:color w:val="1C1C1C"/>
          <w:sz w:val="24"/>
          <w:szCs w:val="24"/>
        </w:rPr>
      </w:pPr>
    </w:p>
    <w:p w:rsidR="00C07A57" w:rsidRDefault="00C07A57" w:rsidP="006F71A3">
      <w:pPr>
        <w:pStyle w:val="BodyText3"/>
        <w:jc w:val="center"/>
        <w:rPr>
          <w:b/>
          <w:bCs/>
          <w:color w:val="1C1C1C"/>
          <w:sz w:val="24"/>
          <w:szCs w:val="24"/>
        </w:rPr>
      </w:pPr>
    </w:p>
    <w:p w:rsidR="00C07A57" w:rsidRDefault="00C07A57" w:rsidP="006F71A3">
      <w:pPr>
        <w:pStyle w:val="BodyText3"/>
        <w:jc w:val="center"/>
        <w:rPr>
          <w:b/>
          <w:bCs/>
          <w:color w:val="1C1C1C"/>
          <w:sz w:val="24"/>
          <w:szCs w:val="24"/>
        </w:rPr>
      </w:pPr>
    </w:p>
    <w:p w:rsidR="00C07A57" w:rsidRDefault="00C07A57" w:rsidP="006F71A3">
      <w:pPr>
        <w:pStyle w:val="BodyText3"/>
        <w:jc w:val="center"/>
        <w:rPr>
          <w:b/>
          <w:bCs/>
          <w:color w:val="1C1C1C"/>
          <w:sz w:val="24"/>
          <w:szCs w:val="24"/>
        </w:rPr>
      </w:pPr>
    </w:p>
    <w:p w:rsidR="00C07A57" w:rsidRDefault="00C07A57" w:rsidP="006F71A3">
      <w:pPr>
        <w:pStyle w:val="BodyText3"/>
        <w:jc w:val="center"/>
        <w:rPr>
          <w:b/>
          <w:bCs/>
          <w:color w:val="1C1C1C"/>
          <w:sz w:val="24"/>
          <w:szCs w:val="24"/>
        </w:rPr>
      </w:pPr>
    </w:p>
    <w:p w:rsidR="00C07A57" w:rsidRDefault="00C07A57" w:rsidP="006F71A3">
      <w:pPr>
        <w:pStyle w:val="BodyText3"/>
        <w:jc w:val="center"/>
        <w:rPr>
          <w:b/>
          <w:bCs/>
          <w:color w:val="1C1C1C"/>
          <w:sz w:val="24"/>
          <w:szCs w:val="24"/>
        </w:rPr>
      </w:pPr>
    </w:p>
    <w:p w:rsidR="00C07A57" w:rsidRDefault="00C07A57" w:rsidP="006F71A3">
      <w:pPr>
        <w:pStyle w:val="BodyText3"/>
        <w:jc w:val="center"/>
        <w:rPr>
          <w:b/>
          <w:bCs/>
          <w:color w:val="1C1C1C"/>
          <w:sz w:val="24"/>
          <w:szCs w:val="24"/>
        </w:rPr>
      </w:pPr>
    </w:p>
    <w:p w:rsidR="00C07A57" w:rsidRDefault="00C07A57" w:rsidP="006F71A3">
      <w:pPr>
        <w:pStyle w:val="BodyText3"/>
        <w:jc w:val="center"/>
        <w:rPr>
          <w:b/>
          <w:bCs/>
          <w:color w:val="1C1C1C"/>
          <w:sz w:val="24"/>
          <w:szCs w:val="24"/>
        </w:rPr>
      </w:pPr>
    </w:p>
    <w:p w:rsidR="00C07A57" w:rsidRDefault="00C07A57" w:rsidP="006F71A3">
      <w:pPr>
        <w:pStyle w:val="BodyText3"/>
        <w:jc w:val="center"/>
        <w:rPr>
          <w:b/>
          <w:bCs/>
          <w:color w:val="1C1C1C"/>
          <w:sz w:val="24"/>
          <w:szCs w:val="24"/>
        </w:rPr>
      </w:pPr>
    </w:p>
    <w:p w:rsidR="00C07A57" w:rsidRDefault="00C07A57" w:rsidP="006F71A3">
      <w:pPr>
        <w:pStyle w:val="BodyText3"/>
        <w:jc w:val="center"/>
        <w:rPr>
          <w:b/>
          <w:bCs/>
          <w:color w:val="1C1C1C"/>
          <w:sz w:val="24"/>
          <w:szCs w:val="24"/>
        </w:rPr>
      </w:pPr>
    </w:p>
    <w:p w:rsidR="00C07A57" w:rsidRDefault="00C07A57" w:rsidP="006F71A3">
      <w:pPr>
        <w:pStyle w:val="BodyText3"/>
        <w:jc w:val="center"/>
        <w:rPr>
          <w:b/>
          <w:bCs/>
          <w:color w:val="1C1C1C"/>
          <w:sz w:val="24"/>
          <w:szCs w:val="24"/>
        </w:rPr>
      </w:pPr>
    </w:p>
    <w:p w:rsidR="00C07A57" w:rsidRDefault="00C07A57" w:rsidP="006F71A3">
      <w:pPr>
        <w:pStyle w:val="BodyText3"/>
        <w:jc w:val="center"/>
        <w:rPr>
          <w:b/>
          <w:bCs/>
          <w:color w:val="1C1C1C"/>
          <w:sz w:val="24"/>
          <w:szCs w:val="24"/>
        </w:rPr>
      </w:pPr>
    </w:p>
    <w:p w:rsidR="00C07A57" w:rsidRDefault="00C07A57" w:rsidP="006F71A3">
      <w:pPr>
        <w:pStyle w:val="BodyText3"/>
        <w:jc w:val="center"/>
        <w:rPr>
          <w:b/>
          <w:bCs/>
          <w:color w:val="1C1C1C"/>
          <w:sz w:val="24"/>
          <w:szCs w:val="24"/>
        </w:rPr>
      </w:pPr>
    </w:p>
    <w:p w:rsidR="00C07A57" w:rsidRDefault="00C07A57" w:rsidP="006F71A3">
      <w:pPr>
        <w:pStyle w:val="BodyText3"/>
        <w:jc w:val="center"/>
        <w:rPr>
          <w:b/>
          <w:bCs/>
          <w:color w:val="1C1C1C"/>
          <w:sz w:val="24"/>
          <w:szCs w:val="24"/>
        </w:rPr>
      </w:pPr>
    </w:p>
    <w:p w:rsidR="00C07A57" w:rsidRDefault="00C07A57" w:rsidP="006F71A3">
      <w:pPr>
        <w:pStyle w:val="BodyText3"/>
        <w:jc w:val="center"/>
        <w:rPr>
          <w:b/>
          <w:bCs/>
          <w:color w:val="1C1C1C"/>
          <w:sz w:val="24"/>
          <w:szCs w:val="24"/>
        </w:rPr>
      </w:pPr>
    </w:p>
    <w:p w:rsidR="00C07A57" w:rsidRDefault="00C07A57" w:rsidP="006F71A3">
      <w:pPr>
        <w:pStyle w:val="BodyText3"/>
        <w:jc w:val="center"/>
        <w:rPr>
          <w:b/>
          <w:bCs/>
          <w:color w:val="1C1C1C"/>
          <w:sz w:val="24"/>
          <w:szCs w:val="24"/>
        </w:rPr>
      </w:pPr>
    </w:p>
    <w:p w:rsidR="00C07A57" w:rsidRDefault="00C07A57" w:rsidP="006F71A3">
      <w:pPr>
        <w:pStyle w:val="BodyText3"/>
        <w:jc w:val="center"/>
        <w:rPr>
          <w:b/>
          <w:bCs/>
          <w:color w:val="1C1C1C"/>
          <w:sz w:val="24"/>
          <w:szCs w:val="24"/>
        </w:rPr>
      </w:pPr>
    </w:p>
    <w:p w:rsidR="00A01D85" w:rsidRPr="00064B24" w:rsidRDefault="00A01D85" w:rsidP="006F71A3">
      <w:pPr>
        <w:pStyle w:val="BodyText3"/>
        <w:jc w:val="center"/>
        <w:rPr>
          <w:b/>
          <w:bCs/>
          <w:color w:val="1C1C1C"/>
          <w:sz w:val="24"/>
          <w:szCs w:val="24"/>
        </w:rPr>
      </w:pPr>
      <w:r w:rsidRPr="00064B24">
        <w:rPr>
          <w:b/>
          <w:bCs/>
          <w:color w:val="1C1C1C"/>
          <w:sz w:val="24"/>
          <w:szCs w:val="24"/>
        </w:rPr>
        <w:t>André Thomas Vs Marius Lévy</w:t>
      </w:r>
    </w:p>
    <w:p w:rsidR="00A01D85" w:rsidRPr="00064B24" w:rsidRDefault="00A01D85" w:rsidP="006F71A3">
      <w:pPr>
        <w:pStyle w:val="BodyText3"/>
        <w:jc w:val="center"/>
        <w:rPr>
          <w:b/>
          <w:bCs/>
          <w:color w:val="1C1C1C"/>
          <w:sz w:val="24"/>
          <w:szCs w:val="24"/>
        </w:rPr>
      </w:pPr>
    </w:p>
    <w:p w:rsidR="00A01D85" w:rsidRPr="00064B24" w:rsidRDefault="00A01D85" w:rsidP="006F71A3">
      <w:pPr>
        <w:pStyle w:val="BodyText3"/>
        <w:jc w:val="center"/>
        <w:rPr>
          <w:b/>
          <w:bCs/>
          <w:color w:val="1C1C1C"/>
          <w:sz w:val="24"/>
          <w:szCs w:val="24"/>
        </w:rPr>
      </w:pPr>
      <w:r w:rsidRPr="00064B24">
        <w:rPr>
          <w:b/>
          <w:bCs/>
          <w:color w:val="1C1C1C"/>
          <w:sz w:val="24"/>
          <w:szCs w:val="24"/>
        </w:rPr>
        <w:t>22 février 1990</w:t>
      </w:r>
    </w:p>
    <w:p w:rsidR="00A01D85" w:rsidRPr="00064B24" w:rsidRDefault="00A01D85" w:rsidP="006F71A3">
      <w:pPr>
        <w:pStyle w:val="BodyText3"/>
        <w:jc w:val="center"/>
        <w:rPr>
          <w:b/>
          <w:bCs/>
          <w:color w:val="1C1C1C"/>
          <w:sz w:val="24"/>
          <w:szCs w:val="24"/>
        </w:rPr>
      </w:pPr>
    </w:p>
    <w:p w:rsidR="00A01D85" w:rsidRPr="00064B24" w:rsidRDefault="00A01D85" w:rsidP="006F71A3">
      <w:pPr>
        <w:pStyle w:val="BodyText3"/>
        <w:rPr>
          <w:b/>
          <w:bCs/>
          <w:color w:val="1C1C1C"/>
          <w:sz w:val="24"/>
          <w:szCs w:val="24"/>
        </w:rPr>
      </w:pPr>
    </w:p>
    <w:p w:rsidR="00A01D85" w:rsidRPr="00064B24" w:rsidRDefault="00A01D85" w:rsidP="006F71A3">
      <w:pPr>
        <w:pStyle w:val="BodyText3"/>
        <w:ind w:left="2880"/>
        <w:rPr>
          <w:b/>
          <w:bCs/>
          <w:color w:val="1C1C1C"/>
          <w:sz w:val="24"/>
          <w:szCs w:val="24"/>
        </w:rPr>
      </w:pPr>
      <w:r w:rsidRPr="00064B24">
        <w:rPr>
          <w:b/>
          <w:bCs/>
          <w:color w:val="1C1C1C"/>
          <w:sz w:val="24"/>
          <w:szCs w:val="24"/>
        </w:rPr>
        <w:t>Sommaire</w:t>
      </w:r>
    </w:p>
    <w:p w:rsidR="00A01D85" w:rsidRPr="00064B24" w:rsidRDefault="00A01D85" w:rsidP="006F71A3">
      <w:pPr>
        <w:pStyle w:val="BodyText3"/>
        <w:ind w:left="2880"/>
        <w:rPr>
          <w:b/>
          <w:bCs/>
          <w:color w:val="1C1C1C"/>
          <w:sz w:val="24"/>
          <w:szCs w:val="24"/>
        </w:rPr>
      </w:pPr>
    </w:p>
    <w:p w:rsidR="00A01D85" w:rsidRPr="00064B24" w:rsidRDefault="00A01D85" w:rsidP="006F71A3">
      <w:pPr>
        <w:pStyle w:val="BodyText3"/>
        <w:ind w:left="2880"/>
        <w:rPr>
          <w:b/>
          <w:bCs/>
          <w:color w:val="1C1C1C"/>
          <w:sz w:val="24"/>
          <w:szCs w:val="24"/>
        </w:rPr>
      </w:pPr>
      <w:r w:rsidRPr="00064B24">
        <w:rPr>
          <w:b/>
          <w:bCs/>
          <w:color w:val="1C1C1C"/>
          <w:sz w:val="24"/>
          <w:szCs w:val="24"/>
        </w:rPr>
        <w:t>Déclaration de pourvoi – Délai utile -  Renouvellement – Signification des moyens – Griefs – Mission de la Cour de Cassation – Obligation des juges du fond – Examen des moyens, défenses et exceptions.</w:t>
      </w:r>
    </w:p>
    <w:p w:rsidR="00A01D85" w:rsidRPr="00064B24" w:rsidRDefault="00A01D85" w:rsidP="006F71A3">
      <w:pPr>
        <w:pStyle w:val="BodyText3"/>
        <w:ind w:left="2880"/>
        <w:rPr>
          <w:color w:val="1C1C1C"/>
          <w:sz w:val="24"/>
          <w:szCs w:val="24"/>
        </w:rPr>
      </w:pPr>
    </w:p>
    <w:p w:rsidR="00A01D85" w:rsidRPr="00064B24" w:rsidRDefault="00A01D85" w:rsidP="006F71A3">
      <w:pPr>
        <w:pStyle w:val="BodyText3"/>
        <w:ind w:firstLine="720"/>
        <w:rPr>
          <w:b/>
          <w:bCs/>
          <w:color w:val="1C1C1C"/>
          <w:sz w:val="24"/>
          <w:szCs w:val="24"/>
        </w:rPr>
      </w:pPr>
      <w:r w:rsidRPr="00064B24">
        <w:rPr>
          <w:b/>
          <w:bCs/>
          <w:color w:val="1C1C1C"/>
          <w:sz w:val="24"/>
          <w:szCs w:val="24"/>
        </w:rPr>
        <w:t>Au prescrit de l’article 424 C.P.C., le demandeur fera signifier au défendeur, dans la huitaine de la déclaration de pourvoi, un acte concernant ses moyens… et lui fera assignation à fournir ses défenses au greffe de la Cour de Cassation dans les huit jours s’il demeure en Haïti…, le tout à peine de nullité de la déclaration de pourvoi qui pourra être renouvelée si les délais prévus à l’article 417 C.P.C. ne seront pas expirés.</w:t>
      </w:r>
    </w:p>
    <w:p w:rsidR="00A01D85" w:rsidRPr="00064B24" w:rsidRDefault="00A01D85" w:rsidP="006F71A3">
      <w:pPr>
        <w:pStyle w:val="BodyText3"/>
        <w:rPr>
          <w:b/>
          <w:bCs/>
          <w:color w:val="1C1C1C"/>
          <w:sz w:val="24"/>
          <w:szCs w:val="24"/>
        </w:rPr>
      </w:pPr>
    </w:p>
    <w:p w:rsidR="00A01D85" w:rsidRPr="00064B24" w:rsidRDefault="00A01D85" w:rsidP="006F71A3">
      <w:pPr>
        <w:pStyle w:val="BodyText3"/>
        <w:ind w:firstLine="720"/>
        <w:rPr>
          <w:b/>
          <w:bCs/>
          <w:color w:val="1C1C1C"/>
          <w:sz w:val="24"/>
          <w:szCs w:val="24"/>
        </w:rPr>
      </w:pPr>
      <w:r w:rsidRPr="00064B24">
        <w:rPr>
          <w:b/>
          <w:bCs/>
          <w:color w:val="1C1C1C"/>
          <w:sz w:val="24"/>
          <w:szCs w:val="24"/>
        </w:rPr>
        <w:t>Au terme de l’article précédemment cité, « les parties, les héritiers ou ayants-cause auront, pour faire leur déclaration de pourvoi, trente jours à partir de la signification de la décision à personne ou à domicile ». Le délai ci-dessus emporte déchéance.</w:t>
      </w:r>
    </w:p>
    <w:p w:rsidR="00A01D85" w:rsidRPr="00064B24" w:rsidRDefault="00A01D85" w:rsidP="006F71A3">
      <w:pPr>
        <w:pStyle w:val="BodyText3"/>
        <w:ind w:firstLine="720"/>
        <w:rPr>
          <w:b/>
          <w:bCs/>
          <w:color w:val="1C1C1C"/>
          <w:sz w:val="24"/>
          <w:szCs w:val="24"/>
        </w:rPr>
      </w:pPr>
    </w:p>
    <w:p w:rsidR="00A01D85" w:rsidRPr="00064B24" w:rsidRDefault="00A01D85" w:rsidP="006F71A3">
      <w:pPr>
        <w:pStyle w:val="BodyText3"/>
        <w:ind w:firstLine="720"/>
        <w:rPr>
          <w:b/>
          <w:bCs/>
          <w:color w:val="1C1C1C"/>
          <w:sz w:val="24"/>
          <w:szCs w:val="24"/>
        </w:rPr>
      </w:pPr>
      <w:r w:rsidRPr="00064B24">
        <w:rPr>
          <w:b/>
          <w:bCs/>
          <w:color w:val="1C1C1C"/>
          <w:sz w:val="24"/>
          <w:szCs w:val="24"/>
        </w:rPr>
        <w:t>Le pourvoyant qui se présente au greffe d’un tribunal pour annuler sa déclaration de pourvoi et la renouveler dans le délai utile n’a pas dérogé à la loi.</w:t>
      </w:r>
    </w:p>
    <w:p w:rsidR="00A01D85" w:rsidRPr="00064B24" w:rsidRDefault="00A01D85" w:rsidP="006F71A3">
      <w:pPr>
        <w:pStyle w:val="BodyText3"/>
        <w:rPr>
          <w:b/>
          <w:bCs/>
          <w:color w:val="1C1C1C"/>
          <w:sz w:val="24"/>
          <w:szCs w:val="24"/>
        </w:rPr>
      </w:pPr>
    </w:p>
    <w:p w:rsidR="00A01D85" w:rsidRPr="00064B24" w:rsidRDefault="00A01D85" w:rsidP="006F71A3">
      <w:pPr>
        <w:pStyle w:val="BodyText3"/>
        <w:ind w:firstLine="720"/>
        <w:rPr>
          <w:b/>
          <w:bCs/>
          <w:color w:val="1C1C1C"/>
          <w:sz w:val="24"/>
          <w:szCs w:val="24"/>
        </w:rPr>
      </w:pPr>
      <w:r w:rsidRPr="00064B24">
        <w:rPr>
          <w:b/>
          <w:bCs/>
          <w:color w:val="1C1C1C"/>
          <w:sz w:val="24"/>
          <w:szCs w:val="24"/>
        </w:rPr>
        <w:t>Le pourvoyant qui, dans sa requête, ne fait que reprendre les considérants de son acte introductif d’instance sans souligner, selon le voeu de l’article 412 C.P.C., quelque vice de forme, quelque excès de pouvoir, une cause d’incompétence, de violation, de fausse interprétation, de fausse application de la loi, méconnait la mission de la Cour qui ne statue pas en premier recours sur les faits, mais recherche si la loi a été observée et appliquée.</w:t>
      </w:r>
    </w:p>
    <w:p w:rsidR="00A01D85" w:rsidRPr="00064B24" w:rsidRDefault="00A01D85" w:rsidP="006F71A3">
      <w:pPr>
        <w:pStyle w:val="BodyText3"/>
        <w:rPr>
          <w:b/>
          <w:bCs/>
          <w:color w:val="1C1C1C"/>
          <w:sz w:val="24"/>
          <w:szCs w:val="24"/>
        </w:rPr>
      </w:pPr>
    </w:p>
    <w:p w:rsidR="00A01D85" w:rsidRPr="00064B24" w:rsidRDefault="00A01D85" w:rsidP="006F71A3">
      <w:pPr>
        <w:pStyle w:val="BodyText3"/>
        <w:ind w:firstLine="720"/>
        <w:rPr>
          <w:b/>
          <w:bCs/>
          <w:color w:val="1C1C1C"/>
          <w:sz w:val="24"/>
          <w:szCs w:val="24"/>
        </w:rPr>
      </w:pPr>
      <w:r w:rsidRPr="00064B24">
        <w:rPr>
          <w:b/>
          <w:bCs/>
          <w:color w:val="1C1C1C"/>
          <w:sz w:val="24"/>
          <w:szCs w:val="24"/>
        </w:rPr>
        <w:t>Il est fait obligation aux juges de s’interroger sur toutes les pièces, sur les moyens, exceptions et défenses produits par devant eux par les parties en cause ; tout manquement à cette prescription impérative entraine la nullité de leurs décisions.</w:t>
      </w:r>
    </w:p>
    <w:p w:rsidR="00A01D85" w:rsidRPr="00064B24" w:rsidRDefault="00A01D85" w:rsidP="006F71A3">
      <w:pPr>
        <w:jc w:val="both"/>
        <w:rPr>
          <w:color w:val="1C1C1C"/>
          <w:sz w:val="24"/>
          <w:szCs w:val="24"/>
        </w:rPr>
      </w:pPr>
    </w:p>
    <w:p w:rsidR="00A01D85" w:rsidRPr="00064B24" w:rsidRDefault="00A01D85" w:rsidP="006F71A3">
      <w:pPr>
        <w:jc w:val="both"/>
        <w:rPr>
          <w:color w:val="1C1C1C"/>
          <w:sz w:val="24"/>
          <w:szCs w:val="24"/>
        </w:rPr>
      </w:pPr>
    </w:p>
    <w:p w:rsidR="00A01D85" w:rsidRPr="00064B24" w:rsidRDefault="00A01D85" w:rsidP="006F71A3">
      <w:pPr>
        <w:jc w:val="both"/>
        <w:rPr>
          <w:color w:val="1C1C1C"/>
          <w:sz w:val="24"/>
          <w:szCs w:val="24"/>
        </w:rPr>
      </w:pPr>
    </w:p>
    <w:p w:rsidR="00A01D85" w:rsidRPr="00064B24" w:rsidRDefault="00A01D85" w:rsidP="006F71A3">
      <w:pPr>
        <w:jc w:val="both"/>
        <w:rPr>
          <w:color w:val="1C1C1C"/>
          <w:sz w:val="24"/>
          <w:szCs w:val="24"/>
        </w:rPr>
      </w:pPr>
    </w:p>
    <w:p w:rsidR="00A01D85" w:rsidRPr="00064B24" w:rsidRDefault="00A01D85" w:rsidP="006F71A3">
      <w:pPr>
        <w:ind w:firstLine="708"/>
        <w:jc w:val="both"/>
        <w:rPr>
          <w:color w:val="1C1C1C"/>
          <w:sz w:val="24"/>
          <w:szCs w:val="24"/>
        </w:rPr>
      </w:pPr>
      <w:r w:rsidRPr="00064B24">
        <w:rPr>
          <w:color w:val="1C1C1C"/>
          <w:sz w:val="24"/>
          <w:szCs w:val="24"/>
        </w:rPr>
        <w:t>La Cour de Cassation, Deuxième Section, a rendu l'arrêt suivant :</w:t>
      </w:r>
    </w:p>
    <w:p w:rsidR="00A01D85" w:rsidRPr="00064B24" w:rsidRDefault="00A01D85" w:rsidP="006F71A3">
      <w:pPr>
        <w:jc w:val="both"/>
        <w:rPr>
          <w:color w:val="1C1C1C"/>
          <w:sz w:val="24"/>
          <w:szCs w:val="24"/>
        </w:rPr>
      </w:pPr>
    </w:p>
    <w:p w:rsidR="00A01D85" w:rsidRPr="00064B24" w:rsidRDefault="00A01D85" w:rsidP="006F71A3">
      <w:pPr>
        <w:ind w:firstLine="708"/>
        <w:jc w:val="both"/>
        <w:rPr>
          <w:color w:val="1C1C1C"/>
          <w:sz w:val="24"/>
          <w:szCs w:val="24"/>
        </w:rPr>
      </w:pPr>
      <w:r w:rsidRPr="00064B24">
        <w:rPr>
          <w:color w:val="1C1C1C"/>
          <w:sz w:val="24"/>
          <w:szCs w:val="24"/>
        </w:rPr>
        <w:t>Sur le pourvoi du sieur André Thomas propriétaire, demeurant et domicilié au Cap-Haïtien, ayant pour avocats Mes André Ruben Charles et Antoine Etienne du barreau du Cap-</w:t>
      </w:r>
      <w:r w:rsidRPr="00064B24">
        <w:rPr>
          <w:color w:val="1C1C1C"/>
          <w:sz w:val="24"/>
          <w:szCs w:val="24"/>
        </w:rPr>
        <w:lastRenderedPageBreak/>
        <w:t>Haïtien, identifiés, patentés et imposés aux nos., avec élection de domicile au cabinet respectif desdits avocats au Cap-Haïtien et au greffe de la Cour de Cassation à Port-au-Prince ;</w:t>
      </w:r>
    </w:p>
    <w:p w:rsidR="00A82FAF" w:rsidRPr="00064B24" w:rsidRDefault="00A82FAF" w:rsidP="006F71A3">
      <w:pPr>
        <w:ind w:firstLine="708"/>
        <w:jc w:val="both"/>
        <w:rPr>
          <w:color w:val="1C1C1C"/>
          <w:sz w:val="24"/>
          <w:szCs w:val="24"/>
        </w:rPr>
      </w:pPr>
    </w:p>
    <w:p w:rsidR="00A01D85" w:rsidRPr="00064B24" w:rsidRDefault="00A01D85" w:rsidP="006F71A3">
      <w:pPr>
        <w:ind w:firstLine="708"/>
        <w:jc w:val="both"/>
        <w:rPr>
          <w:color w:val="1C1C1C"/>
          <w:sz w:val="24"/>
          <w:szCs w:val="24"/>
        </w:rPr>
      </w:pPr>
      <w:r w:rsidRPr="00064B24">
        <w:rPr>
          <w:color w:val="1C1C1C"/>
          <w:sz w:val="24"/>
          <w:szCs w:val="24"/>
        </w:rPr>
        <w:t>En Cassation d’un jugement du tribunal civil du Cap-Haïtien, siégeant en ses attributions d’appel des sentences de justice de paix, rendu en date du 19 octobre 1987, entre lui et le sieur Marius Lévy, identifié, propriétaire, demeurant et domicilié au Cap-Haïtien, ayant pour avocat Me François Magloire du barreau du Cap-Haïtien, identifié, patenté et imposé aux nos...., avec élection de domicile tant au cabinet dudit avocat, rue 6-H, au no. 148 qu’au greffe de la Cour de Cassation à Port-au-Prince ;</w:t>
      </w:r>
    </w:p>
    <w:p w:rsidR="00A82FAF" w:rsidRPr="00064B24" w:rsidRDefault="00A82FAF" w:rsidP="006F71A3">
      <w:pPr>
        <w:ind w:firstLine="708"/>
        <w:jc w:val="both"/>
        <w:rPr>
          <w:color w:val="1C1C1C"/>
          <w:sz w:val="24"/>
          <w:szCs w:val="24"/>
        </w:rPr>
      </w:pPr>
    </w:p>
    <w:p w:rsidR="00A01D85" w:rsidRPr="00064B24" w:rsidRDefault="00A01D85" w:rsidP="006F71A3">
      <w:pPr>
        <w:jc w:val="both"/>
        <w:rPr>
          <w:color w:val="1C1C1C"/>
          <w:sz w:val="24"/>
          <w:szCs w:val="24"/>
        </w:rPr>
      </w:pPr>
      <w:r w:rsidRPr="00064B24">
        <w:rPr>
          <w:color w:val="1C1C1C"/>
          <w:sz w:val="24"/>
          <w:szCs w:val="24"/>
        </w:rPr>
        <w:t>Ouï, sur reproduction le juge Ertha Pascal Trouillot dans la lecture de son rapport à l’audience ordinaire et publique du mardi 13 février 1990 ;</w:t>
      </w:r>
    </w:p>
    <w:p w:rsidR="00A82FAF" w:rsidRPr="00064B24" w:rsidRDefault="00A82FAF" w:rsidP="006F71A3">
      <w:pPr>
        <w:jc w:val="both"/>
        <w:rPr>
          <w:color w:val="1C1C1C"/>
          <w:sz w:val="24"/>
          <w:szCs w:val="24"/>
        </w:rPr>
      </w:pPr>
    </w:p>
    <w:p w:rsidR="00A01D85" w:rsidRPr="00064B24" w:rsidRDefault="00A01D85" w:rsidP="006F71A3">
      <w:pPr>
        <w:jc w:val="both"/>
        <w:rPr>
          <w:color w:val="1C1C1C"/>
          <w:sz w:val="24"/>
          <w:szCs w:val="24"/>
        </w:rPr>
      </w:pPr>
      <w:r w:rsidRPr="00064B24">
        <w:rPr>
          <w:color w:val="1C1C1C"/>
          <w:sz w:val="24"/>
          <w:szCs w:val="24"/>
        </w:rPr>
        <w:t>Ouï, les parties n’étant pas représentées à la barre, la lecture des conclusions du Commissaire du Gouvernement, Me Jean D. Kalim ;</w:t>
      </w:r>
    </w:p>
    <w:p w:rsidR="00A82FAF" w:rsidRPr="00064B24" w:rsidRDefault="00A82FAF" w:rsidP="006F71A3">
      <w:pPr>
        <w:jc w:val="both"/>
        <w:rPr>
          <w:color w:val="1C1C1C"/>
          <w:sz w:val="24"/>
          <w:szCs w:val="24"/>
        </w:rPr>
      </w:pPr>
    </w:p>
    <w:p w:rsidR="00A01D85" w:rsidRPr="00064B24" w:rsidRDefault="00A01D85" w:rsidP="006F71A3">
      <w:pPr>
        <w:jc w:val="both"/>
        <w:rPr>
          <w:color w:val="1C1C1C"/>
          <w:sz w:val="24"/>
          <w:szCs w:val="24"/>
        </w:rPr>
      </w:pPr>
      <w:r w:rsidRPr="00064B24">
        <w:rPr>
          <w:color w:val="1C1C1C"/>
          <w:sz w:val="24"/>
          <w:szCs w:val="24"/>
        </w:rPr>
        <w:t>Vu l’acte déclaratif de pourvoi, le jugement entrepris et sa signification ;</w:t>
      </w:r>
    </w:p>
    <w:p w:rsidR="00A82FAF" w:rsidRPr="00064B24" w:rsidRDefault="00A82FAF" w:rsidP="006F71A3">
      <w:pPr>
        <w:jc w:val="both"/>
        <w:rPr>
          <w:color w:val="1C1C1C"/>
          <w:sz w:val="24"/>
          <w:szCs w:val="24"/>
        </w:rPr>
      </w:pPr>
    </w:p>
    <w:p w:rsidR="00A01D85" w:rsidRPr="00064B24" w:rsidRDefault="00A01D85" w:rsidP="006F71A3">
      <w:pPr>
        <w:jc w:val="both"/>
        <w:rPr>
          <w:color w:val="1C1C1C"/>
          <w:sz w:val="24"/>
          <w:szCs w:val="24"/>
        </w:rPr>
      </w:pPr>
      <w:r w:rsidRPr="00064B24">
        <w:rPr>
          <w:color w:val="1C1C1C"/>
          <w:sz w:val="24"/>
          <w:szCs w:val="24"/>
        </w:rPr>
        <w:t>Vu la requête contenant les moyens à l’appui du pourvoi et les pièces déposées notamment le récépissé de l’amende consignée ;</w:t>
      </w:r>
    </w:p>
    <w:p w:rsidR="00A82FAF" w:rsidRPr="00064B24" w:rsidRDefault="00A82FAF" w:rsidP="006F71A3">
      <w:pPr>
        <w:jc w:val="both"/>
        <w:rPr>
          <w:color w:val="1C1C1C"/>
          <w:sz w:val="24"/>
          <w:szCs w:val="24"/>
        </w:rPr>
      </w:pPr>
    </w:p>
    <w:p w:rsidR="00A01D85" w:rsidRPr="00064B24" w:rsidRDefault="00A01D85" w:rsidP="006F71A3">
      <w:pPr>
        <w:jc w:val="both"/>
        <w:rPr>
          <w:color w:val="1C1C1C"/>
          <w:sz w:val="24"/>
          <w:szCs w:val="24"/>
        </w:rPr>
      </w:pPr>
      <w:r w:rsidRPr="00064B24">
        <w:rPr>
          <w:color w:val="1C1C1C"/>
          <w:sz w:val="24"/>
          <w:szCs w:val="24"/>
        </w:rPr>
        <w:t>Vu également la requête du défendeur, les conclusions du M.P. et les textes de loi invoqués.</w:t>
      </w:r>
    </w:p>
    <w:p w:rsidR="00A82FAF" w:rsidRPr="00064B24" w:rsidRDefault="00A82FAF" w:rsidP="006F71A3">
      <w:pPr>
        <w:jc w:val="both"/>
        <w:rPr>
          <w:color w:val="1C1C1C"/>
          <w:sz w:val="24"/>
          <w:szCs w:val="24"/>
        </w:rPr>
      </w:pPr>
    </w:p>
    <w:p w:rsidR="00A01D85" w:rsidRPr="00064B24" w:rsidRDefault="00A01D85" w:rsidP="006F71A3">
      <w:pPr>
        <w:jc w:val="both"/>
        <w:rPr>
          <w:color w:val="1C1C1C"/>
          <w:sz w:val="24"/>
          <w:szCs w:val="24"/>
        </w:rPr>
      </w:pPr>
      <w:r w:rsidRPr="00064B24">
        <w:rPr>
          <w:color w:val="1C1C1C"/>
          <w:sz w:val="24"/>
          <w:szCs w:val="24"/>
        </w:rPr>
        <w:t>Et, après avoir délibéré en la Chambre du conseil ;</w:t>
      </w:r>
    </w:p>
    <w:p w:rsidR="00A82FAF" w:rsidRPr="00064B24" w:rsidRDefault="00A82FAF" w:rsidP="006F71A3">
      <w:pPr>
        <w:jc w:val="both"/>
        <w:rPr>
          <w:color w:val="1C1C1C"/>
          <w:sz w:val="24"/>
          <w:szCs w:val="24"/>
        </w:rPr>
      </w:pPr>
    </w:p>
    <w:p w:rsidR="00A01D85" w:rsidRPr="00064B24" w:rsidRDefault="00A01D85" w:rsidP="006F71A3">
      <w:pPr>
        <w:jc w:val="both"/>
        <w:rPr>
          <w:color w:val="1C1C1C"/>
          <w:sz w:val="24"/>
          <w:szCs w:val="24"/>
        </w:rPr>
      </w:pPr>
      <w:r w:rsidRPr="00064B24">
        <w:rPr>
          <w:color w:val="1C1C1C"/>
          <w:sz w:val="24"/>
          <w:szCs w:val="24"/>
        </w:rPr>
        <w:t>Du jugement attaqué et des documents de la cause il ressort les faits suivants :</w:t>
      </w:r>
    </w:p>
    <w:p w:rsidR="00A82FAF" w:rsidRPr="00064B24" w:rsidRDefault="00A82FAF" w:rsidP="006F71A3">
      <w:pPr>
        <w:jc w:val="both"/>
        <w:rPr>
          <w:color w:val="1C1C1C"/>
          <w:sz w:val="24"/>
          <w:szCs w:val="24"/>
        </w:rPr>
      </w:pPr>
    </w:p>
    <w:p w:rsidR="00A01D85" w:rsidRPr="00064B24" w:rsidRDefault="00A01D85" w:rsidP="006F71A3">
      <w:pPr>
        <w:jc w:val="both"/>
        <w:rPr>
          <w:color w:val="1C1C1C"/>
          <w:sz w:val="24"/>
          <w:szCs w:val="24"/>
        </w:rPr>
      </w:pPr>
      <w:r w:rsidRPr="00064B24">
        <w:rPr>
          <w:color w:val="1C1C1C"/>
          <w:sz w:val="24"/>
          <w:szCs w:val="24"/>
        </w:rPr>
        <w:t>Le sieur Marius Lévy se disant propriétaire de la moitié d’une maison, à étage, sise au Cap-Haïtien rue 17-0, Chatenage, voulant arriver à une délimitation précise de l’immeuble a requis à cette fin l’arpenteur Eugène Raymond aux fins d’arpentage. Sur les lieux, l’arpenteur se heurta à une opposition du sieur André Thomas qui se dit propriétaire de la moitié lui aussi de l’immeuble litigieux.</w:t>
      </w:r>
    </w:p>
    <w:p w:rsidR="00A82FAF" w:rsidRPr="00064B24" w:rsidRDefault="00A82FAF" w:rsidP="006F71A3">
      <w:pPr>
        <w:jc w:val="both"/>
        <w:rPr>
          <w:color w:val="1C1C1C"/>
          <w:sz w:val="24"/>
          <w:szCs w:val="24"/>
        </w:rPr>
      </w:pPr>
    </w:p>
    <w:p w:rsidR="00A01D85" w:rsidRPr="00064B24" w:rsidRDefault="00A01D85" w:rsidP="006F71A3">
      <w:pPr>
        <w:jc w:val="both"/>
        <w:rPr>
          <w:color w:val="1C1C1C"/>
          <w:sz w:val="24"/>
          <w:szCs w:val="24"/>
        </w:rPr>
      </w:pPr>
      <w:r w:rsidRPr="00064B24">
        <w:rPr>
          <w:color w:val="1C1C1C"/>
          <w:sz w:val="24"/>
          <w:szCs w:val="24"/>
        </w:rPr>
        <w:t>Le tribunal de paix du Cap-Haïtien saisi pour vider l’opposition, par son jugement du 1</w:t>
      </w:r>
      <w:r w:rsidRPr="00064B24">
        <w:rPr>
          <w:color w:val="1C1C1C"/>
          <w:sz w:val="24"/>
          <w:szCs w:val="24"/>
          <w:vertAlign w:val="superscript"/>
        </w:rPr>
        <w:t>er</w:t>
      </w:r>
      <w:r w:rsidRPr="00064B24">
        <w:rPr>
          <w:color w:val="1C1C1C"/>
          <w:sz w:val="24"/>
          <w:szCs w:val="24"/>
        </w:rPr>
        <w:t xml:space="preserve"> août 1986, a déclaré l’opposition irrecevable et a en conséquence ordonné la continuation des opérations d’arpentage entreprises ;</w:t>
      </w:r>
    </w:p>
    <w:p w:rsidR="00A82FAF" w:rsidRPr="00064B24" w:rsidRDefault="00A82FAF" w:rsidP="006F71A3">
      <w:pPr>
        <w:jc w:val="both"/>
        <w:rPr>
          <w:color w:val="1C1C1C"/>
          <w:sz w:val="24"/>
          <w:szCs w:val="24"/>
        </w:rPr>
      </w:pPr>
    </w:p>
    <w:p w:rsidR="00A01D85" w:rsidRPr="00064B24" w:rsidRDefault="00A01D85" w:rsidP="006F71A3">
      <w:pPr>
        <w:jc w:val="both"/>
        <w:rPr>
          <w:color w:val="1C1C1C"/>
          <w:sz w:val="24"/>
          <w:szCs w:val="24"/>
        </w:rPr>
      </w:pPr>
      <w:r w:rsidRPr="00064B24">
        <w:rPr>
          <w:color w:val="1C1C1C"/>
          <w:sz w:val="24"/>
          <w:szCs w:val="24"/>
        </w:rPr>
        <w:t xml:space="preserve">Sur l’appel de cette décision interjeté par le sieur André Thomas, le tribunal civil du Cap-Haïtien siégeant </w:t>
      </w:r>
      <w:r w:rsidR="00FE6064">
        <w:rPr>
          <w:color w:val="1C1C1C"/>
          <w:sz w:val="24"/>
          <w:szCs w:val="24"/>
        </w:rPr>
        <w:t>en ses attributions civiles et d</w:t>
      </w:r>
      <w:r w:rsidRPr="00064B24">
        <w:rPr>
          <w:color w:val="1C1C1C"/>
          <w:sz w:val="24"/>
          <w:szCs w:val="24"/>
        </w:rPr>
        <w:t>’appel a, par jugement du 19 octobre 1987</w:t>
      </w:r>
      <w:r w:rsidR="00FE6064">
        <w:rPr>
          <w:color w:val="1C1C1C"/>
          <w:sz w:val="24"/>
          <w:szCs w:val="24"/>
        </w:rPr>
        <w:t>,</w:t>
      </w:r>
      <w:r w:rsidRPr="00064B24">
        <w:rPr>
          <w:color w:val="1C1C1C"/>
          <w:sz w:val="24"/>
          <w:szCs w:val="24"/>
        </w:rPr>
        <w:t xml:space="preserve"> a conclu comme suit : « dit et déclare que l’opposition faite par André Thomas pour être entièrement valable doit être appuyée par le procès-verbal d’arpentage de sa maison ; que le défendeur lui-même a reconnu que la moitié de l’immeuble était déjà arpentée au moment de ladite opposition ;... que la loi sur l’</w:t>
      </w:r>
      <w:r w:rsidR="00FE6064">
        <w:rPr>
          <w:color w:val="1C1C1C"/>
          <w:sz w:val="24"/>
          <w:szCs w:val="24"/>
        </w:rPr>
        <w:t>arpentage est d’ordre public ; ordonne</w:t>
      </w:r>
      <w:r w:rsidRPr="00064B24">
        <w:rPr>
          <w:color w:val="1C1C1C"/>
          <w:sz w:val="24"/>
          <w:szCs w:val="24"/>
        </w:rPr>
        <w:t xml:space="preserve"> la poursuite de ladite opération d’arpentage uniquement pour permettre à l’arpenteur Eugène Raymond de poser une </w:t>
      </w:r>
      <w:r w:rsidRPr="00064B24">
        <w:rPr>
          <w:color w:val="1C1C1C"/>
          <w:sz w:val="24"/>
          <w:szCs w:val="24"/>
        </w:rPr>
        <w:lastRenderedPageBreak/>
        <w:t>borne entre les limites naturelles des deuxième et troisième Chambre du rez-de-chaussée de l’immeuble, soit l</w:t>
      </w:r>
      <w:r w:rsidR="00EC1915">
        <w:rPr>
          <w:color w:val="1C1C1C"/>
          <w:sz w:val="24"/>
          <w:szCs w:val="24"/>
        </w:rPr>
        <w:t>a moitié de l’immeuble pour repre</w:t>
      </w:r>
      <w:r w:rsidRPr="00064B24">
        <w:rPr>
          <w:color w:val="1C1C1C"/>
          <w:sz w:val="24"/>
          <w:szCs w:val="24"/>
        </w:rPr>
        <w:t>ndre les termes du défendeur... »</w:t>
      </w:r>
    </w:p>
    <w:p w:rsidR="00A82FAF" w:rsidRPr="00064B24" w:rsidRDefault="00A82FAF" w:rsidP="006F71A3">
      <w:pPr>
        <w:jc w:val="both"/>
        <w:rPr>
          <w:color w:val="1C1C1C"/>
          <w:sz w:val="24"/>
          <w:szCs w:val="24"/>
        </w:rPr>
      </w:pPr>
    </w:p>
    <w:p w:rsidR="00A01D85" w:rsidRPr="00064B24" w:rsidRDefault="00A01D85" w:rsidP="006F71A3">
      <w:pPr>
        <w:jc w:val="both"/>
        <w:rPr>
          <w:color w:val="1C1C1C"/>
          <w:sz w:val="24"/>
          <w:szCs w:val="24"/>
        </w:rPr>
      </w:pPr>
      <w:r w:rsidRPr="00064B24">
        <w:rPr>
          <w:color w:val="1C1C1C"/>
          <w:sz w:val="24"/>
          <w:szCs w:val="24"/>
        </w:rPr>
        <w:t>Exerçant son recours contre cette décision André Thomas a soumis pour la faire casser et annuler</w:t>
      </w:r>
      <w:r w:rsidR="00C33E12">
        <w:rPr>
          <w:color w:val="1C1C1C"/>
          <w:sz w:val="24"/>
          <w:szCs w:val="24"/>
        </w:rPr>
        <w:t xml:space="preserve"> deux moyens à l’analyse de la C</w:t>
      </w:r>
      <w:r w:rsidRPr="00064B24">
        <w:rPr>
          <w:color w:val="1C1C1C"/>
          <w:sz w:val="24"/>
          <w:szCs w:val="24"/>
        </w:rPr>
        <w:t>our de Cassation ;</w:t>
      </w:r>
    </w:p>
    <w:p w:rsidR="00A82FAF" w:rsidRPr="00064B24" w:rsidRDefault="00A82FAF" w:rsidP="006F71A3">
      <w:pPr>
        <w:jc w:val="both"/>
        <w:rPr>
          <w:color w:val="1C1C1C"/>
          <w:sz w:val="24"/>
          <w:szCs w:val="24"/>
        </w:rPr>
      </w:pPr>
    </w:p>
    <w:p w:rsidR="00A01D85" w:rsidRPr="00064B24" w:rsidRDefault="00A01D85" w:rsidP="006F71A3">
      <w:pPr>
        <w:jc w:val="both"/>
        <w:rPr>
          <w:color w:val="1C1C1C"/>
          <w:sz w:val="24"/>
          <w:szCs w:val="24"/>
        </w:rPr>
      </w:pPr>
      <w:r w:rsidRPr="00064B24">
        <w:rPr>
          <w:color w:val="1C1C1C"/>
          <w:sz w:val="24"/>
          <w:szCs w:val="24"/>
        </w:rPr>
        <w:t>Le demandeur</w:t>
      </w:r>
      <w:r w:rsidR="009B7DD4">
        <w:rPr>
          <w:color w:val="1C1C1C"/>
          <w:sz w:val="24"/>
          <w:szCs w:val="24"/>
        </w:rPr>
        <w:t xml:space="preserve"> </w:t>
      </w:r>
      <w:r w:rsidRPr="00064B24">
        <w:rPr>
          <w:color w:val="1C1C1C"/>
          <w:sz w:val="24"/>
          <w:szCs w:val="24"/>
        </w:rPr>
        <w:t xml:space="preserve"> a opposé à la recevabilité du pourvoi une fin de non recevoir tirée de la violation de l’article 424 C.P.C. et deux exceptions, la première basée sur le défaut de qualité et la deuxième sur une demande de communication de pièces ;</w:t>
      </w:r>
    </w:p>
    <w:p w:rsidR="00A82FAF" w:rsidRPr="00064B24" w:rsidRDefault="00A82FAF" w:rsidP="006F71A3">
      <w:pPr>
        <w:jc w:val="both"/>
        <w:rPr>
          <w:color w:val="1C1C1C"/>
          <w:sz w:val="24"/>
          <w:szCs w:val="24"/>
        </w:rPr>
      </w:pPr>
    </w:p>
    <w:p w:rsidR="00A01D85" w:rsidRPr="00064B24" w:rsidRDefault="00A01D85" w:rsidP="006F71A3">
      <w:pPr>
        <w:jc w:val="both"/>
        <w:rPr>
          <w:color w:val="1C1C1C"/>
          <w:sz w:val="24"/>
          <w:szCs w:val="24"/>
        </w:rPr>
      </w:pPr>
      <w:r w:rsidRPr="00064B24">
        <w:rPr>
          <w:color w:val="1C1C1C"/>
          <w:sz w:val="24"/>
          <w:szCs w:val="24"/>
        </w:rPr>
        <w:t>Sur la fin de non recevoir, motif pris de la violat</w:t>
      </w:r>
      <w:r w:rsidR="00EC1915">
        <w:rPr>
          <w:color w:val="1C1C1C"/>
          <w:sz w:val="24"/>
          <w:szCs w:val="24"/>
        </w:rPr>
        <w:t>ion de l’art 424 C.P.C. en ce se</w:t>
      </w:r>
      <w:r w:rsidRPr="00064B24">
        <w:rPr>
          <w:color w:val="1C1C1C"/>
          <w:sz w:val="24"/>
          <w:szCs w:val="24"/>
        </w:rPr>
        <w:t>ns que le pourvoyant ayant pas</w:t>
      </w:r>
      <w:r w:rsidR="00EC1915">
        <w:rPr>
          <w:color w:val="1C1C1C"/>
          <w:sz w:val="24"/>
          <w:szCs w:val="24"/>
        </w:rPr>
        <w:t>sé le délai pour faire signifier</w:t>
      </w:r>
      <w:r w:rsidRPr="00064B24">
        <w:rPr>
          <w:color w:val="1C1C1C"/>
          <w:sz w:val="24"/>
          <w:szCs w:val="24"/>
        </w:rPr>
        <w:t xml:space="preserve"> ses moyens au défendeur s’est présenté au tribunal de première instance du Cap-Haïtien pour faire une deuxième déclaration de pourvoi ;</w:t>
      </w:r>
    </w:p>
    <w:p w:rsidR="00A82FAF" w:rsidRPr="00064B24" w:rsidRDefault="00A82FAF" w:rsidP="006F71A3">
      <w:pPr>
        <w:jc w:val="both"/>
        <w:rPr>
          <w:color w:val="1C1C1C"/>
          <w:sz w:val="24"/>
          <w:szCs w:val="24"/>
        </w:rPr>
      </w:pPr>
    </w:p>
    <w:p w:rsidR="00A01D85" w:rsidRPr="00064B24" w:rsidRDefault="00A01D85" w:rsidP="006F71A3">
      <w:pPr>
        <w:jc w:val="both"/>
        <w:rPr>
          <w:color w:val="1C1C1C"/>
          <w:sz w:val="24"/>
          <w:szCs w:val="24"/>
        </w:rPr>
      </w:pPr>
      <w:r w:rsidRPr="00064B24">
        <w:rPr>
          <w:color w:val="1C1C1C"/>
          <w:sz w:val="24"/>
          <w:szCs w:val="24"/>
        </w:rPr>
        <w:t>Attendu qu’au prescrit de l’article 424 C.P.C. le demandeur fera signifiée au défendeur dans la huitaine de la déclaration de pourvoi un acte contenant ses moyens... et lui fera assignation à fournir ses défenses au greffe de la cour de Cassation dans les huit jours, s’il demeure en Haïti... ; le tout à peine de nullité de la déclaration de pourvoi qui pourra être renouvelés si les délais prévus en l’article 417 C.P.C. ne seront pas expirés ;</w:t>
      </w:r>
    </w:p>
    <w:p w:rsidR="00A82FAF" w:rsidRPr="00064B24" w:rsidRDefault="00A82FAF" w:rsidP="006F71A3">
      <w:pPr>
        <w:jc w:val="both"/>
        <w:rPr>
          <w:color w:val="1C1C1C"/>
          <w:sz w:val="24"/>
          <w:szCs w:val="24"/>
        </w:rPr>
      </w:pPr>
    </w:p>
    <w:p w:rsidR="00A01D85" w:rsidRPr="00064B24" w:rsidRDefault="00A01D85" w:rsidP="006F71A3">
      <w:pPr>
        <w:jc w:val="both"/>
        <w:rPr>
          <w:color w:val="1C1C1C"/>
          <w:sz w:val="24"/>
          <w:szCs w:val="24"/>
        </w:rPr>
      </w:pPr>
      <w:r w:rsidRPr="00064B24">
        <w:rPr>
          <w:color w:val="1C1C1C"/>
          <w:sz w:val="24"/>
          <w:szCs w:val="24"/>
        </w:rPr>
        <w:t>Attendu qu’aux termes de l’article précédemment cités, « les parties, leurs héritiers ou ayant cause auront pour faire leurs déclarations de pourvoi, trente jours à partir de la signification de la décision à personne ou à domicile » Attendu que ce délai ci-dessus emportent déchéance ;</w:t>
      </w:r>
    </w:p>
    <w:p w:rsidR="00A82FAF" w:rsidRPr="00064B24" w:rsidRDefault="00A82FAF" w:rsidP="006F71A3">
      <w:pPr>
        <w:jc w:val="both"/>
        <w:rPr>
          <w:color w:val="1C1C1C"/>
          <w:sz w:val="24"/>
          <w:szCs w:val="24"/>
        </w:rPr>
      </w:pPr>
    </w:p>
    <w:p w:rsidR="00A01D85" w:rsidRPr="00064B24" w:rsidRDefault="00A01D85" w:rsidP="006F71A3">
      <w:pPr>
        <w:jc w:val="both"/>
        <w:rPr>
          <w:color w:val="1C1C1C"/>
          <w:sz w:val="24"/>
          <w:szCs w:val="24"/>
        </w:rPr>
      </w:pPr>
      <w:r w:rsidRPr="00064B24">
        <w:rPr>
          <w:color w:val="1C1C1C"/>
          <w:sz w:val="24"/>
          <w:szCs w:val="24"/>
        </w:rPr>
        <w:t xml:space="preserve">Attendu que le jugement du 19 octobre </w:t>
      </w:r>
      <w:r w:rsidR="00C33E12">
        <w:rPr>
          <w:color w:val="1C1C1C"/>
          <w:sz w:val="24"/>
          <w:szCs w:val="24"/>
        </w:rPr>
        <w:t>1987, objet du présent pourvoi a</w:t>
      </w:r>
      <w:r w:rsidRPr="00064B24">
        <w:rPr>
          <w:color w:val="1C1C1C"/>
          <w:sz w:val="24"/>
          <w:szCs w:val="24"/>
        </w:rPr>
        <w:t xml:space="preserve"> </w:t>
      </w:r>
      <w:r w:rsidR="00EC1915">
        <w:rPr>
          <w:color w:val="1C1C1C"/>
          <w:sz w:val="24"/>
          <w:szCs w:val="24"/>
        </w:rPr>
        <w:t xml:space="preserve">été </w:t>
      </w:r>
      <w:r w:rsidRPr="00064B24">
        <w:rPr>
          <w:color w:val="1C1C1C"/>
          <w:sz w:val="24"/>
          <w:szCs w:val="24"/>
        </w:rPr>
        <w:t xml:space="preserve">signifié à la requête de Marius Levy au sieur André Thomas le 31 décembre 1987, que la déclaration de pourvoi à été faite le 5 janvier 1988 au greffe du tribunal de première instance du </w:t>
      </w:r>
      <w:r w:rsidR="00EC1915" w:rsidRPr="00064B24">
        <w:rPr>
          <w:color w:val="1C1C1C"/>
          <w:sz w:val="24"/>
          <w:szCs w:val="24"/>
        </w:rPr>
        <w:t>Cap-Haïtien</w:t>
      </w:r>
      <w:r w:rsidRPr="00064B24">
        <w:rPr>
          <w:color w:val="1C1C1C"/>
          <w:sz w:val="24"/>
          <w:szCs w:val="24"/>
        </w:rPr>
        <w:t> ;</w:t>
      </w:r>
    </w:p>
    <w:p w:rsidR="00A82FAF" w:rsidRPr="00064B24" w:rsidRDefault="00A82FAF" w:rsidP="006F71A3">
      <w:pPr>
        <w:jc w:val="both"/>
        <w:rPr>
          <w:color w:val="1C1C1C"/>
          <w:sz w:val="24"/>
          <w:szCs w:val="24"/>
        </w:rPr>
      </w:pPr>
    </w:p>
    <w:p w:rsidR="00A01D85" w:rsidRPr="00064B24" w:rsidRDefault="00A01D85" w:rsidP="006F71A3">
      <w:pPr>
        <w:jc w:val="both"/>
        <w:rPr>
          <w:color w:val="1C1C1C"/>
          <w:sz w:val="24"/>
          <w:szCs w:val="24"/>
        </w:rPr>
      </w:pPr>
      <w:r w:rsidRPr="00064B24">
        <w:rPr>
          <w:color w:val="1C1C1C"/>
          <w:sz w:val="24"/>
          <w:szCs w:val="24"/>
        </w:rPr>
        <w:t>Attendu que le pourvoyant en se présentant à nouveau au greffe dudit tribunal le 26 janvier 1988 pour annuler la première déclara</w:t>
      </w:r>
      <w:r w:rsidR="00EC1915">
        <w:rPr>
          <w:color w:val="1C1C1C"/>
          <w:sz w:val="24"/>
          <w:szCs w:val="24"/>
        </w:rPr>
        <w:t>tion de pourvoi et la renouveler</w:t>
      </w:r>
      <w:r w:rsidRPr="00064B24">
        <w:rPr>
          <w:color w:val="1C1C1C"/>
          <w:sz w:val="24"/>
          <w:szCs w:val="24"/>
        </w:rPr>
        <w:t xml:space="preserve"> le même jour s’est exécuté dans le délai utile, soit cinq jours avant l’échéance fatale prévue par l’article 417 C .P.C. ; qu’aucune dérogation à la loi ne saurait être mise à sa charge ; qu’il y a lieu en conséquence de rejeter cette fin de non recevoir et de déclarer le pourvoi recevable.</w:t>
      </w:r>
    </w:p>
    <w:p w:rsidR="00A82FAF" w:rsidRPr="00064B24" w:rsidRDefault="00A82FAF" w:rsidP="006F71A3">
      <w:pPr>
        <w:jc w:val="both"/>
        <w:rPr>
          <w:color w:val="1C1C1C"/>
          <w:sz w:val="24"/>
          <w:szCs w:val="24"/>
        </w:rPr>
      </w:pPr>
    </w:p>
    <w:p w:rsidR="00A01D85" w:rsidRPr="00064B24" w:rsidRDefault="00A01D85" w:rsidP="006F71A3">
      <w:pPr>
        <w:jc w:val="both"/>
        <w:rPr>
          <w:color w:val="1C1C1C"/>
          <w:sz w:val="24"/>
          <w:szCs w:val="24"/>
        </w:rPr>
      </w:pPr>
      <w:r w:rsidRPr="00064B24">
        <w:rPr>
          <w:color w:val="1C1C1C"/>
          <w:sz w:val="24"/>
          <w:szCs w:val="24"/>
        </w:rPr>
        <w:t xml:space="preserve">Sur les exceptions de qualité et de communications de pièces .-  Attendu que Marius Levy n’a fait que reprendre les considérants de son acte introductif d’instance pour obtenir la levée de l’opposition et le continuation des opérations d’arpentage sans souligner selon le </w:t>
      </w:r>
      <w:r w:rsidR="00F14345" w:rsidRPr="00064B24">
        <w:rPr>
          <w:color w:val="1C1C1C"/>
          <w:sz w:val="24"/>
          <w:szCs w:val="24"/>
        </w:rPr>
        <w:t>vœu</w:t>
      </w:r>
      <w:r w:rsidRPr="00064B24">
        <w:rPr>
          <w:color w:val="1C1C1C"/>
          <w:sz w:val="24"/>
          <w:szCs w:val="24"/>
        </w:rPr>
        <w:t xml:space="preserve"> de l’article 412 C.P.C. quelque vice de f</w:t>
      </w:r>
      <w:r w:rsidR="00EC1915">
        <w:rPr>
          <w:color w:val="1C1C1C"/>
          <w:sz w:val="24"/>
          <w:szCs w:val="24"/>
        </w:rPr>
        <w:t>orme, une cause d’incompétence ,</w:t>
      </w:r>
      <w:r w:rsidRPr="00064B24">
        <w:rPr>
          <w:color w:val="1C1C1C"/>
          <w:sz w:val="24"/>
          <w:szCs w:val="24"/>
        </w:rPr>
        <w:t xml:space="preserve"> quelque excès de pouvoir, de violation, de fausse interprétation, de fausse application de la loi ; qu’en cela il a méconnu la mission de la Cour de cassation qui ne statue pas en premier recours sur les faits mais recherche si la loi a été observée et appliquée. Que cette exception sera rejetée.</w:t>
      </w:r>
    </w:p>
    <w:p w:rsidR="00A82FAF" w:rsidRPr="00064B24" w:rsidRDefault="00A82FAF" w:rsidP="006F71A3">
      <w:pPr>
        <w:jc w:val="both"/>
        <w:rPr>
          <w:color w:val="1C1C1C"/>
          <w:sz w:val="24"/>
          <w:szCs w:val="24"/>
        </w:rPr>
      </w:pPr>
    </w:p>
    <w:p w:rsidR="00A01D85" w:rsidRPr="00064B24" w:rsidRDefault="00A01D85" w:rsidP="006F71A3">
      <w:pPr>
        <w:jc w:val="both"/>
        <w:rPr>
          <w:color w:val="1C1C1C"/>
          <w:sz w:val="24"/>
          <w:szCs w:val="24"/>
        </w:rPr>
      </w:pPr>
      <w:r w:rsidRPr="00064B24">
        <w:rPr>
          <w:color w:val="1C1C1C"/>
          <w:sz w:val="24"/>
          <w:szCs w:val="24"/>
        </w:rPr>
        <w:t xml:space="preserve">Sur les deux moyens réunis du pourvoi, lesquels font grief au jugement entrepris </w:t>
      </w:r>
      <w:r w:rsidR="00EC1915">
        <w:rPr>
          <w:color w:val="1C1C1C"/>
          <w:sz w:val="24"/>
          <w:szCs w:val="24"/>
        </w:rPr>
        <w:t>d’</w:t>
      </w:r>
      <w:r w:rsidRPr="00064B24">
        <w:rPr>
          <w:color w:val="1C1C1C"/>
          <w:sz w:val="24"/>
          <w:szCs w:val="24"/>
        </w:rPr>
        <w:t xml:space="preserve">un excès de pouvoir avec violation du droit de la défense pour avoir refusé d’examiner les moyens de </w:t>
      </w:r>
      <w:r w:rsidRPr="00064B24">
        <w:rPr>
          <w:color w:val="1C1C1C"/>
          <w:sz w:val="24"/>
          <w:szCs w:val="24"/>
        </w:rPr>
        <w:lastRenderedPageBreak/>
        <w:t xml:space="preserve">l’appelant tirés de l’incompétence du juge de paix et de l’irrecevabilité de l’action du sieur Marius Levy pour faire vider l’opposition faite en violation de l’alinéa 4 de l’article 37 de la loi sur l’arpentage ; </w:t>
      </w:r>
    </w:p>
    <w:p w:rsidR="00A82FAF" w:rsidRPr="00064B24" w:rsidRDefault="00A82FAF" w:rsidP="006F71A3">
      <w:pPr>
        <w:jc w:val="both"/>
        <w:rPr>
          <w:color w:val="1C1C1C"/>
          <w:sz w:val="24"/>
          <w:szCs w:val="24"/>
        </w:rPr>
      </w:pPr>
    </w:p>
    <w:p w:rsidR="00A01D85" w:rsidRPr="00064B24" w:rsidRDefault="00A01D85" w:rsidP="006F71A3">
      <w:pPr>
        <w:jc w:val="both"/>
        <w:rPr>
          <w:color w:val="1C1C1C"/>
          <w:sz w:val="24"/>
          <w:szCs w:val="24"/>
        </w:rPr>
      </w:pPr>
      <w:r w:rsidRPr="00064B24">
        <w:rPr>
          <w:color w:val="1C1C1C"/>
          <w:sz w:val="24"/>
          <w:szCs w:val="24"/>
        </w:rPr>
        <w:t xml:space="preserve">Attendu qu’il est fait obligation aux juges de s’interroger sur toutes les pièces, sur les moyens, exceptions et défenses produits par devant eux par les parties en cause ; que tout manquement à cette prescription impérative entraîne la nullité de leurs décisions ; </w:t>
      </w:r>
    </w:p>
    <w:p w:rsidR="00A82FAF" w:rsidRPr="00064B24" w:rsidRDefault="00A82FAF" w:rsidP="006F71A3">
      <w:pPr>
        <w:jc w:val="both"/>
        <w:rPr>
          <w:color w:val="1C1C1C"/>
          <w:sz w:val="24"/>
          <w:szCs w:val="24"/>
        </w:rPr>
      </w:pPr>
    </w:p>
    <w:p w:rsidR="00A01D85" w:rsidRPr="00064B24" w:rsidRDefault="00A01D85" w:rsidP="006F71A3">
      <w:pPr>
        <w:jc w:val="both"/>
        <w:rPr>
          <w:color w:val="1C1C1C"/>
          <w:sz w:val="24"/>
          <w:szCs w:val="24"/>
        </w:rPr>
      </w:pPr>
      <w:r w:rsidRPr="00064B24">
        <w:rPr>
          <w:color w:val="1C1C1C"/>
          <w:sz w:val="24"/>
          <w:szCs w:val="24"/>
        </w:rPr>
        <w:t>Attendu que des fait et documents de la cause il se constate que André Thomas, avait explicitement invoqué à l’appui de son recours deux moyens bien déterminés et bien définis par devant le tribunal de première instance du Cap-Haïtien siégeant en ses attributions civiles et d’appel des sentences des juges de paix : le premier tiré de l’incompétence du juge de Paix pour connaître du litige en débat ; le second de l’irrecevabilité de l’action du sieur André Thomas pour vider l’opposition, action introduite en violation de l’article 37, en son alinéa 4 de la loi sur l’arpentage qui fixe, sans peine d’irrecevabilité, un délai de quinze jours à partir de l’opposition pour la faire vide...</w:t>
      </w:r>
    </w:p>
    <w:p w:rsidR="00A82FAF" w:rsidRPr="00064B24" w:rsidRDefault="00A82FAF" w:rsidP="006F71A3">
      <w:pPr>
        <w:jc w:val="both"/>
        <w:rPr>
          <w:color w:val="1C1C1C"/>
          <w:sz w:val="24"/>
          <w:szCs w:val="24"/>
        </w:rPr>
      </w:pPr>
    </w:p>
    <w:p w:rsidR="00A01D85" w:rsidRPr="00064B24" w:rsidRDefault="00A01D85" w:rsidP="006F71A3">
      <w:pPr>
        <w:jc w:val="both"/>
        <w:rPr>
          <w:color w:val="1C1C1C"/>
          <w:sz w:val="24"/>
          <w:szCs w:val="24"/>
        </w:rPr>
      </w:pPr>
      <w:r w:rsidRPr="00064B24">
        <w:rPr>
          <w:color w:val="1C1C1C"/>
          <w:sz w:val="24"/>
          <w:szCs w:val="24"/>
        </w:rPr>
        <w:t>Attendu qu’il se vérifie que le jugement attaqué n’a nullement statué sur les moyens ci-dessus qui étaient soumis à son examen;</w:t>
      </w:r>
    </w:p>
    <w:p w:rsidR="00A82FAF" w:rsidRPr="00064B24" w:rsidRDefault="00A82FAF" w:rsidP="006F71A3">
      <w:pPr>
        <w:jc w:val="both"/>
        <w:rPr>
          <w:color w:val="1C1C1C"/>
          <w:sz w:val="24"/>
          <w:szCs w:val="24"/>
        </w:rPr>
      </w:pPr>
    </w:p>
    <w:p w:rsidR="00A01D85" w:rsidRPr="00064B24" w:rsidRDefault="00A01D85" w:rsidP="006F71A3">
      <w:pPr>
        <w:jc w:val="both"/>
        <w:rPr>
          <w:color w:val="1C1C1C"/>
          <w:sz w:val="24"/>
          <w:szCs w:val="24"/>
        </w:rPr>
      </w:pPr>
      <w:r w:rsidRPr="00064B24">
        <w:rPr>
          <w:color w:val="1C1C1C"/>
          <w:sz w:val="24"/>
          <w:szCs w:val="24"/>
        </w:rPr>
        <w:t>Qu’en passant sous silence ces exceptions d’incompétence et d’irrecevabilité soulevées par l’appelant, le juge d’appel qui a fondamentalement pour devoir de se prononcer sur toutes exceptions de défense des parties a commis un excès de pouvoir par violation du droit de la défense ; ce qui entraînera la cassation de son œuvre.</w:t>
      </w:r>
    </w:p>
    <w:p w:rsidR="00A82FAF" w:rsidRPr="00064B24" w:rsidRDefault="00A82FAF" w:rsidP="006F71A3">
      <w:pPr>
        <w:jc w:val="both"/>
        <w:rPr>
          <w:color w:val="1C1C1C"/>
          <w:sz w:val="24"/>
          <w:szCs w:val="24"/>
        </w:rPr>
      </w:pPr>
    </w:p>
    <w:p w:rsidR="00A01D85" w:rsidRPr="00064B24" w:rsidRDefault="00A01D85" w:rsidP="006F71A3">
      <w:pPr>
        <w:jc w:val="both"/>
        <w:rPr>
          <w:color w:val="1C1C1C"/>
          <w:sz w:val="24"/>
          <w:szCs w:val="24"/>
        </w:rPr>
      </w:pPr>
      <w:r w:rsidRPr="00064B24">
        <w:rPr>
          <w:color w:val="1C1C1C"/>
          <w:sz w:val="24"/>
          <w:szCs w:val="24"/>
        </w:rPr>
        <w:t xml:space="preserve">Par ces motifs, la Cour, sur les conclusions conformes du Ministère Public rejette la fin de non recevoir du défendeur, de même ses deux exceptions .  Casse et annule le jugement du tribunal de Première Instance du Cap-Haïtien rendu en ses attributions civiles et d’appel des sentences des juges de paix, le 19 octobre 1987 ; ordonne en conséquence la remise de l’amende consignée .  Et pour qu’il soit statué conformément à la loi renvoie la cause et les parties par devant le tribunal civil de Fort Liberté en ses attributions civiles et d’appel.  Condamne le défendeur aux dépens liquidés à la somme de ....., en ce, non compris le coût du présent arrêt.              </w:t>
      </w:r>
    </w:p>
    <w:p w:rsidR="00A82FAF" w:rsidRPr="00064B24" w:rsidRDefault="00A82FAF" w:rsidP="006F71A3">
      <w:pPr>
        <w:jc w:val="both"/>
        <w:rPr>
          <w:color w:val="1C1C1C"/>
          <w:sz w:val="24"/>
          <w:szCs w:val="24"/>
        </w:rPr>
      </w:pPr>
    </w:p>
    <w:p w:rsidR="00A01D85" w:rsidRPr="00064B24" w:rsidRDefault="00A01D85" w:rsidP="006F71A3">
      <w:pPr>
        <w:jc w:val="both"/>
        <w:rPr>
          <w:color w:val="1C1C1C"/>
          <w:sz w:val="24"/>
          <w:szCs w:val="24"/>
        </w:rPr>
      </w:pPr>
      <w:r w:rsidRPr="00064B24">
        <w:rPr>
          <w:color w:val="1C1C1C"/>
          <w:sz w:val="24"/>
          <w:szCs w:val="24"/>
        </w:rPr>
        <w:t xml:space="preserve">Ainsi jugé et prononcé par nous, Gabriel H. Volcy, Président, Emile Bastien, Alphonse Piard, Ertha Pascal Trouillot, Joseph Nérette, Juges, à l'audience publique du  vingt deux février mil neuf cent quatre vingt dix, en présence de Me Jean D. Kalim, Substitut du Commissaire du Gouvernement et avec l'assistance de Bignon André, greffier du siège. </w:t>
      </w:r>
    </w:p>
    <w:p w:rsidR="00A01D85" w:rsidRPr="00064B24" w:rsidRDefault="00A01D85" w:rsidP="006F71A3">
      <w:pPr>
        <w:jc w:val="both"/>
        <w:rPr>
          <w:color w:val="1C1C1C"/>
          <w:sz w:val="24"/>
          <w:szCs w:val="24"/>
        </w:rPr>
      </w:pPr>
    </w:p>
    <w:p w:rsidR="00A01D85" w:rsidRPr="00064B24" w:rsidRDefault="00A01D85" w:rsidP="006F71A3">
      <w:pPr>
        <w:jc w:val="both"/>
        <w:rPr>
          <w:color w:val="1C1C1C"/>
          <w:sz w:val="24"/>
          <w:szCs w:val="24"/>
        </w:rPr>
      </w:pPr>
    </w:p>
    <w:p w:rsidR="003115F4" w:rsidRPr="00064B24" w:rsidRDefault="00F83F94" w:rsidP="00F83F94">
      <w:pPr>
        <w:jc w:val="both"/>
        <w:rPr>
          <w:color w:val="1C1C1C"/>
          <w:sz w:val="24"/>
          <w:szCs w:val="24"/>
        </w:rPr>
      </w:pPr>
      <w:r w:rsidRPr="00064B24">
        <w:rPr>
          <w:color w:val="1C1C1C"/>
        </w:rPr>
        <w:br w:type="page"/>
      </w:r>
    </w:p>
    <w:p w:rsidR="00A01D85" w:rsidRPr="00064B24" w:rsidRDefault="00A01D85" w:rsidP="006F71A3">
      <w:pPr>
        <w:pStyle w:val="BodyText3"/>
        <w:jc w:val="center"/>
        <w:rPr>
          <w:b/>
          <w:bCs/>
          <w:color w:val="1C1C1C"/>
          <w:sz w:val="24"/>
          <w:szCs w:val="24"/>
        </w:rPr>
      </w:pPr>
      <w:r w:rsidRPr="00064B24">
        <w:rPr>
          <w:b/>
          <w:bCs/>
          <w:color w:val="1C1C1C"/>
          <w:sz w:val="24"/>
          <w:szCs w:val="24"/>
        </w:rPr>
        <w:lastRenderedPageBreak/>
        <w:t>Pascal François Vs Evelyne François</w:t>
      </w:r>
    </w:p>
    <w:p w:rsidR="00A01D85" w:rsidRPr="00064B24" w:rsidRDefault="00A01D85" w:rsidP="006F71A3">
      <w:pPr>
        <w:pStyle w:val="BodyText3"/>
        <w:jc w:val="center"/>
        <w:rPr>
          <w:b/>
          <w:bCs/>
          <w:color w:val="1C1C1C"/>
          <w:sz w:val="24"/>
          <w:szCs w:val="24"/>
        </w:rPr>
      </w:pPr>
    </w:p>
    <w:p w:rsidR="00A01D85" w:rsidRPr="00064B24" w:rsidRDefault="00A01D85" w:rsidP="006F71A3">
      <w:pPr>
        <w:pStyle w:val="BodyText3"/>
        <w:jc w:val="center"/>
        <w:rPr>
          <w:b/>
          <w:bCs/>
          <w:color w:val="1C1C1C"/>
          <w:sz w:val="24"/>
          <w:szCs w:val="24"/>
        </w:rPr>
      </w:pPr>
    </w:p>
    <w:p w:rsidR="00A01D85" w:rsidRPr="00064B24" w:rsidRDefault="00A01D85" w:rsidP="006F71A3">
      <w:pPr>
        <w:pStyle w:val="BodyText3"/>
        <w:jc w:val="center"/>
        <w:rPr>
          <w:b/>
          <w:bCs/>
          <w:color w:val="1C1C1C"/>
          <w:sz w:val="24"/>
          <w:szCs w:val="24"/>
        </w:rPr>
      </w:pPr>
      <w:r w:rsidRPr="00064B24">
        <w:rPr>
          <w:b/>
          <w:bCs/>
          <w:color w:val="1C1C1C"/>
          <w:sz w:val="24"/>
          <w:szCs w:val="24"/>
        </w:rPr>
        <w:t>7 mars 1990</w:t>
      </w:r>
    </w:p>
    <w:p w:rsidR="00A01D85" w:rsidRPr="00064B24" w:rsidRDefault="00A01D85" w:rsidP="006F71A3">
      <w:pPr>
        <w:pStyle w:val="BodyText3"/>
        <w:jc w:val="center"/>
        <w:rPr>
          <w:b/>
          <w:bCs/>
          <w:color w:val="1C1C1C"/>
          <w:sz w:val="24"/>
          <w:szCs w:val="24"/>
        </w:rPr>
      </w:pPr>
    </w:p>
    <w:p w:rsidR="00A01D85" w:rsidRPr="00064B24" w:rsidRDefault="00A01D85" w:rsidP="006F71A3">
      <w:pPr>
        <w:pStyle w:val="BodyText3"/>
        <w:rPr>
          <w:b/>
          <w:bCs/>
          <w:color w:val="1C1C1C"/>
          <w:sz w:val="24"/>
          <w:szCs w:val="24"/>
        </w:rPr>
      </w:pPr>
    </w:p>
    <w:p w:rsidR="00A01D85" w:rsidRPr="00064B24" w:rsidRDefault="00A01D85" w:rsidP="006F71A3">
      <w:pPr>
        <w:pStyle w:val="BodyText3"/>
        <w:ind w:left="2880"/>
        <w:rPr>
          <w:b/>
          <w:bCs/>
          <w:color w:val="1C1C1C"/>
          <w:sz w:val="24"/>
          <w:szCs w:val="24"/>
        </w:rPr>
      </w:pPr>
      <w:r w:rsidRPr="00064B24">
        <w:rPr>
          <w:b/>
          <w:bCs/>
          <w:color w:val="1C1C1C"/>
          <w:sz w:val="24"/>
          <w:szCs w:val="24"/>
        </w:rPr>
        <w:t>Sommaire</w:t>
      </w:r>
    </w:p>
    <w:p w:rsidR="00A01D85" w:rsidRPr="00064B24" w:rsidRDefault="00A01D85" w:rsidP="006F71A3">
      <w:pPr>
        <w:pStyle w:val="BodyText3"/>
        <w:ind w:left="2880"/>
        <w:rPr>
          <w:b/>
          <w:bCs/>
          <w:color w:val="1C1C1C"/>
          <w:sz w:val="24"/>
          <w:szCs w:val="24"/>
        </w:rPr>
      </w:pPr>
    </w:p>
    <w:p w:rsidR="00A01D85" w:rsidRPr="00064B24" w:rsidRDefault="00A01D85" w:rsidP="006F71A3">
      <w:pPr>
        <w:pStyle w:val="BodyText3"/>
        <w:ind w:left="2880"/>
        <w:rPr>
          <w:b/>
          <w:bCs/>
          <w:color w:val="1C1C1C"/>
          <w:sz w:val="24"/>
          <w:szCs w:val="24"/>
        </w:rPr>
      </w:pPr>
      <w:r w:rsidRPr="00064B24">
        <w:rPr>
          <w:b/>
          <w:bCs/>
          <w:color w:val="1C1C1C"/>
          <w:sz w:val="24"/>
          <w:szCs w:val="24"/>
        </w:rPr>
        <w:t>Procédure du pourvoi en Cassation – Déclaration au greffe ou par exploit d’huissier – Dispositions d’ordre public.</w:t>
      </w:r>
    </w:p>
    <w:p w:rsidR="00A01D85" w:rsidRPr="00064B24" w:rsidRDefault="00A01D85" w:rsidP="006F71A3">
      <w:pPr>
        <w:pStyle w:val="BodyText3"/>
        <w:ind w:left="2880"/>
        <w:rPr>
          <w:color w:val="1C1C1C"/>
          <w:sz w:val="24"/>
          <w:szCs w:val="24"/>
        </w:rPr>
      </w:pPr>
    </w:p>
    <w:p w:rsidR="00A01D85" w:rsidRPr="00064B24" w:rsidRDefault="00A01D85" w:rsidP="006F71A3">
      <w:pPr>
        <w:pStyle w:val="BodyText3"/>
        <w:ind w:firstLine="720"/>
        <w:rPr>
          <w:b/>
          <w:bCs/>
          <w:color w:val="1C1C1C"/>
          <w:sz w:val="24"/>
          <w:szCs w:val="24"/>
        </w:rPr>
      </w:pPr>
      <w:r w:rsidRPr="00A4624E">
        <w:rPr>
          <w:bCs/>
          <w:color w:val="1C1C1C"/>
          <w:sz w:val="24"/>
          <w:szCs w:val="24"/>
        </w:rPr>
        <w:t>Aux termes de l’article 421 C.P.C., « les parties qui veulent se pourvoir en cassation</w:t>
      </w:r>
      <w:r w:rsidRPr="00064B24">
        <w:rPr>
          <w:b/>
          <w:bCs/>
          <w:color w:val="1C1C1C"/>
          <w:sz w:val="24"/>
          <w:szCs w:val="24"/>
        </w:rPr>
        <w:t xml:space="preserve"> contre une décision doivent en faire la déclaration au greffe du tribunal ou de la Cour qui l’a rendue, ou par exploit signifié à personne ou à domicile et signé de la partie ou du porteur de sa procuration spéciale. Toutes les fois que la déclaration n’aura pas été faite au greffe du tribunal qui a rendu la décision, elle sera signifiée au greffier de ce tribunal qui l’inscrira à sa date au registre prescrit en l’article 422 C.P.C. avec les énonciations prévues au sus-dit article, excepté celle de la signature du demandeur ».</w:t>
      </w:r>
    </w:p>
    <w:p w:rsidR="00A01D85" w:rsidRPr="00064B24" w:rsidRDefault="00A01D85" w:rsidP="006F71A3">
      <w:pPr>
        <w:pStyle w:val="BodyText3"/>
        <w:ind w:firstLine="720"/>
        <w:rPr>
          <w:b/>
          <w:bCs/>
          <w:color w:val="1C1C1C"/>
          <w:sz w:val="24"/>
          <w:szCs w:val="24"/>
        </w:rPr>
      </w:pPr>
    </w:p>
    <w:p w:rsidR="00A01D85" w:rsidRPr="00064B24" w:rsidRDefault="00A01D85" w:rsidP="006F71A3">
      <w:pPr>
        <w:pStyle w:val="BodyText3"/>
        <w:ind w:firstLine="720"/>
        <w:rPr>
          <w:color w:val="1C1C1C"/>
          <w:sz w:val="24"/>
          <w:szCs w:val="24"/>
        </w:rPr>
      </w:pPr>
      <w:r w:rsidRPr="00064B24">
        <w:rPr>
          <w:b/>
          <w:bCs/>
          <w:color w:val="1C1C1C"/>
          <w:sz w:val="24"/>
          <w:szCs w:val="24"/>
        </w:rPr>
        <w:t>L’une ou l’autre des deux façons de procéder ainsi prévues par le texte relaté ci-dessus doit être suivi par quiconque entend se pourvoir en cassation contre une décision ; ces dispositions sont impératives et d’ordre public.</w:t>
      </w:r>
    </w:p>
    <w:p w:rsidR="00A01D85" w:rsidRPr="00064B24" w:rsidRDefault="00A01D85" w:rsidP="006F71A3">
      <w:pPr>
        <w:pStyle w:val="BodyText3"/>
        <w:rPr>
          <w:color w:val="1C1C1C"/>
          <w:sz w:val="24"/>
          <w:szCs w:val="24"/>
        </w:rPr>
      </w:pPr>
    </w:p>
    <w:p w:rsidR="00A01D85" w:rsidRPr="00064B24" w:rsidRDefault="00A01D85" w:rsidP="006F71A3">
      <w:pPr>
        <w:rPr>
          <w:color w:val="1C1C1C"/>
          <w:sz w:val="24"/>
          <w:szCs w:val="24"/>
        </w:rPr>
      </w:pPr>
    </w:p>
    <w:p w:rsidR="00A01D85" w:rsidRPr="00064B24" w:rsidRDefault="00A01D85" w:rsidP="006F71A3">
      <w:pPr>
        <w:jc w:val="both"/>
        <w:rPr>
          <w:color w:val="1C1C1C"/>
          <w:sz w:val="24"/>
          <w:szCs w:val="24"/>
        </w:rPr>
      </w:pPr>
    </w:p>
    <w:p w:rsidR="00A01D85" w:rsidRPr="00064B24" w:rsidRDefault="00A01D85" w:rsidP="006F71A3">
      <w:pPr>
        <w:jc w:val="both"/>
        <w:rPr>
          <w:color w:val="1C1C1C"/>
          <w:sz w:val="24"/>
          <w:szCs w:val="24"/>
        </w:rPr>
      </w:pPr>
    </w:p>
    <w:p w:rsidR="00A01D85" w:rsidRPr="00064B24" w:rsidRDefault="00A01D85" w:rsidP="006F71A3">
      <w:pPr>
        <w:jc w:val="both"/>
        <w:rPr>
          <w:color w:val="1C1C1C"/>
          <w:sz w:val="24"/>
          <w:szCs w:val="24"/>
        </w:rPr>
      </w:pPr>
    </w:p>
    <w:p w:rsidR="00A01D85" w:rsidRPr="00064B24" w:rsidRDefault="00A01D85" w:rsidP="006F71A3">
      <w:pPr>
        <w:jc w:val="both"/>
        <w:rPr>
          <w:color w:val="1C1C1C"/>
          <w:sz w:val="24"/>
          <w:szCs w:val="24"/>
        </w:rPr>
      </w:pPr>
      <w:r w:rsidRPr="00064B24">
        <w:rPr>
          <w:color w:val="1C1C1C"/>
          <w:sz w:val="24"/>
          <w:szCs w:val="24"/>
        </w:rPr>
        <w:t>La Cour de Cassation, Première Section, a rendu l'arrêt suivant :</w:t>
      </w:r>
    </w:p>
    <w:p w:rsidR="00C23D15" w:rsidRPr="00064B24" w:rsidRDefault="00C23D15" w:rsidP="006F71A3">
      <w:pPr>
        <w:jc w:val="both"/>
        <w:rPr>
          <w:color w:val="1C1C1C"/>
          <w:sz w:val="24"/>
          <w:szCs w:val="24"/>
        </w:rPr>
      </w:pPr>
    </w:p>
    <w:p w:rsidR="00A01D85" w:rsidRPr="00064B24" w:rsidRDefault="00A01D85" w:rsidP="006F71A3">
      <w:pPr>
        <w:jc w:val="both"/>
        <w:rPr>
          <w:color w:val="1C1C1C"/>
          <w:sz w:val="24"/>
          <w:szCs w:val="24"/>
        </w:rPr>
      </w:pPr>
      <w:r w:rsidRPr="00064B24">
        <w:rPr>
          <w:color w:val="1C1C1C"/>
          <w:sz w:val="24"/>
          <w:szCs w:val="24"/>
        </w:rPr>
        <w:t>Sur le pourvoi du sieur Pascal François, identifié au no. 109-18-608, propriétaire, demeurant et domicilié à Thomassique, agissant au nom de son épouse, née Odette Riché, demeurant et domiciliée en ladite ville, identifiée au no. ..., ayant pour avocat, Me. Rolès Théard, identifié, patenté et imposé aux nos. 306-36-623, 76-452-L et 8616-CC, avec élection de domicile au greffe de la Cour de Cassation,</w:t>
      </w:r>
    </w:p>
    <w:p w:rsidR="00C23D15" w:rsidRPr="00064B24" w:rsidRDefault="00C23D15" w:rsidP="006F71A3">
      <w:pPr>
        <w:jc w:val="both"/>
        <w:rPr>
          <w:color w:val="1C1C1C"/>
          <w:sz w:val="24"/>
          <w:szCs w:val="24"/>
        </w:rPr>
      </w:pPr>
    </w:p>
    <w:p w:rsidR="00A01D85" w:rsidRPr="00064B24" w:rsidRDefault="00A01D85" w:rsidP="006F71A3">
      <w:pPr>
        <w:jc w:val="both"/>
        <w:rPr>
          <w:color w:val="1C1C1C"/>
          <w:sz w:val="24"/>
          <w:szCs w:val="24"/>
        </w:rPr>
      </w:pPr>
      <w:r w:rsidRPr="00064B24">
        <w:rPr>
          <w:color w:val="1C1C1C"/>
          <w:sz w:val="24"/>
          <w:szCs w:val="24"/>
        </w:rPr>
        <w:t>Contre l’arrêt de la Cour d’Appel de Hinche rendu entre les époux Pascal François et la dame Evelyne François, propriétaire, demeurant et domiciliée à Hinche, identifiée au no. 107-72-935, ayant pour avocats, Mes. Augustin L. Loiseau et Daniel Romain, du barreau de Port-au-Prince, identifiés, patentés et imposés aux nos. 300-25-633, 64816-H, 016610, 301-32-382, 45748-H, avec élection de domicile en leur cabinet sis à Port-au-Prince, à la rue du Centre au no. 134 ;</w:t>
      </w:r>
    </w:p>
    <w:p w:rsidR="00C23D15" w:rsidRPr="00064B24" w:rsidRDefault="00C23D15" w:rsidP="006F71A3">
      <w:pPr>
        <w:jc w:val="both"/>
        <w:rPr>
          <w:color w:val="1C1C1C"/>
          <w:sz w:val="24"/>
          <w:szCs w:val="24"/>
        </w:rPr>
      </w:pPr>
    </w:p>
    <w:p w:rsidR="00A01D85" w:rsidRPr="00064B24" w:rsidRDefault="00A01D85" w:rsidP="006F71A3">
      <w:pPr>
        <w:jc w:val="both"/>
        <w:rPr>
          <w:color w:val="1C1C1C"/>
          <w:sz w:val="24"/>
          <w:szCs w:val="24"/>
        </w:rPr>
      </w:pPr>
      <w:r w:rsidRPr="00064B24">
        <w:rPr>
          <w:color w:val="1C1C1C"/>
          <w:sz w:val="24"/>
          <w:szCs w:val="24"/>
        </w:rPr>
        <w:t xml:space="preserve">Ouï, à l’audience publique du lundi 20 novembre 1989, Monsieur Marc L. Narcisse, le juge-rapporteur en la lecture de son rapport, puis les parties n’étant pas représentées à la barre, le </w:t>
      </w:r>
      <w:r w:rsidRPr="00064B24">
        <w:rPr>
          <w:color w:val="1C1C1C"/>
          <w:sz w:val="24"/>
          <w:szCs w:val="24"/>
        </w:rPr>
        <w:lastRenderedPageBreak/>
        <w:t>Ministère public, par l’organe de Monsieur Jean D. Kalim, Commissaire du Gouvernement, en la lecture de son réquisitoire tendant à l’irrecevabilité du pourvoi ;</w:t>
      </w:r>
    </w:p>
    <w:p w:rsidR="00C23D15" w:rsidRPr="00064B24" w:rsidRDefault="00C23D15" w:rsidP="006F71A3">
      <w:pPr>
        <w:jc w:val="both"/>
        <w:rPr>
          <w:color w:val="1C1C1C"/>
          <w:sz w:val="24"/>
          <w:szCs w:val="24"/>
        </w:rPr>
      </w:pPr>
    </w:p>
    <w:p w:rsidR="00A01D85" w:rsidRPr="00064B24" w:rsidRDefault="00A01D85" w:rsidP="006F71A3">
      <w:pPr>
        <w:jc w:val="both"/>
        <w:rPr>
          <w:color w:val="1C1C1C"/>
          <w:sz w:val="24"/>
          <w:szCs w:val="24"/>
        </w:rPr>
      </w:pPr>
      <w:r w:rsidRPr="00064B24">
        <w:rPr>
          <w:color w:val="1C1C1C"/>
          <w:sz w:val="24"/>
          <w:szCs w:val="24"/>
        </w:rPr>
        <w:t>Vu : l’acte déclaratif de pourvoi, le récépissé au no. 26004-BB de la Direction Générale des Impôts attestant la consignation de l’amende, le 26 juin 1989, l’arrêt de la Cour d’Appel de Hinche attaqué, la copie de la signification d’icelui, la requête accompagnée d’autres pièces ;</w:t>
      </w:r>
    </w:p>
    <w:p w:rsidR="00C23D15" w:rsidRPr="00064B24" w:rsidRDefault="00C23D15" w:rsidP="006F71A3">
      <w:pPr>
        <w:jc w:val="both"/>
        <w:rPr>
          <w:color w:val="1C1C1C"/>
          <w:sz w:val="24"/>
          <w:szCs w:val="24"/>
        </w:rPr>
      </w:pPr>
    </w:p>
    <w:p w:rsidR="00A01D85" w:rsidRPr="00064B24" w:rsidRDefault="00A01D85" w:rsidP="006F71A3">
      <w:pPr>
        <w:jc w:val="both"/>
        <w:rPr>
          <w:color w:val="1C1C1C"/>
          <w:sz w:val="24"/>
          <w:szCs w:val="24"/>
        </w:rPr>
      </w:pPr>
      <w:r w:rsidRPr="00064B24">
        <w:rPr>
          <w:color w:val="1C1C1C"/>
          <w:sz w:val="24"/>
          <w:szCs w:val="24"/>
        </w:rPr>
        <w:t>La requête contenant les défenses signifiées le 6 juin 1989, les pièces l’accompagnant, le rapport du Juge Marc L. Narcisse, la réquisition du Ministère public et les textes de loi invoqués ;</w:t>
      </w:r>
    </w:p>
    <w:p w:rsidR="00C23D15" w:rsidRPr="00064B24" w:rsidRDefault="00C23D15" w:rsidP="006F71A3">
      <w:pPr>
        <w:jc w:val="both"/>
        <w:rPr>
          <w:color w:val="1C1C1C"/>
          <w:sz w:val="24"/>
          <w:szCs w:val="24"/>
        </w:rPr>
      </w:pPr>
    </w:p>
    <w:p w:rsidR="00A01D85" w:rsidRPr="00064B24" w:rsidRDefault="00A01D85" w:rsidP="006F71A3">
      <w:pPr>
        <w:jc w:val="both"/>
        <w:rPr>
          <w:color w:val="1C1C1C"/>
          <w:sz w:val="24"/>
          <w:szCs w:val="24"/>
        </w:rPr>
      </w:pPr>
      <w:r w:rsidRPr="00064B24">
        <w:rPr>
          <w:color w:val="1C1C1C"/>
          <w:sz w:val="24"/>
          <w:szCs w:val="24"/>
        </w:rPr>
        <w:t>Et après délibération, en la Chambre du Conseil, conformément à la loi ;</w:t>
      </w:r>
    </w:p>
    <w:p w:rsidR="00F83F94" w:rsidRPr="00064B24" w:rsidRDefault="00F83F94" w:rsidP="006F71A3">
      <w:pPr>
        <w:jc w:val="both"/>
        <w:rPr>
          <w:color w:val="1C1C1C"/>
          <w:sz w:val="24"/>
          <w:szCs w:val="24"/>
        </w:rPr>
      </w:pPr>
    </w:p>
    <w:p w:rsidR="00A01D85" w:rsidRPr="00064B24" w:rsidRDefault="00A01D85" w:rsidP="006F71A3">
      <w:pPr>
        <w:jc w:val="both"/>
        <w:rPr>
          <w:color w:val="1C1C1C"/>
          <w:sz w:val="24"/>
          <w:szCs w:val="24"/>
        </w:rPr>
      </w:pPr>
      <w:r w:rsidRPr="00064B24">
        <w:rPr>
          <w:color w:val="1C1C1C"/>
          <w:sz w:val="24"/>
          <w:szCs w:val="24"/>
        </w:rPr>
        <w:t>Attendu que, le 13 octobre 1987 et à la requête de Evelyne François, Josué François et Pascal François ont été assignés au tribunal civil de Hinche pour s’entendre condamner à déguerpir d’un carreau de terre situé à Boucan Toureau, 1</w:t>
      </w:r>
      <w:r w:rsidRPr="00064B24">
        <w:rPr>
          <w:color w:val="1C1C1C"/>
          <w:sz w:val="24"/>
          <w:szCs w:val="24"/>
          <w:vertAlign w:val="superscript"/>
        </w:rPr>
        <w:t>ère</w:t>
      </w:r>
      <w:r w:rsidRPr="00064B24">
        <w:rPr>
          <w:color w:val="1C1C1C"/>
          <w:sz w:val="24"/>
          <w:szCs w:val="24"/>
        </w:rPr>
        <w:t xml:space="preserve"> section rurale de Thomassique et acquis de la veuve Néoclès Riché et à payer cinq cents dollars de dommages-intérêts avec exécution provisoire sans caution de la décision à sortir ; que, le 11 mai 1988, est intervenu un jugement déclarant que la vente consentie à Evelyne François est parfaite, ordonnant, en conséquence, le déguerpissement de Josué François et de Pascal François de la portion d’un carreau légalement acquise par Evelyne François, les condamnant solidairement à cent dollars de dommages-intérêts, les condamnant également aux dépens ;</w:t>
      </w:r>
    </w:p>
    <w:p w:rsidR="00C23D15" w:rsidRPr="00064B24" w:rsidRDefault="00C23D15" w:rsidP="006F71A3">
      <w:pPr>
        <w:jc w:val="both"/>
        <w:rPr>
          <w:color w:val="1C1C1C"/>
          <w:sz w:val="24"/>
          <w:szCs w:val="24"/>
        </w:rPr>
      </w:pPr>
    </w:p>
    <w:p w:rsidR="00A01D85" w:rsidRPr="00064B24" w:rsidRDefault="00A01D85" w:rsidP="006F71A3">
      <w:pPr>
        <w:jc w:val="both"/>
        <w:rPr>
          <w:color w:val="1C1C1C"/>
          <w:sz w:val="24"/>
          <w:szCs w:val="24"/>
        </w:rPr>
      </w:pPr>
      <w:r w:rsidRPr="00064B24">
        <w:rPr>
          <w:color w:val="1C1C1C"/>
          <w:sz w:val="24"/>
          <w:szCs w:val="24"/>
        </w:rPr>
        <w:t>Attendu que, sur l’appel relevé de cette décision par le sieur Pascal François, la Cour d’Appel de Hinche, le 16 mars 1989, s’est prononcée admettant l’appel en la forme, au fond, disant qu’il a été bien jugé et mal appelé, maintenant le jugement entrepris, confirmant les droits de Evelyne François sur la portion d’un carreau achetée de la veuve Néoclès Riché, née Francine François, à Boucan Toureau, commune de T</w:t>
      </w:r>
      <w:r w:rsidR="00F14345">
        <w:rPr>
          <w:color w:val="1C1C1C"/>
          <w:sz w:val="24"/>
          <w:szCs w:val="24"/>
        </w:rPr>
        <w:t>h</w:t>
      </w:r>
      <w:r w:rsidRPr="00064B24">
        <w:rPr>
          <w:color w:val="1C1C1C"/>
          <w:sz w:val="24"/>
          <w:szCs w:val="24"/>
        </w:rPr>
        <w:t>omassique dans la portion de terre plus grande, (2 carreaux, 90/100), ordonnant le déguerpissement des nommés Josué François et Pascal François, ordonnant la confiscation de l’amende, condamnant l’appelant à trois mille cinq cents gourdes de dommages-intérêts ainsi qu’aux dépens.</w:t>
      </w:r>
    </w:p>
    <w:p w:rsidR="00C23D15" w:rsidRPr="00064B24" w:rsidRDefault="00C23D15" w:rsidP="006F71A3">
      <w:pPr>
        <w:jc w:val="both"/>
        <w:rPr>
          <w:color w:val="1C1C1C"/>
          <w:sz w:val="24"/>
          <w:szCs w:val="24"/>
        </w:rPr>
      </w:pPr>
    </w:p>
    <w:p w:rsidR="00A01D85" w:rsidRPr="00064B24" w:rsidRDefault="00A01D85" w:rsidP="006F71A3">
      <w:pPr>
        <w:jc w:val="both"/>
        <w:rPr>
          <w:color w:val="1C1C1C"/>
          <w:sz w:val="24"/>
          <w:szCs w:val="24"/>
        </w:rPr>
      </w:pPr>
      <w:r w:rsidRPr="00064B24">
        <w:rPr>
          <w:color w:val="1C1C1C"/>
          <w:sz w:val="24"/>
          <w:szCs w:val="24"/>
        </w:rPr>
        <w:t>C’est cet arrêt qui fait l’objet du présent recours au soutient duquel Pascal François propose un moyen.</w:t>
      </w:r>
    </w:p>
    <w:p w:rsidR="00C23D15" w:rsidRPr="00064B24" w:rsidRDefault="00C23D15" w:rsidP="006F71A3">
      <w:pPr>
        <w:jc w:val="both"/>
        <w:rPr>
          <w:color w:val="1C1C1C"/>
          <w:sz w:val="24"/>
          <w:szCs w:val="24"/>
        </w:rPr>
      </w:pPr>
    </w:p>
    <w:p w:rsidR="00A01D85" w:rsidRPr="00064B24" w:rsidRDefault="00A01D85" w:rsidP="006F71A3">
      <w:pPr>
        <w:jc w:val="both"/>
        <w:rPr>
          <w:b/>
          <w:bCs/>
          <w:color w:val="1C1C1C"/>
          <w:sz w:val="24"/>
          <w:szCs w:val="24"/>
        </w:rPr>
      </w:pPr>
      <w:r w:rsidRPr="00064B24">
        <w:rPr>
          <w:b/>
          <w:bCs/>
          <w:color w:val="1C1C1C"/>
          <w:sz w:val="24"/>
          <w:szCs w:val="24"/>
        </w:rPr>
        <w:t>Attendu qu’aux termes de l’art. 421 C.P.C., « les parties qui veulent se pourvoir en cassation contre une décision, doivent en faire la déclaration au greffe du tribunal ou de la Cour qui l’a rendu ou par exploit signifié à personne ou à domicile et signé de la partie ou du porteur de sa procuration spéciale.</w:t>
      </w:r>
    </w:p>
    <w:p w:rsidR="00C23D15" w:rsidRPr="00064B24" w:rsidRDefault="00C23D15" w:rsidP="006F71A3">
      <w:pPr>
        <w:jc w:val="both"/>
        <w:rPr>
          <w:b/>
          <w:bCs/>
          <w:color w:val="1C1C1C"/>
          <w:sz w:val="24"/>
          <w:szCs w:val="24"/>
        </w:rPr>
      </w:pPr>
    </w:p>
    <w:p w:rsidR="00A01D85" w:rsidRPr="00064B24" w:rsidRDefault="00A01D85" w:rsidP="006F71A3">
      <w:pPr>
        <w:jc w:val="both"/>
        <w:rPr>
          <w:b/>
          <w:bCs/>
          <w:color w:val="1C1C1C"/>
          <w:sz w:val="24"/>
          <w:szCs w:val="24"/>
        </w:rPr>
      </w:pPr>
      <w:r w:rsidRPr="00064B24">
        <w:rPr>
          <w:b/>
          <w:bCs/>
          <w:color w:val="1C1C1C"/>
          <w:sz w:val="24"/>
          <w:szCs w:val="24"/>
        </w:rPr>
        <w:t>« Toutes les fois que la déclaration n’aura pas été faite au greffe du tribunal qui a rendu la décision, elle sera signifiée au greffier de ce tribunal qui l’inscrira à sa date au registre prescrit en l’article 422 du Code de Procédure Civile, avec toutes les énonciations prévues au susdit article, excepté celle de la signature du demandeur. »</w:t>
      </w:r>
    </w:p>
    <w:p w:rsidR="00C23D15" w:rsidRPr="00064B24" w:rsidRDefault="00C23D15" w:rsidP="006F71A3">
      <w:pPr>
        <w:jc w:val="both"/>
        <w:rPr>
          <w:b/>
          <w:bCs/>
          <w:color w:val="1C1C1C"/>
          <w:sz w:val="24"/>
          <w:szCs w:val="24"/>
        </w:rPr>
      </w:pPr>
    </w:p>
    <w:p w:rsidR="00A01D85" w:rsidRPr="00064B24" w:rsidRDefault="00A01D85" w:rsidP="006F71A3">
      <w:pPr>
        <w:jc w:val="both"/>
        <w:rPr>
          <w:b/>
          <w:bCs/>
          <w:color w:val="1C1C1C"/>
          <w:sz w:val="24"/>
          <w:szCs w:val="24"/>
        </w:rPr>
      </w:pPr>
      <w:r w:rsidRPr="00064B24">
        <w:rPr>
          <w:b/>
          <w:bCs/>
          <w:color w:val="1C1C1C"/>
          <w:sz w:val="24"/>
          <w:szCs w:val="24"/>
        </w:rPr>
        <w:lastRenderedPageBreak/>
        <w:t>Attendu que l’une ou l’autre des deux façons de procéder ainsi prévues par le texte relaté ci-dessus doit être suivie par quiconque entend se pourvoir en cassation contre une décision ; que ces dispositions sont impératives et d’ordre public ;</w:t>
      </w:r>
    </w:p>
    <w:p w:rsidR="00C23D15" w:rsidRPr="00064B24" w:rsidRDefault="00C23D15" w:rsidP="006F71A3">
      <w:pPr>
        <w:jc w:val="both"/>
        <w:rPr>
          <w:color w:val="1C1C1C"/>
          <w:sz w:val="24"/>
          <w:szCs w:val="24"/>
        </w:rPr>
      </w:pPr>
    </w:p>
    <w:p w:rsidR="00A01D85" w:rsidRPr="00064B24" w:rsidRDefault="00A01D85" w:rsidP="006F71A3">
      <w:pPr>
        <w:jc w:val="both"/>
        <w:rPr>
          <w:color w:val="1C1C1C"/>
          <w:sz w:val="24"/>
          <w:szCs w:val="24"/>
        </w:rPr>
      </w:pPr>
      <w:r w:rsidRPr="00064B24">
        <w:rPr>
          <w:color w:val="1C1C1C"/>
          <w:sz w:val="24"/>
          <w:szCs w:val="24"/>
        </w:rPr>
        <w:t xml:space="preserve">Attendu que le pourvoyant est censé n’avoir fait personnellement aucune déclaration à cette fin au greffe de la Cour d’Appel de Hinche, vu que, par l’acte du 24 mai 1989 a été </w:t>
      </w:r>
      <w:r w:rsidR="00C01A37" w:rsidRPr="00064B24">
        <w:rPr>
          <w:color w:val="1C1C1C"/>
          <w:sz w:val="24"/>
          <w:szCs w:val="24"/>
        </w:rPr>
        <w:t>annulée</w:t>
      </w:r>
      <w:r w:rsidR="00C01A37">
        <w:rPr>
          <w:color w:val="1C1C1C"/>
          <w:sz w:val="24"/>
          <w:szCs w:val="24"/>
        </w:rPr>
        <w:t xml:space="preserve"> la</w:t>
      </w:r>
      <w:r w:rsidR="002F3B87">
        <w:rPr>
          <w:color w:val="1C1C1C"/>
          <w:sz w:val="24"/>
          <w:szCs w:val="24"/>
        </w:rPr>
        <w:t xml:space="preserve"> déclaration faite </w:t>
      </w:r>
      <w:r w:rsidRPr="00064B24">
        <w:rPr>
          <w:color w:val="1C1C1C"/>
          <w:sz w:val="24"/>
          <w:szCs w:val="24"/>
        </w:rPr>
        <w:t>par l’</w:t>
      </w:r>
      <w:r w:rsidR="002F3B87">
        <w:rPr>
          <w:color w:val="1C1C1C"/>
          <w:sz w:val="24"/>
          <w:szCs w:val="24"/>
        </w:rPr>
        <w:t>acte</w:t>
      </w:r>
      <w:r w:rsidRPr="00064B24">
        <w:rPr>
          <w:color w:val="1C1C1C"/>
          <w:sz w:val="24"/>
          <w:szCs w:val="24"/>
        </w:rPr>
        <w:t xml:space="preserve"> du quinze du même mois ; qu’aucun exploit revêtu de sa signature ou de celle de son mandataire spécial n’a été, à requête, signifié à la défenderesse au pourvoi ;</w:t>
      </w:r>
    </w:p>
    <w:p w:rsidR="00C23D15" w:rsidRPr="00064B24" w:rsidRDefault="00C23D15" w:rsidP="006F71A3">
      <w:pPr>
        <w:jc w:val="both"/>
        <w:rPr>
          <w:color w:val="1C1C1C"/>
          <w:sz w:val="24"/>
          <w:szCs w:val="24"/>
        </w:rPr>
      </w:pPr>
    </w:p>
    <w:p w:rsidR="00A01D85" w:rsidRPr="00064B24" w:rsidRDefault="00A01D85" w:rsidP="006F71A3">
      <w:pPr>
        <w:jc w:val="both"/>
        <w:rPr>
          <w:color w:val="1C1C1C"/>
          <w:sz w:val="24"/>
          <w:szCs w:val="24"/>
        </w:rPr>
      </w:pPr>
      <w:r w:rsidRPr="00064B24">
        <w:rPr>
          <w:color w:val="1C1C1C"/>
          <w:sz w:val="24"/>
          <w:szCs w:val="24"/>
        </w:rPr>
        <w:t>Attendu que même si, au dossier du sieur Pascal François, il existe l’exploit du 24 mai 1989, cet acte enfreint les prescriptions légales actuellement en vigueur en la matière ;</w:t>
      </w:r>
    </w:p>
    <w:p w:rsidR="00C23D15" w:rsidRPr="00064B24" w:rsidRDefault="00C23D15" w:rsidP="006F71A3">
      <w:pPr>
        <w:jc w:val="both"/>
        <w:rPr>
          <w:color w:val="1C1C1C"/>
          <w:sz w:val="24"/>
          <w:szCs w:val="24"/>
        </w:rPr>
      </w:pPr>
    </w:p>
    <w:p w:rsidR="00A01D85" w:rsidRPr="00064B24" w:rsidRDefault="00A01D85" w:rsidP="006F71A3">
      <w:pPr>
        <w:jc w:val="both"/>
        <w:rPr>
          <w:color w:val="1C1C1C"/>
          <w:sz w:val="24"/>
          <w:szCs w:val="24"/>
        </w:rPr>
      </w:pPr>
      <w:r w:rsidRPr="00064B24">
        <w:rPr>
          <w:color w:val="1C1C1C"/>
          <w:sz w:val="24"/>
          <w:szCs w:val="24"/>
        </w:rPr>
        <w:t>Attendu, donc, que le pourvoyant n’ayant pas satisfait aux dispositions de l’art. 421 C.P.C. doit être déclaré déchu de son pourvoi ;</w:t>
      </w:r>
    </w:p>
    <w:p w:rsidR="00C23D15" w:rsidRPr="00064B24" w:rsidRDefault="00C23D15" w:rsidP="006F71A3">
      <w:pPr>
        <w:jc w:val="both"/>
        <w:rPr>
          <w:color w:val="1C1C1C"/>
          <w:sz w:val="24"/>
          <w:szCs w:val="24"/>
        </w:rPr>
      </w:pPr>
    </w:p>
    <w:p w:rsidR="00A01D85" w:rsidRPr="00064B24" w:rsidRDefault="00A01D85" w:rsidP="006F71A3">
      <w:pPr>
        <w:jc w:val="both"/>
        <w:rPr>
          <w:color w:val="1C1C1C"/>
          <w:sz w:val="24"/>
          <w:szCs w:val="24"/>
        </w:rPr>
      </w:pPr>
      <w:r w:rsidRPr="00064B24">
        <w:rPr>
          <w:color w:val="1C1C1C"/>
          <w:sz w:val="24"/>
          <w:szCs w:val="24"/>
        </w:rPr>
        <w:t>Par ces motifs, la Cour, sur les conclusions du Ministère public, déclare le sieur Pascal François déchu du pourvoi qu’il a exercé contre l’arrêt rendu, entre les parties, par la Cour d’Appel de Hinche, le seize mars mil neuf cent quatre vingt neuf ; ordonne la confiscation de l’amende ; condamne le pourvoyant aux dépens liquidés à la somme de ....................... gdes, en ce, non compris le coût du présent arrêt.</w:t>
      </w:r>
    </w:p>
    <w:p w:rsidR="00C23D15" w:rsidRPr="00064B24" w:rsidRDefault="00C23D15" w:rsidP="006F71A3">
      <w:pPr>
        <w:jc w:val="both"/>
        <w:rPr>
          <w:color w:val="1C1C1C"/>
          <w:sz w:val="24"/>
          <w:szCs w:val="24"/>
        </w:rPr>
      </w:pPr>
    </w:p>
    <w:p w:rsidR="00A01D85" w:rsidRPr="00064B24" w:rsidRDefault="00A01D85" w:rsidP="006F71A3">
      <w:pPr>
        <w:jc w:val="both"/>
        <w:rPr>
          <w:color w:val="1C1C1C"/>
          <w:sz w:val="24"/>
          <w:szCs w:val="24"/>
        </w:rPr>
      </w:pPr>
      <w:r w:rsidRPr="00064B24">
        <w:rPr>
          <w:color w:val="1C1C1C"/>
          <w:sz w:val="24"/>
          <w:szCs w:val="24"/>
        </w:rPr>
        <w:t xml:space="preserve">Ainsi jugé et prononcé par nous, Gilbert Austin, Président, Marc Narcisse, Euvrard Guillaume , Michel Célestin, Joseph Nerette, Juges, à l'audience publique du  sept mars mil neuf cent quatre vingt dix, en présence de Me Menan Pierre Louis, Substitut du Commissaire du Gouvernement et avec l'assistance de Wilner Felix, greffier du siège. </w:t>
      </w:r>
    </w:p>
    <w:p w:rsidR="00A01D85" w:rsidRPr="00064B24" w:rsidRDefault="00A01D85" w:rsidP="006F71A3">
      <w:pPr>
        <w:jc w:val="both"/>
        <w:rPr>
          <w:color w:val="1C1C1C"/>
          <w:sz w:val="24"/>
          <w:szCs w:val="24"/>
        </w:rPr>
      </w:pPr>
    </w:p>
    <w:p w:rsidR="00A01D85" w:rsidRPr="00064B24" w:rsidRDefault="00A01D85" w:rsidP="006F71A3">
      <w:pPr>
        <w:jc w:val="both"/>
        <w:rPr>
          <w:color w:val="1C1C1C"/>
          <w:sz w:val="24"/>
          <w:szCs w:val="24"/>
        </w:rPr>
      </w:pPr>
    </w:p>
    <w:p w:rsidR="00A01D85" w:rsidRPr="00064B24" w:rsidRDefault="00F83F94" w:rsidP="006F71A3">
      <w:pPr>
        <w:jc w:val="both"/>
        <w:rPr>
          <w:color w:val="1C1C1C"/>
          <w:sz w:val="24"/>
          <w:szCs w:val="24"/>
        </w:rPr>
      </w:pPr>
      <w:r w:rsidRPr="00064B24">
        <w:rPr>
          <w:color w:val="1C1C1C"/>
          <w:sz w:val="24"/>
          <w:szCs w:val="24"/>
        </w:rPr>
        <w:br w:type="page"/>
      </w:r>
    </w:p>
    <w:p w:rsidR="00A01D85" w:rsidRPr="00064B24" w:rsidRDefault="00A01D85" w:rsidP="006F71A3">
      <w:pPr>
        <w:pStyle w:val="BodyText3"/>
        <w:jc w:val="center"/>
        <w:rPr>
          <w:b/>
          <w:bCs/>
          <w:color w:val="1C1C1C"/>
          <w:sz w:val="24"/>
          <w:szCs w:val="24"/>
        </w:rPr>
      </w:pPr>
      <w:r w:rsidRPr="00064B24">
        <w:rPr>
          <w:b/>
          <w:bCs/>
          <w:color w:val="1C1C1C"/>
          <w:sz w:val="24"/>
          <w:szCs w:val="24"/>
        </w:rPr>
        <w:lastRenderedPageBreak/>
        <w:t>Carlo et Robert Erié Vs Saint Jean Charles</w:t>
      </w:r>
    </w:p>
    <w:p w:rsidR="00A01D85" w:rsidRPr="00064B24" w:rsidRDefault="00A01D85" w:rsidP="006F71A3">
      <w:pPr>
        <w:pStyle w:val="BodyText3"/>
        <w:jc w:val="center"/>
        <w:rPr>
          <w:b/>
          <w:bCs/>
          <w:color w:val="1C1C1C"/>
          <w:sz w:val="24"/>
          <w:szCs w:val="24"/>
        </w:rPr>
      </w:pPr>
    </w:p>
    <w:p w:rsidR="00A01D85" w:rsidRPr="00064B24" w:rsidRDefault="00A01D85" w:rsidP="006F71A3">
      <w:pPr>
        <w:pStyle w:val="BodyText3"/>
        <w:jc w:val="center"/>
        <w:rPr>
          <w:b/>
          <w:bCs/>
          <w:color w:val="1C1C1C"/>
          <w:sz w:val="24"/>
          <w:szCs w:val="24"/>
        </w:rPr>
      </w:pPr>
    </w:p>
    <w:p w:rsidR="00A01D85" w:rsidRPr="00064B24" w:rsidRDefault="00A01D85" w:rsidP="006F71A3">
      <w:pPr>
        <w:pStyle w:val="BodyText3"/>
        <w:jc w:val="center"/>
        <w:rPr>
          <w:b/>
          <w:bCs/>
          <w:color w:val="1C1C1C"/>
          <w:sz w:val="24"/>
          <w:szCs w:val="24"/>
        </w:rPr>
      </w:pPr>
      <w:r w:rsidRPr="00064B24">
        <w:rPr>
          <w:b/>
          <w:bCs/>
          <w:color w:val="1C1C1C"/>
          <w:sz w:val="24"/>
          <w:szCs w:val="24"/>
        </w:rPr>
        <w:t>5 juin 1990</w:t>
      </w:r>
    </w:p>
    <w:p w:rsidR="00A01D85" w:rsidRPr="00064B24" w:rsidRDefault="00A01D85" w:rsidP="006F71A3">
      <w:pPr>
        <w:pStyle w:val="BodyText3"/>
        <w:jc w:val="center"/>
        <w:rPr>
          <w:b/>
          <w:bCs/>
          <w:color w:val="1C1C1C"/>
          <w:sz w:val="24"/>
          <w:szCs w:val="24"/>
        </w:rPr>
      </w:pPr>
    </w:p>
    <w:p w:rsidR="00A01D85" w:rsidRPr="00064B24" w:rsidRDefault="00A01D85" w:rsidP="006F71A3">
      <w:pPr>
        <w:pStyle w:val="BodyText3"/>
        <w:rPr>
          <w:b/>
          <w:bCs/>
          <w:color w:val="1C1C1C"/>
          <w:sz w:val="24"/>
          <w:szCs w:val="24"/>
        </w:rPr>
      </w:pPr>
    </w:p>
    <w:p w:rsidR="00A01D85" w:rsidRPr="00064B24" w:rsidRDefault="00A01D85" w:rsidP="006F71A3">
      <w:pPr>
        <w:pStyle w:val="BodyText3"/>
        <w:ind w:left="2880"/>
        <w:rPr>
          <w:b/>
          <w:bCs/>
          <w:color w:val="1C1C1C"/>
          <w:sz w:val="24"/>
          <w:szCs w:val="24"/>
        </w:rPr>
      </w:pPr>
      <w:r w:rsidRPr="00064B24">
        <w:rPr>
          <w:b/>
          <w:bCs/>
          <w:color w:val="1C1C1C"/>
          <w:sz w:val="24"/>
          <w:szCs w:val="24"/>
        </w:rPr>
        <w:t>Sommaire</w:t>
      </w:r>
    </w:p>
    <w:p w:rsidR="00A01D85" w:rsidRPr="00064B24" w:rsidRDefault="00A01D85" w:rsidP="006F71A3">
      <w:pPr>
        <w:pStyle w:val="BodyText3"/>
        <w:ind w:left="2880"/>
        <w:rPr>
          <w:b/>
          <w:bCs/>
          <w:color w:val="1C1C1C"/>
          <w:sz w:val="24"/>
          <w:szCs w:val="24"/>
        </w:rPr>
      </w:pPr>
    </w:p>
    <w:p w:rsidR="00A01D85" w:rsidRPr="00064B24" w:rsidRDefault="00A01D85" w:rsidP="006F71A3">
      <w:pPr>
        <w:pStyle w:val="BodyText3"/>
        <w:ind w:left="2880"/>
        <w:rPr>
          <w:b/>
          <w:bCs/>
          <w:color w:val="1C1C1C"/>
          <w:sz w:val="24"/>
          <w:szCs w:val="24"/>
        </w:rPr>
      </w:pPr>
      <w:r w:rsidRPr="00064B24">
        <w:rPr>
          <w:b/>
          <w:bCs/>
          <w:color w:val="1C1C1C"/>
          <w:sz w:val="24"/>
          <w:szCs w:val="24"/>
        </w:rPr>
        <w:t>Section terrienne – Pourvoi – Affaire urgente – Production des défenses – Assignation – Délai - Sanction</w:t>
      </w:r>
    </w:p>
    <w:p w:rsidR="00A01D85" w:rsidRPr="00064B24" w:rsidRDefault="00A01D85" w:rsidP="006F71A3">
      <w:pPr>
        <w:pStyle w:val="BodyText3"/>
        <w:ind w:left="2880"/>
        <w:rPr>
          <w:color w:val="1C1C1C"/>
          <w:sz w:val="24"/>
          <w:szCs w:val="24"/>
        </w:rPr>
      </w:pPr>
    </w:p>
    <w:p w:rsidR="00A01D85" w:rsidRPr="00064B24" w:rsidRDefault="00A01D85" w:rsidP="006F71A3">
      <w:pPr>
        <w:pStyle w:val="BodyText3"/>
        <w:ind w:firstLine="720"/>
        <w:rPr>
          <w:b/>
          <w:bCs/>
          <w:color w:val="1C1C1C"/>
          <w:sz w:val="24"/>
          <w:szCs w:val="24"/>
        </w:rPr>
      </w:pPr>
      <w:r w:rsidRPr="00064B24">
        <w:rPr>
          <w:b/>
          <w:bCs/>
          <w:color w:val="1C1C1C"/>
          <w:sz w:val="24"/>
          <w:szCs w:val="24"/>
        </w:rPr>
        <w:t xml:space="preserve">L’article 19 du décret du 30 juillet 1986 considère comme urgentes toutes les affaires introduites par devant la section Terrienne. En conséquence, l’exercice du pourvoi dirigé contre toutes les décisions </w:t>
      </w:r>
      <w:r w:rsidR="00C01A37">
        <w:rPr>
          <w:b/>
          <w:bCs/>
          <w:color w:val="1C1C1C"/>
          <w:sz w:val="24"/>
          <w:szCs w:val="24"/>
        </w:rPr>
        <w:t xml:space="preserve">par elle rendues en cette matière se trouve réglé par les dispositions </w:t>
      </w:r>
      <w:r w:rsidRPr="00064B24">
        <w:rPr>
          <w:b/>
          <w:bCs/>
          <w:color w:val="1C1C1C"/>
          <w:sz w:val="24"/>
          <w:szCs w:val="24"/>
        </w:rPr>
        <w:t>du code de procédure civile y relatives. Ainsi, obligation est faite au pourvoyant d’assigner le défendeur à fournir ses défenses au greffe de la Cour de Cassation dans le délai de quinze jours francs, compte tenu du délai de distance, comme indiqué à l’article 426 C.P.C.</w:t>
      </w:r>
    </w:p>
    <w:p w:rsidR="00A01D85" w:rsidRPr="00064B24" w:rsidRDefault="00A01D85" w:rsidP="006F71A3">
      <w:pPr>
        <w:pStyle w:val="BodyText3"/>
        <w:ind w:firstLine="720"/>
        <w:rPr>
          <w:b/>
          <w:bCs/>
          <w:color w:val="1C1C1C"/>
          <w:sz w:val="24"/>
          <w:szCs w:val="24"/>
        </w:rPr>
      </w:pPr>
    </w:p>
    <w:p w:rsidR="00A01D85" w:rsidRPr="00064B24" w:rsidRDefault="00A01D85" w:rsidP="006F71A3">
      <w:pPr>
        <w:pStyle w:val="BodyText3"/>
        <w:ind w:firstLine="720"/>
        <w:rPr>
          <w:b/>
          <w:bCs/>
          <w:color w:val="1C1C1C"/>
          <w:sz w:val="24"/>
          <w:szCs w:val="24"/>
        </w:rPr>
      </w:pPr>
      <w:r w:rsidRPr="00064B24">
        <w:rPr>
          <w:b/>
          <w:bCs/>
          <w:color w:val="1C1C1C"/>
          <w:sz w:val="24"/>
          <w:szCs w:val="24"/>
        </w:rPr>
        <w:t>La violation par le pourvoyant de cette disposition d’ordre public est de nature à entrainer la nullité de sa requête. S’il n’est plus dans le délai pour renouveler sa déclaration de pourvoi, il sera déchu de l’exercice de son recours contre la décision attaquée.</w:t>
      </w:r>
    </w:p>
    <w:p w:rsidR="00A01D85" w:rsidRPr="00064B24" w:rsidRDefault="00A01D85" w:rsidP="006F71A3">
      <w:pPr>
        <w:pStyle w:val="BodyText3"/>
        <w:rPr>
          <w:color w:val="1C1C1C"/>
          <w:sz w:val="24"/>
          <w:szCs w:val="24"/>
        </w:rPr>
      </w:pPr>
    </w:p>
    <w:p w:rsidR="00A01D85" w:rsidRPr="00064B24" w:rsidRDefault="00A01D85" w:rsidP="006F71A3">
      <w:pPr>
        <w:rPr>
          <w:color w:val="1C1C1C"/>
          <w:sz w:val="24"/>
          <w:szCs w:val="24"/>
        </w:rPr>
      </w:pPr>
    </w:p>
    <w:p w:rsidR="00A01D85" w:rsidRPr="00064B24" w:rsidRDefault="00A01D85" w:rsidP="006F71A3">
      <w:pPr>
        <w:jc w:val="both"/>
        <w:rPr>
          <w:color w:val="1C1C1C"/>
          <w:sz w:val="24"/>
          <w:szCs w:val="24"/>
        </w:rPr>
      </w:pPr>
    </w:p>
    <w:p w:rsidR="00A01D85" w:rsidRPr="00064B24" w:rsidRDefault="00A01D85" w:rsidP="006F71A3">
      <w:pPr>
        <w:jc w:val="both"/>
        <w:rPr>
          <w:color w:val="1C1C1C"/>
          <w:sz w:val="24"/>
          <w:szCs w:val="24"/>
        </w:rPr>
      </w:pPr>
    </w:p>
    <w:p w:rsidR="00A01D85" w:rsidRPr="00064B24" w:rsidRDefault="00A01D85" w:rsidP="006F71A3">
      <w:pPr>
        <w:jc w:val="both"/>
        <w:rPr>
          <w:color w:val="1C1C1C"/>
          <w:sz w:val="24"/>
          <w:szCs w:val="24"/>
        </w:rPr>
      </w:pPr>
    </w:p>
    <w:p w:rsidR="00A01D85" w:rsidRPr="00064B24" w:rsidRDefault="00A01D85" w:rsidP="006F71A3">
      <w:pPr>
        <w:jc w:val="both"/>
        <w:rPr>
          <w:color w:val="1C1C1C"/>
          <w:sz w:val="24"/>
          <w:szCs w:val="24"/>
        </w:rPr>
      </w:pPr>
      <w:r w:rsidRPr="00064B24">
        <w:rPr>
          <w:color w:val="1C1C1C"/>
          <w:sz w:val="24"/>
          <w:szCs w:val="24"/>
        </w:rPr>
        <w:t>La Cour de Cassation, Deuxième Se</w:t>
      </w:r>
      <w:r w:rsidR="00C23D15" w:rsidRPr="00064B24">
        <w:rPr>
          <w:color w:val="1C1C1C"/>
          <w:sz w:val="24"/>
          <w:szCs w:val="24"/>
        </w:rPr>
        <w:t xml:space="preserve">ction, a rendu l'arrêt suivant </w:t>
      </w:r>
    </w:p>
    <w:p w:rsidR="00C23D15" w:rsidRPr="00064B24" w:rsidRDefault="00C23D15" w:rsidP="006F71A3">
      <w:pPr>
        <w:jc w:val="both"/>
        <w:rPr>
          <w:color w:val="1C1C1C"/>
          <w:sz w:val="24"/>
          <w:szCs w:val="24"/>
        </w:rPr>
      </w:pPr>
    </w:p>
    <w:p w:rsidR="00A01D85" w:rsidRPr="00064B24" w:rsidRDefault="00A01D85" w:rsidP="006F71A3">
      <w:pPr>
        <w:jc w:val="both"/>
        <w:rPr>
          <w:color w:val="1C1C1C"/>
          <w:sz w:val="24"/>
          <w:szCs w:val="24"/>
        </w:rPr>
      </w:pPr>
      <w:r w:rsidRPr="00064B24">
        <w:rPr>
          <w:color w:val="1C1C1C"/>
          <w:sz w:val="24"/>
          <w:szCs w:val="24"/>
        </w:rPr>
        <w:t>Sur le pourvoi de Carlo et Robert Erié, propriétaires, demeurant et domiciliés à Saint Marc, identifiés aux nos. 111-47-949 et 111-45-88</w:t>
      </w:r>
      <w:r w:rsidR="00C01A37">
        <w:rPr>
          <w:color w:val="1C1C1C"/>
          <w:sz w:val="24"/>
          <w:szCs w:val="24"/>
        </w:rPr>
        <w:t>1, avec élection de domicile</w:t>
      </w:r>
      <w:r w:rsidRPr="00064B24">
        <w:rPr>
          <w:color w:val="1C1C1C"/>
          <w:sz w:val="24"/>
          <w:szCs w:val="24"/>
        </w:rPr>
        <w:t xml:space="preserve"> au greffe de la Cour de Cassation à Port</w:t>
      </w:r>
      <w:r w:rsidR="002F5309">
        <w:rPr>
          <w:color w:val="1C1C1C"/>
          <w:sz w:val="24"/>
          <w:szCs w:val="24"/>
        </w:rPr>
        <w:t>-au-Prince, Palais de Justice, p</w:t>
      </w:r>
      <w:r w:rsidRPr="00064B24">
        <w:rPr>
          <w:color w:val="1C1C1C"/>
          <w:sz w:val="24"/>
          <w:szCs w:val="24"/>
        </w:rPr>
        <w:t>rocédant par Me Jean Supplice, avocat du barreau de Saint Marc, dûment identifié, patenté et imposé pour le présent exercice ;</w:t>
      </w:r>
    </w:p>
    <w:p w:rsidR="00C23D15" w:rsidRPr="00064B24" w:rsidRDefault="00C23D15" w:rsidP="006F71A3">
      <w:pPr>
        <w:jc w:val="both"/>
        <w:rPr>
          <w:color w:val="1C1C1C"/>
          <w:sz w:val="24"/>
          <w:szCs w:val="24"/>
        </w:rPr>
      </w:pPr>
    </w:p>
    <w:p w:rsidR="00A01D85" w:rsidRPr="00064B24" w:rsidRDefault="00A01D85" w:rsidP="006F71A3">
      <w:pPr>
        <w:jc w:val="both"/>
        <w:rPr>
          <w:color w:val="1C1C1C"/>
          <w:sz w:val="24"/>
          <w:szCs w:val="24"/>
        </w:rPr>
      </w:pPr>
      <w:r w:rsidRPr="00064B24">
        <w:rPr>
          <w:color w:val="1C1C1C"/>
          <w:sz w:val="24"/>
          <w:szCs w:val="24"/>
        </w:rPr>
        <w:t xml:space="preserve"> Contre un jugement en date du 18 avril 1988 rendu par la Section Terrienne du tribunal de première instance de Saint Marc, statuant entre eux et Saint Jean Charles, propriétaire, demeurant et domicilié à Saint Marc, identifié au no. 111-47-432, ayant pour avocat Me Lavoisier Lamothe du barreau de Port-au-Prince, dûment identifié, patenté et imposé pour le présent exercice, avec élection de domicile en son cabinet à Port-au-Prince.</w:t>
      </w:r>
    </w:p>
    <w:p w:rsidR="00C23D15" w:rsidRPr="00064B24" w:rsidRDefault="00C23D15" w:rsidP="006F71A3">
      <w:pPr>
        <w:jc w:val="both"/>
        <w:rPr>
          <w:color w:val="1C1C1C"/>
          <w:sz w:val="24"/>
          <w:szCs w:val="24"/>
        </w:rPr>
      </w:pPr>
    </w:p>
    <w:p w:rsidR="00A01D85" w:rsidRPr="00064B24" w:rsidRDefault="00A01D85" w:rsidP="006F71A3">
      <w:pPr>
        <w:jc w:val="both"/>
        <w:rPr>
          <w:color w:val="1C1C1C"/>
          <w:sz w:val="24"/>
          <w:szCs w:val="24"/>
        </w:rPr>
      </w:pPr>
      <w:r w:rsidRPr="00064B24">
        <w:rPr>
          <w:color w:val="1C1C1C"/>
          <w:sz w:val="24"/>
          <w:szCs w:val="24"/>
        </w:rPr>
        <w:t xml:space="preserve">Ouï, sur reproduction, à l’audience publique du mardi trois avril 1990, le juge Emile Bastien en la lecture de son rapport, puis les parties n’étant pas représentées à la barre, Monsieur le Substitut </w:t>
      </w:r>
      <w:r w:rsidRPr="00064B24">
        <w:rPr>
          <w:color w:val="1C1C1C"/>
          <w:sz w:val="24"/>
          <w:szCs w:val="24"/>
        </w:rPr>
        <w:lastRenderedPageBreak/>
        <w:t>Luc Fougère en la lecture des conclusions du Commissaire du Gouvernement, Monsieur Jean D. Kalim ;</w:t>
      </w:r>
    </w:p>
    <w:p w:rsidR="00C23D15" w:rsidRPr="00064B24" w:rsidRDefault="00C23D15" w:rsidP="006F71A3">
      <w:pPr>
        <w:jc w:val="both"/>
        <w:rPr>
          <w:color w:val="1C1C1C"/>
          <w:sz w:val="24"/>
          <w:szCs w:val="24"/>
        </w:rPr>
      </w:pPr>
    </w:p>
    <w:p w:rsidR="00A01D85" w:rsidRPr="00064B24" w:rsidRDefault="00A01D85" w:rsidP="006F71A3">
      <w:pPr>
        <w:jc w:val="both"/>
        <w:rPr>
          <w:color w:val="1C1C1C"/>
          <w:sz w:val="24"/>
          <w:szCs w:val="24"/>
        </w:rPr>
      </w:pPr>
      <w:r w:rsidRPr="00064B24">
        <w:rPr>
          <w:color w:val="1C1C1C"/>
          <w:sz w:val="24"/>
          <w:szCs w:val="24"/>
        </w:rPr>
        <w:t xml:space="preserve">Vu la déclaration de pourvoi, le récépissé de l’amende, vu le jugement attaqué ensemble son exploit de signification ; </w:t>
      </w:r>
    </w:p>
    <w:p w:rsidR="00C23D15" w:rsidRPr="00064B24" w:rsidRDefault="00C23D15" w:rsidP="006F71A3">
      <w:pPr>
        <w:jc w:val="both"/>
        <w:rPr>
          <w:color w:val="1C1C1C"/>
          <w:sz w:val="24"/>
          <w:szCs w:val="24"/>
        </w:rPr>
      </w:pPr>
    </w:p>
    <w:p w:rsidR="00A01D85" w:rsidRPr="00064B24" w:rsidRDefault="00A01D85" w:rsidP="006F71A3">
      <w:pPr>
        <w:jc w:val="both"/>
        <w:rPr>
          <w:color w:val="1C1C1C"/>
          <w:sz w:val="24"/>
          <w:szCs w:val="24"/>
        </w:rPr>
      </w:pPr>
      <w:r w:rsidRPr="00064B24">
        <w:rPr>
          <w:color w:val="1C1C1C"/>
          <w:sz w:val="24"/>
          <w:szCs w:val="24"/>
        </w:rPr>
        <w:t xml:space="preserve">Vu la requête des demandeurs avec les pièces à l’appui ; </w:t>
      </w:r>
    </w:p>
    <w:p w:rsidR="00C23D15" w:rsidRPr="00064B24" w:rsidRDefault="00C23D15" w:rsidP="006F71A3">
      <w:pPr>
        <w:jc w:val="both"/>
        <w:rPr>
          <w:color w:val="1C1C1C"/>
          <w:sz w:val="24"/>
          <w:szCs w:val="24"/>
        </w:rPr>
      </w:pPr>
    </w:p>
    <w:p w:rsidR="00A01D85" w:rsidRPr="00064B24" w:rsidRDefault="00A01D85" w:rsidP="006F71A3">
      <w:pPr>
        <w:jc w:val="both"/>
        <w:rPr>
          <w:color w:val="1C1C1C"/>
          <w:sz w:val="24"/>
          <w:szCs w:val="24"/>
        </w:rPr>
      </w:pPr>
      <w:r w:rsidRPr="00064B24">
        <w:rPr>
          <w:color w:val="1C1C1C"/>
          <w:sz w:val="24"/>
          <w:szCs w:val="24"/>
        </w:rPr>
        <w:t>Vu le susdit rapport, vu les conclusions du Ministère public et les disposition</w:t>
      </w:r>
      <w:r w:rsidR="00F4556D">
        <w:rPr>
          <w:color w:val="1C1C1C"/>
          <w:sz w:val="24"/>
          <w:szCs w:val="24"/>
        </w:rPr>
        <w:t>s</w:t>
      </w:r>
      <w:r w:rsidRPr="00064B24">
        <w:rPr>
          <w:color w:val="1C1C1C"/>
          <w:sz w:val="24"/>
          <w:szCs w:val="24"/>
        </w:rPr>
        <w:t xml:space="preserve"> de lois invoquées.</w:t>
      </w:r>
    </w:p>
    <w:p w:rsidR="00C23D15" w:rsidRPr="00064B24" w:rsidRDefault="00C23D15" w:rsidP="006F71A3">
      <w:pPr>
        <w:jc w:val="both"/>
        <w:rPr>
          <w:color w:val="1C1C1C"/>
          <w:sz w:val="24"/>
          <w:szCs w:val="24"/>
        </w:rPr>
      </w:pPr>
    </w:p>
    <w:p w:rsidR="00A01D85" w:rsidRPr="00064B24" w:rsidRDefault="00A01D85" w:rsidP="006F71A3">
      <w:pPr>
        <w:jc w:val="both"/>
        <w:rPr>
          <w:color w:val="1C1C1C"/>
          <w:sz w:val="24"/>
          <w:szCs w:val="24"/>
        </w:rPr>
      </w:pPr>
      <w:r w:rsidRPr="00064B24">
        <w:rPr>
          <w:color w:val="1C1C1C"/>
          <w:sz w:val="24"/>
          <w:szCs w:val="24"/>
        </w:rPr>
        <w:t>Et, après en avoir délibéré en la chambre du Conseil, selon le voeu de la loi.</w:t>
      </w:r>
    </w:p>
    <w:p w:rsidR="00C23D15" w:rsidRPr="00064B24" w:rsidRDefault="00C23D15" w:rsidP="006F71A3">
      <w:pPr>
        <w:jc w:val="both"/>
        <w:rPr>
          <w:color w:val="1C1C1C"/>
          <w:sz w:val="24"/>
          <w:szCs w:val="24"/>
        </w:rPr>
      </w:pPr>
    </w:p>
    <w:p w:rsidR="00A01D85" w:rsidRPr="00064B24" w:rsidRDefault="00A01D85" w:rsidP="006F71A3">
      <w:pPr>
        <w:jc w:val="both"/>
        <w:rPr>
          <w:color w:val="1C1C1C"/>
          <w:sz w:val="24"/>
          <w:szCs w:val="24"/>
        </w:rPr>
      </w:pPr>
      <w:r w:rsidRPr="00064B24">
        <w:rPr>
          <w:color w:val="1C1C1C"/>
          <w:sz w:val="24"/>
          <w:szCs w:val="24"/>
        </w:rPr>
        <w:t>Le 29 janvier 1975, le tribunal terrien d’Haïti, l’ancienne Section terrienne du tribunal civil de Port-au-Prince, rendit un jugement annulant, pour défaut de paiement, la vente de trente carreaux de terre de l’habitation Bertrand Saint Ouen de la cinquième section communale de Saint Marc, consentie par Saint Jean Charles au profit de Antoine Poitevien et condamna le défendeur à restituer au demandeur les trente carreaux de terre, objet du contrat.</w:t>
      </w:r>
    </w:p>
    <w:p w:rsidR="00C23D15" w:rsidRPr="00064B24" w:rsidRDefault="00C23D15" w:rsidP="006F71A3">
      <w:pPr>
        <w:jc w:val="both"/>
        <w:rPr>
          <w:color w:val="1C1C1C"/>
          <w:sz w:val="24"/>
          <w:szCs w:val="24"/>
        </w:rPr>
      </w:pPr>
    </w:p>
    <w:p w:rsidR="00A01D85" w:rsidRPr="00064B24" w:rsidRDefault="00A01D85" w:rsidP="006F71A3">
      <w:pPr>
        <w:jc w:val="both"/>
        <w:rPr>
          <w:color w:val="1C1C1C"/>
          <w:sz w:val="24"/>
          <w:szCs w:val="24"/>
        </w:rPr>
      </w:pPr>
      <w:r w:rsidRPr="00064B24">
        <w:rPr>
          <w:color w:val="1C1C1C"/>
          <w:sz w:val="24"/>
          <w:szCs w:val="24"/>
        </w:rPr>
        <w:t>Le 14 janvier 1988, Saint Jean Charles, agissant en vertu du jugement précité, fit p</w:t>
      </w:r>
      <w:r w:rsidR="00A26F3A">
        <w:rPr>
          <w:color w:val="1C1C1C"/>
          <w:sz w:val="24"/>
          <w:szCs w:val="24"/>
        </w:rPr>
        <w:t>rocéder a sa mise en possession</w:t>
      </w:r>
      <w:r w:rsidRPr="00064B24">
        <w:rPr>
          <w:color w:val="1C1C1C"/>
          <w:sz w:val="24"/>
          <w:szCs w:val="24"/>
        </w:rPr>
        <w:t xml:space="preserve"> des lieux suivant procès verbal de l’huissier Fritz Augustin du tribunal civil de Saint Marc. Six jo</w:t>
      </w:r>
      <w:r w:rsidR="00A26F3A">
        <w:rPr>
          <w:color w:val="1C1C1C"/>
          <w:sz w:val="24"/>
          <w:szCs w:val="24"/>
        </w:rPr>
        <w:t>urs plus tard, Carlo et Robert E</w:t>
      </w:r>
      <w:r w:rsidRPr="00064B24">
        <w:rPr>
          <w:color w:val="1C1C1C"/>
          <w:sz w:val="24"/>
          <w:szCs w:val="24"/>
        </w:rPr>
        <w:t xml:space="preserve">rié, </w:t>
      </w:r>
      <w:r w:rsidR="00A26F3A">
        <w:rPr>
          <w:color w:val="1C1C1C"/>
          <w:sz w:val="24"/>
          <w:szCs w:val="24"/>
        </w:rPr>
        <w:t>m</w:t>
      </w:r>
      <w:r w:rsidRPr="00064B24">
        <w:rPr>
          <w:color w:val="1C1C1C"/>
          <w:sz w:val="24"/>
          <w:szCs w:val="24"/>
        </w:rPr>
        <w:t>otifs pris de ce qu’ils n’ont pas été partie au jugement du 29 janvier sus-énoncé et aussi de ce que leurs terres qui se trouvent à Ti-Monette, habitation totalement distincte de « Bertrand Saint O</w:t>
      </w:r>
      <w:r w:rsidR="00A26F3A">
        <w:rPr>
          <w:color w:val="1C1C1C"/>
          <w:sz w:val="24"/>
          <w:szCs w:val="24"/>
        </w:rPr>
        <w:t>uen » ont été comprises dans la</w:t>
      </w:r>
      <w:r w:rsidRPr="00064B24">
        <w:rPr>
          <w:color w:val="1C1C1C"/>
          <w:sz w:val="24"/>
          <w:szCs w:val="24"/>
        </w:rPr>
        <w:t xml:space="preserve"> mise en possession de Saint Jean Charles, firent citer celui-ci à comparaître par devant la section terrienne du tribunal civil de Saint Marc aux fins d’entendre prononcer l’annulation du procès-verbal d’exécution du 14 janvier 1988.</w:t>
      </w:r>
    </w:p>
    <w:p w:rsidR="00C23D15" w:rsidRPr="00064B24" w:rsidRDefault="00C23D15" w:rsidP="006F71A3">
      <w:pPr>
        <w:jc w:val="both"/>
        <w:rPr>
          <w:color w:val="1C1C1C"/>
          <w:sz w:val="24"/>
          <w:szCs w:val="24"/>
        </w:rPr>
      </w:pPr>
    </w:p>
    <w:p w:rsidR="00A01D85" w:rsidRPr="00064B24" w:rsidRDefault="00A01D85" w:rsidP="006F71A3">
      <w:pPr>
        <w:jc w:val="both"/>
        <w:rPr>
          <w:color w:val="1C1C1C"/>
          <w:sz w:val="24"/>
          <w:szCs w:val="24"/>
        </w:rPr>
      </w:pPr>
      <w:r w:rsidRPr="00064B24">
        <w:rPr>
          <w:color w:val="1C1C1C"/>
          <w:sz w:val="24"/>
          <w:szCs w:val="24"/>
        </w:rPr>
        <w:t>Le 18 avril de la même année, la juridiction saisie de l’instance rendit le jugement contradictoire par lequel elle déclara l ‘action de Carlo et Robert Erié irrecevable parce que non conforme à la loi.</w:t>
      </w:r>
    </w:p>
    <w:p w:rsidR="00C23D15" w:rsidRPr="00064B24" w:rsidRDefault="00C23D15" w:rsidP="006F71A3">
      <w:pPr>
        <w:jc w:val="both"/>
        <w:rPr>
          <w:color w:val="1C1C1C"/>
          <w:sz w:val="24"/>
          <w:szCs w:val="24"/>
        </w:rPr>
      </w:pPr>
    </w:p>
    <w:p w:rsidR="00A01D85" w:rsidRPr="00064B24" w:rsidRDefault="00A01D85" w:rsidP="006F71A3">
      <w:pPr>
        <w:jc w:val="both"/>
        <w:rPr>
          <w:color w:val="1C1C1C"/>
          <w:sz w:val="24"/>
          <w:szCs w:val="24"/>
        </w:rPr>
      </w:pPr>
      <w:r w:rsidRPr="00064B24">
        <w:rPr>
          <w:color w:val="1C1C1C"/>
          <w:sz w:val="24"/>
          <w:szCs w:val="24"/>
        </w:rPr>
        <w:t>C’est donc contre cette décision signifiée le 19 mai 1988 que Carlo et Robert Erié ont formé un pourvoi et, pou</w:t>
      </w:r>
      <w:r w:rsidR="002F5309">
        <w:rPr>
          <w:color w:val="1C1C1C"/>
          <w:sz w:val="24"/>
          <w:szCs w:val="24"/>
        </w:rPr>
        <w:t xml:space="preserve">r la faire casser et annuler, </w:t>
      </w:r>
      <w:r w:rsidRPr="00064B24">
        <w:rPr>
          <w:color w:val="1C1C1C"/>
          <w:sz w:val="24"/>
          <w:szCs w:val="24"/>
        </w:rPr>
        <w:t xml:space="preserve"> présenté trois moyens à l’appui de leur recours tandis que le défendeur Saint Jean Charles n’a pas produit.</w:t>
      </w:r>
    </w:p>
    <w:p w:rsidR="00C23D15" w:rsidRPr="00064B24" w:rsidRDefault="00C23D15" w:rsidP="006F71A3">
      <w:pPr>
        <w:jc w:val="both"/>
        <w:rPr>
          <w:color w:val="1C1C1C"/>
          <w:sz w:val="24"/>
          <w:szCs w:val="24"/>
        </w:rPr>
      </w:pPr>
    </w:p>
    <w:p w:rsidR="00A01D85" w:rsidRPr="00064B24" w:rsidRDefault="00A01D85" w:rsidP="006F71A3">
      <w:pPr>
        <w:jc w:val="both"/>
        <w:rPr>
          <w:color w:val="1C1C1C"/>
          <w:sz w:val="24"/>
          <w:szCs w:val="24"/>
        </w:rPr>
      </w:pPr>
      <w:r w:rsidRPr="00064B24">
        <w:rPr>
          <w:color w:val="1C1C1C"/>
          <w:sz w:val="24"/>
          <w:szCs w:val="24"/>
        </w:rPr>
        <w:t>Par fin de non recevoir soulevée d’office :</w:t>
      </w:r>
    </w:p>
    <w:p w:rsidR="00C23D15" w:rsidRPr="00064B24" w:rsidRDefault="00C23D15" w:rsidP="006F71A3">
      <w:pPr>
        <w:jc w:val="both"/>
        <w:rPr>
          <w:color w:val="1C1C1C"/>
          <w:sz w:val="24"/>
          <w:szCs w:val="24"/>
        </w:rPr>
      </w:pPr>
    </w:p>
    <w:p w:rsidR="00A01D85" w:rsidRPr="00064B24" w:rsidRDefault="00A01D85" w:rsidP="006F71A3">
      <w:pPr>
        <w:jc w:val="both"/>
        <w:rPr>
          <w:color w:val="1C1C1C"/>
          <w:sz w:val="24"/>
          <w:szCs w:val="24"/>
        </w:rPr>
      </w:pPr>
      <w:r w:rsidRPr="00064B24">
        <w:rPr>
          <w:color w:val="1C1C1C"/>
          <w:sz w:val="24"/>
          <w:szCs w:val="24"/>
        </w:rPr>
        <w:t>Attendu que le décret du 30 juillet 1986 a institué dans chacun des tribunaux civils des Gonaïves et de Saint Marc, une Section Spéciale chargée de connaître des contestations ayant pour objet les terres dépendant de la plaine de l’Artibonite ;</w:t>
      </w:r>
    </w:p>
    <w:p w:rsidR="00C23D15" w:rsidRPr="00064B24" w:rsidRDefault="00C23D15" w:rsidP="006F71A3">
      <w:pPr>
        <w:jc w:val="both"/>
        <w:rPr>
          <w:color w:val="1C1C1C"/>
          <w:sz w:val="24"/>
          <w:szCs w:val="24"/>
        </w:rPr>
      </w:pPr>
    </w:p>
    <w:p w:rsidR="00A01D85" w:rsidRPr="00064B24" w:rsidRDefault="00A01D85" w:rsidP="006F71A3">
      <w:pPr>
        <w:jc w:val="both"/>
        <w:rPr>
          <w:color w:val="1C1C1C"/>
          <w:sz w:val="24"/>
          <w:szCs w:val="24"/>
        </w:rPr>
      </w:pPr>
      <w:r w:rsidRPr="00064B24">
        <w:rPr>
          <w:color w:val="1C1C1C"/>
          <w:sz w:val="24"/>
          <w:szCs w:val="24"/>
        </w:rPr>
        <w:t xml:space="preserve"> Attendu que l’article 19 du susdit décret considère comme urgentes toutes les affaires introduites par devant la Section Terrienne. En conséquence l’exercice du pourvoi dirigé contre toutes les </w:t>
      </w:r>
      <w:r w:rsidRPr="00064B24">
        <w:rPr>
          <w:color w:val="1C1C1C"/>
          <w:sz w:val="24"/>
          <w:szCs w:val="24"/>
        </w:rPr>
        <w:lastRenderedPageBreak/>
        <w:t>décisions par elle rendues en cette matière se trouve réglé par les dispositions du Code de Procédure Civile y relatives.-</w:t>
      </w:r>
    </w:p>
    <w:p w:rsidR="00C23D15" w:rsidRPr="00064B24" w:rsidRDefault="00C23D15" w:rsidP="006F71A3">
      <w:pPr>
        <w:jc w:val="both"/>
        <w:rPr>
          <w:color w:val="1C1C1C"/>
          <w:sz w:val="24"/>
          <w:szCs w:val="24"/>
        </w:rPr>
      </w:pPr>
    </w:p>
    <w:p w:rsidR="00A01D85" w:rsidRPr="00064B24" w:rsidRDefault="00A01D85" w:rsidP="006F71A3">
      <w:pPr>
        <w:jc w:val="both"/>
        <w:rPr>
          <w:color w:val="1C1C1C"/>
          <w:sz w:val="24"/>
          <w:szCs w:val="24"/>
        </w:rPr>
      </w:pPr>
      <w:r w:rsidRPr="00064B24">
        <w:rPr>
          <w:color w:val="1C1C1C"/>
          <w:sz w:val="24"/>
          <w:szCs w:val="24"/>
        </w:rPr>
        <w:t>Attendu que le recours exercé contre le jugement du 18 avril 1988, émané de la Section Terrienne du tribunal civil de Saint Marc, fait obligation aux pourvoyant Carlo et Robert Erié d’assigner le défendeur Saint Charles à fournir ses défenses au greffe de la Cour de Cassation dans le délai de quinze jours francs, compte tenu du délai de distance.</w:t>
      </w:r>
    </w:p>
    <w:p w:rsidR="00C23D15" w:rsidRPr="00064B24" w:rsidRDefault="00C23D15" w:rsidP="006F71A3">
      <w:pPr>
        <w:jc w:val="both"/>
        <w:rPr>
          <w:color w:val="1C1C1C"/>
          <w:sz w:val="24"/>
          <w:szCs w:val="24"/>
        </w:rPr>
      </w:pPr>
    </w:p>
    <w:p w:rsidR="00A01D85" w:rsidRPr="00064B24" w:rsidRDefault="00A01D85" w:rsidP="006F71A3">
      <w:pPr>
        <w:jc w:val="both"/>
        <w:rPr>
          <w:color w:val="1C1C1C"/>
          <w:sz w:val="24"/>
          <w:szCs w:val="24"/>
        </w:rPr>
      </w:pPr>
      <w:r w:rsidRPr="00064B24">
        <w:rPr>
          <w:color w:val="1C1C1C"/>
          <w:sz w:val="24"/>
          <w:szCs w:val="24"/>
        </w:rPr>
        <w:t>Attendu qu’il se constate que la requête des demandeurs signifiée le 26 mai 1988 comporte assignation à Saint Jean Charles d’avoir à fournir ses défenses dans le délai du huit jours à partir de la signification de la susdite requête et non dans le délai de quinze jours francs comme indiqué à l’art. 426 du Code de Procédure Civile ;</w:t>
      </w:r>
    </w:p>
    <w:p w:rsidR="00C23D15" w:rsidRPr="00064B24" w:rsidRDefault="00C23D15" w:rsidP="006F71A3">
      <w:pPr>
        <w:jc w:val="both"/>
        <w:rPr>
          <w:color w:val="1C1C1C"/>
          <w:sz w:val="24"/>
          <w:szCs w:val="24"/>
        </w:rPr>
      </w:pPr>
    </w:p>
    <w:p w:rsidR="00A01D85" w:rsidRPr="00064B24" w:rsidRDefault="00A01D85" w:rsidP="006F71A3">
      <w:pPr>
        <w:jc w:val="both"/>
        <w:rPr>
          <w:color w:val="1C1C1C"/>
          <w:sz w:val="24"/>
          <w:szCs w:val="24"/>
        </w:rPr>
      </w:pPr>
      <w:r w:rsidRPr="00064B24">
        <w:rPr>
          <w:color w:val="1C1C1C"/>
          <w:sz w:val="24"/>
          <w:szCs w:val="24"/>
        </w:rPr>
        <w:t xml:space="preserve">Attendu qu’il s’agit, en l’espèce, de la violation par les pourvoyants </w:t>
      </w:r>
      <w:r w:rsidR="00B740C0">
        <w:rPr>
          <w:color w:val="1C1C1C"/>
          <w:sz w:val="24"/>
          <w:szCs w:val="24"/>
        </w:rPr>
        <w:t xml:space="preserve">d’une disposition </w:t>
      </w:r>
      <w:r w:rsidRPr="00064B24">
        <w:rPr>
          <w:color w:val="1C1C1C"/>
          <w:sz w:val="24"/>
          <w:szCs w:val="24"/>
        </w:rPr>
        <w:t>d’ordre public de nature à entraîner la nullité de la susdite requête.</w:t>
      </w:r>
    </w:p>
    <w:p w:rsidR="00C23D15" w:rsidRPr="00064B24" w:rsidRDefault="00C23D15" w:rsidP="006F71A3">
      <w:pPr>
        <w:jc w:val="both"/>
        <w:rPr>
          <w:color w:val="1C1C1C"/>
          <w:sz w:val="24"/>
          <w:szCs w:val="24"/>
        </w:rPr>
      </w:pPr>
    </w:p>
    <w:p w:rsidR="00A01D85" w:rsidRPr="00064B24" w:rsidRDefault="00A01D85" w:rsidP="006F71A3">
      <w:pPr>
        <w:jc w:val="both"/>
        <w:rPr>
          <w:color w:val="1C1C1C"/>
          <w:sz w:val="24"/>
          <w:szCs w:val="24"/>
        </w:rPr>
      </w:pPr>
      <w:r w:rsidRPr="00064B24">
        <w:rPr>
          <w:color w:val="1C1C1C"/>
          <w:sz w:val="24"/>
          <w:szCs w:val="24"/>
        </w:rPr>
        <w:t>Attendu que les demandeurs ne sont plus dans le délai pour renouveler leur déclaration de pourvoi, ils sont par conséquent, déchus de l’exercice de leur recours contre la décision attaquée.</w:t>
      </w:r>
    </w:p>
    <w:p w:rsidR="00C23D15" w:rsidRPr="00064B24" w:rsidRDefault="00C23D15" w:rsidP="006F71A3">
      <w:pPr>
        <w:jc w:val="both"/>
        <w:rPr>
          <w:color w:val="1C1C1C"/>
          <w:sz w:val="24"/>
          <w:szCs w:val="24"/>
        </w:rPr>
      </w:pPr>
    </w:p>
    <w:p w:rsidR="00A01D85" w:rsidRPr="00064B24" w:rsidRDefault="00A01D85" w:rsidP="006F71A3">
      <w:pPr>
        <w:jc w:val="both"/>
        <w:rPr>
          <w:color w:val="1C1C1C"/>
          <w:sz w:val="24"/>
          <w:szCs w:val="24"/>
        </w:rPr>
      </w:pPr>
      <w:r w:rsidRPr="00064B24">
        <w:rPr>
          <w:color w:val="1C1C1C"/>
          <w:sz w:val="24"/>
          <w:szCs w:val="24"/>
        </w:rPr>
        <w:t xml:space="preserve">Par ces motifs, la Cour, sur les conclusions du Ministère public ; annule la déclaration de pourvoi contre le jugement rendu le 18 avril 1988 par la Section terrienne du tribunal de première instance de Saint Marc statuant contradictoirement entre les parties ; En conséquence dit et déclare Carlo et Robert Erié déchus de l’exercice de leur recours contre le jugement dénoncé ; Ordonne la confiscation de l’amende et condamne les </w:t>
      </w:r>
      <w:r w:rsidR="00107248" w:rsidRPr="00064B24">
        <w:rPr>
          <w:color w:val="1C1C1C"/>
          <w:sz w:val="24"/>
          <w:szCs w:val="24"/>
        </w:rPr>
        <w:t>pourvoyant</w:t>
      </w:r>
      <w:r w:rsidR="00107248">
        <w:rPr>
          <w:color w:val="1C1C1C"/>
          <w:sz w:val="24"/>
          <w:szCs w:val="24"/>
        </w:rPr>
        <w:t>s</w:t>
      </w:r>
      <w:r w:rsidRPr="00064B24">
        <w:rPr>
          <w:color w:val="1C1C1C"/>
          <w:sz w:val="24"/>
          <w:szCs w:val="24"/>
        </w:rPr>
        <w:t xml:space="preserve"> aux dépens liquidés à la somme de ... , en ce, non compris le coût du présent arrêt.    </w:t>
      </w:r>
    </w:p>
    <w:p w:rsidR="00C23D15" w:rsidRPr="00064B24" w:rsidRDefault="00C23D15" w:rsidP="006F71A3">
      <w:pPr>
        <w:jc w:val="both"/>
        <w:rPr>
          <w:color w:val="1C1C1C"/>
          <w:sz w:val="24"/>
          <w:szCs w:val="24"/>
        </w:rPr>
      </w:pPr>
    </w:p>
    <w:p w:rsidR="00A01D85" w:rsidRPr="00064B24" w:rsidRDefault="00A01D85" w:rsidP="006F71A3">
      <w:pPr>
        <w:jc w:val="both"/>
        <w:rPr>
          <w:color w:val="1C1C1C"/>
          <w:sz w:val="24"/>
          <w:szCs w:val="24"/>
        </w:rPr>
      </w:pPr>
      <w:r w:rsidRPr="00064B24">
        <w:rPr>
          <w:color w:val="1C1C1C"/>
          <w:sz w:val="24"/>
          <w:szCs w:val="24"/>
        </w:rPr>
        <w:t xml:space="preserve"> Ainsi jugé et prononcé par nous, Gabriel H. Volcy, Président, Emile Bastien, Alphonse Piard, Michel Célestin, Joseph Nérette, Juges, à l'audience publique du  cinq juin mil neuf cent quatre </w:t>
      </w:r>
      <w:r w:rsidR="00B740C0">
        <w:rPr>
          <w:color w:val="1C1C1C"/>
          <w:sz w:val="24"/>
          <w:szCs w:val="24"/>
        </w:rPr>
        <w:t>vingt dix, en présence de Me Luc</w:t>
      </w:r>
      <w:r w:rsidRPr="00064B24">
        <w:rPr>
          <w:color w:val="1C1C1C"/>
          <w:sz w:val="24"/>
          <w:szCs w:val="24"/>
        </w:rPr>
        <w:t xml:space="preserve"> S. Fougère,  et avec l'assistance de Bignon André, greffier du siège.</w:t>
      </w:r>
    </w:p>
    <w:p w:rsidR="00A01D85" w:rsidRPr="00064B24" w:rsidRDefault="00A01D85" w:rsidP="006F71A3">
      <w:pPr>
        <w:jc w:val="both"/>
        <w:rPr>
          <w:color w:val="1C1C1C"/>
          <w:sz w:val="24"/>
          <w:szCs w:val="24"/>
        </w:rPr>
      </w:pPr>
    </w:p>
    <w:p w:rsidR="00A01D85" w:rsidRPr="00064B24" w:rsidRDefault="00F83F94" w:rsidP="006F71A3">
      <w:pPr>
        <w:jc w:val="both"/>
        <w:rPr>
          <w:color w:val="1C1C1C"/>
          <w:sz w:val="24"/>
          <w:szCs w:val="24"/>
        </w:rPr>
      </w:pPr>
      <w:r w:rsidRPr="00064B24">
        <w:rPr>
          <w:color w:val="1C1C1C"/>
          <w:sz w:val="24"/>
          <w:szCs w:val="24"/>
        </w:rPr>
        <w:br w:type="page"/>
      </w:r>
    </w:p>
    <w:p w:rsidR="00A01D85" w:rsidRPr="00064B24" w:rsidRDefault="00A01D85" w:rsidP="006F71A3">
      <w:pPr>
        <w:pStyle w:val="BodyText3"/>
        <w:jc w:val="center"/>
        <w:rPr>
          <w:b/>
          <w:bCs/>
          <w:color w:val="1C1C1C"/>
          <w:sz w:val="24"/>
          <w:szCs w:val="24"/>
        </w:rPr>
      </w:pPr>
      <w:r w:rsidRPr="00064B24">
        <w:rPr>
          <w:b/>
          <w:bCs/>
          <w:color w:val="1C1C1C"/>
          <w:sz w:val="24"/>
          <w:szCs w:val="24"/>
        </w:rPr>
        <w:lastRenderedPageBreak/>
        <w:t>Mme Jean Camille Auguste Vs Mr Jean Camille Auguste</w:t>
      </w:r>
    </w:p>
    <w:p w:rsidR="00A01D85" w:rsidRPr="00064B24" w:rsidRDefault="00A01D85" w:rsidP="006F71A3">
      <w:pPr>
        <w:pStyle w:val="BodyText3"/>
        <w:jc w:val="center"/>
        <w:rPr>
          <w:b/>
          <w:bCs/>
          <w:color w:val="1C1C1C"/>
          <w:sz w:val="24"/>
          <w:szCs w:val="24"/>
        </w:rPr>
      </w:pPr>
    </w:p>
    <w:p w:rsidR="00A01D85" w:rsidRPr="00064B24" w:rsidRDefault="00A01D85" w:rsidP="006F71A3">
      <w:pPr>
        <w:pStyle w:val="BodyText3"/>
        <w:jc w:val="center"/>
        <w:rPr>
          <w:b/>
          <w:bCs/>
          <w:color w:val="1C1C1C"/>
          <w:sz w:val="24"/>
          <w:szCs w:val="24"/>
        </w:rPr>
      </w:pPr>
      <w:r w:rsidRPr="00064B24">
        <w:rPr>
          <w:b/>
          <w:bCs/>
          <w:color w:val="1C1C1C"/>
          <w:sz w:val="24"/>
          <w:szCs w:val="24"/>
        </w:rPr>
        <w:t>4 juillet 1990</w:t>
      </w:r>
    </w:p>
    <w:p w:rsidR="00A01D85" w:rsidRPr="00064B24" w:rsidRDefault="00A01D85" w:rsidP="006F71A3">
      <w:pPr>
        <w:pStyle w:val="BodyText3"/>
        <w:jc w:val="center"/>
        <w:rPr>
          <w:b/>
          <w:bCs/>
          <w:color w:val="1C1C1C"/>
          <w:sz w:val="24"/>
          <w:szCs w:val="24"/>
        </w:rPr>
      </w:pPr>
    </w:p>
    <w:p w:rsidR="00A01D85" w:rsidRPr="00064B24" w:rsidRDefault="00A01D85" w:rsidP="006F71A3">
      <w:pPr>
        <w:pStyle w:val="BodyText3"/>
        <w:rPr>
          <w:b/>
          <w:bCs/>
          <w:color w:val="1C1C1C"/>
          <w:sz w:val="24"/>
          <w:szCs w:val="24"/>
        </w:rPr>
      </w:pPr>
    </w:p>
    <w:p w:rsidR="00A01D85" w:rsidRPr="00064B24" w:rsidRDefault="00A01D85" w:rsidP="006F71A3">
      <w:pPr>
        <w:pStyle w:val="BodyText3"/>
        <w:ind w:left="2880"/>
        <w:rPr>
          <w:b/>
          <w:bCs/>
          <w:color w:val="1C1C1C"/>
          <w:sz w:val="24"/>
          <w:szCs w:val="24"/>
        </w:rPr>
      </w:pPr>
      <w:r w:rsidRPr="00064B24">
        <w:rPr>
          <w:b/>
          <w:bCs/>
          <w:color w:val="1C1C1C"/>
          <w:sz w:val="24"/>
          <w:szCs w:val="24"/>
        </w:rPr>
        <w:t>Sommaire</w:t>
      </w:r>
    </w:p>
    <w:p w:rsidR="00A01D85" w:rsidRPr="00064B24" w:rsidRDefault="00A01D85" w:rsidP="006F71A3">
      <w:pPr>
        <w:pStyle w:val="BodyText3"/>
        <w:ind w:left="2880"/>
        <w:rPr>
          <w:b/>
          <w:bCs/>
          <w:color w:val="1C1C1C"/>
          <w:sz w:val="24"/>
          <w:szCs w:val="24"/>
        </w:rPr>
      </w:pPr>
    </w:p>
    <w:p w:rsidR="00A01D85" w:rsidRPr="00064B24" w:rsidRDefault="00A01D85" w:rsidP="006F71A3">
      <w:pPr>
        <w:pStyle w:val="BodyText3"/>
        <w:ind w:left="2880"/>
        <w:rPr>
          <w:color w:val="1C1C1C"/>
          <w:sz w:val="24"/>
          <w:szCs w:val="24"/>
        </w:rPr>
      </w:pPr>
      <w:r w:rsidRPr="00064B24">
        <w:rPr>
          <w:b/>
          <w:bCs/>
          <w:color w:val="1C1C1C"/>
          <w:sz w:val="24"/>
          <w:szCs w:val="24"/>
        </w:rPr>
        <w:t>Fin de non-recevoir – Acquiescement du pourvoyant – Garde d’enfants – Pension alimentaire – Ordonnances de référé – Caractère provisoire.</w:t>
      </w:r>
    </w:p>
    <w:p w:rsidR="00A01D85" w:rsidRPr="00064B24" w:rsidRDefault="00A01D85" w:rsidP="006F71A3">
      <w:pPr>
        <w:pStyle w:val="BodyText3"/>
        <w:rPr>
          <w:b/>
          <w:bCs/>
          <w:color w:val="1C1C1C"/>
          <w:sz w:val="24"/>
          <w:szCs w:val="24"/>
        </w:rPr>
      </w:pPr>
    </w:p>
    <w:p w:rsidR="00A01D85" w:rsidRPr="00064B24" w:rsidRDefault="00A01D85" w:rsidP="006F71A3">
      <w:pPr>
        <w:pStyle w:val="BodyText3"/>
        <w:ind w:firstLine="720"/>
        <w:rPr>
          <w:b/>
          <w:bCs/>
          <w:color w:val="1C1C1C"/>
          <w:sz w:val="24"/>
          <w:szCs w:val="24"/>
        </w:rPr>
      </w:pPr>
      <w:r w:rsidRPr="00064B24">
        <w:rPr>
          <w:b/>
          <w:bCs/>
          <w:color w:val="1C1C1C"/>
          <w:sz w:val="24"/>
          <w:szCs w:val="24"/>
        </w:rPr>
        <w:t>Lorsque le dispositif d’une ordonnance de référé comporte deux chefs distincts : celui relatif à la pension alimentaire et un autre relatif à la garde d’enfants, la réception par l’épouse de la pension à laquelle le mari a été condamné ne constitue pas un acquiescement positif impliquant sa renonciation à poursuivre la reformation de la décision. Elle conserve encore de l’intérêt à voir modifier l’ordonnance.</w:t>
      </w:r>
    </w:p>
    <w:p w:rsidR="00A01D85" w:rsidRPr="00064B24" w:rsidRDefault="00A01D85" w:rsidP="006F71A3">
      <w:pPr>
        <w:pStyle w:val="BodyText3"/>
        <w:ind w:firstLine="720"/>
        <w:rPr>
          <w:b/>
          <w:bCs/>
          <w:color w:val="1C1C1C"/>
          <w:sz w:val="24"/>
          <w:szCs w:val="24"/>
        </w:rPr>
      </w:pPr>
    </w:p>
    <w:p w:rsidR="00A01D85" w:rsidRPr="00064B24" w:rsidRDefault="00A01D85" w:rsidP="006F71A3">
      <w:pPr>
        <w:pStyle w:val="BodyText3"/>
        <w:ind w:firstLine="720"/>
        <w:rPr>
          <w:b/>
          <w:bCs/>
          <w:color w:val="1C1C1C"/>
          <w:sz w:val="24"/>
          <w:szCs w:val="24"/>
        </w:rPr>
      </w:pPr>
      <w:r w:rsidRPr="00064B24">
        <w:rPr>
          <w:b/>
          <w:bCs/>
          <w:color w:val="1C1C1C"/>
          <w:sz w:val="24"/>
          <w:szCs w:val="24"/>
        </w:rPr>
        <w:t>Les chefs de l’ordonnance relatifs à la pension alimentaire et à la garde d’enfants sont provisoires, le juge des référés peut bien ultérieurement prendre d’autres dispositions s’il est avéré que certains changements survenus dans le comportement social et économique des parents recommandent, dans l’intérêt des enfants, de nouveaux aménagements.</w:t>
      </w:r>
    </w:p>
    <w:p w:rsidR="00A01D85" w:rsidRPr="00064B24" w:rsidRDefault="00A01D85" w:rsidP="006F71A3">
      <w:pPr>
        <w:jc w:val="both"/>
        <w:rPr>
          <w:color w:val="1C1C1C"/>
          <w:sz w:val="24"/>
          <w:szCs w:val="24"/>
        </w:rPr>
      </w:pPr>
    </w:p>
    <w:p w:rsidR="00A01D85" w:rsidRPr="00064B24" w:rsidRDefault="00A01D85" w:rsidP="006F71A3">
      <w:pPr>
        <w:jc w:val="both"/>
        <w:rPr>
          <w:color w:val="1C1C1C"/>
          <w:sz w:val="24"/>
          <w:szCs w:val="24"/>
        </w:rPr>
      </w:pPr>
    </w:p>
    <w:p w:rsidR="00A01D85" w:rsidRPr="00064B24" w:rsidRDefault="00A01D85" w:rsidP="006F71A3">
      <w:pPr>
        <w:jc w:val="both"/>
        <w:rPr>
          <w:color w:val="1C1C1C"/>
          <w:sz w:val="24"/>
          <w:szCs w:val="24"/>
        </w:rPr>
      </w:pPr>
    </w:p>
    <w:p w:rsidR="00A01D85" w:rsidRPr="00064B24" w:rsidRDefault="00A01D85" w:rsidP="006F71A3">
      <w:pPr>
        <w:jc w:val="both"/>
        <w:rPr>
          <w:color w:val="1C1C1C"/>
          <w:sz w:val="24"/>
          <w:szCs w:val="24"/>
        </w:rPr>
      </w:pPr>
      <w:r w:rsidRPr="00064B24">
        <w:rPr>
          <w:color w:val="1C1C1C"/>
          <w:sz w:val="24"/>
          <w:szCs w:val="24"/>
        </w:rPr>
        <w:t>La Cour de Cassation, Première Section, a rendu l'arrêt suivant :</w:t>
      </w:r>
    </w:p>
    <w:p w:rsidR="00C23D15" w:rsidRPr="00064B24" w:rsidRDefault="00C23D15" w:rsidP="006F71A3">
      <w:pPr>
        <w:jc w:val="both"/>
        <w:rPr>
          <w:color w:val="1C1C1C"/>
          <w:sz w:val="24"/>
          <w:szCs w:val="24"/>
        </w:rPr>
      </w:pPr>
    </w:p>
    <w:p w:rsidR="00A01D85" w:rsidRPr="00064B24" w:rsidRDefault="00A01D85" w:rsidP="006F71A3">
      <w:pPr>
        <w:jc w:val="both"/>
        <w:rPr>
          <w:color w:val="1C1C1C"/>
          <w:sz w:val="24"/>
          <w:szCs w:val="24"/>
        </w:rPr>
      </w:pPr>
      <w:r w:rsidRPr="00064B24">
        <w:rPr>
          <w:color w:val="1C1C1C"/>
          <w:sz w:val="24"/>
          <w:szCs w:val="24"/>
        </w:rPr>
        <w:t>Sur le pourvoi de la dame Jean Camille Auguste née Fanélie Sylver, propriétaire, demeurant et domiciliée à Port-au-Prince, identifiée au no. 311-90-415, ayant pour avocats Mes. François E. Nerette, Emmanuel Nerette, identifiés, patentés, imposés aux nos. 302-00-403 ; 873514 ; A0438 ; 301-97-867 ; 873502 ; A0437, avec élection de domicile en leur cabinet sis à Port-au-Prince au no. 36, de la rue de la réunion ;</w:t>
      </w:r>
    </w:p>
    <w:p w:rsidR="00C23D15" w:rsidRPr="00064B24" w:rsidRDefault="00C23D15" w:rsidP="006F71A3">
      <w:pPr>
        <w:jc w:val="both"/>
        <w:rPr>
          <w:color w:val="1C1C1C"/>
          <w:sz w:val="24"/>
          <w:szCs w:val="24"/>
        </w:rPr>
      </w:pPr>
    </w:p>
    <w:p w:rsidR="00A01D85" w:rsidRPr="00064B24" w:rsidRDefault="00A01D85" w:rsidP="006F71A3">
      <w:pPr>
        <w:jc w:val="both"/>
        <w:rPr>
          <w:color w:val="1C1C1C"/>
          <w:sz w:val="24"/>
          <w:szCs w:val="24"/>
        </w:rPr>
      </w:pPr>
      <w:r w:rsidRPr="00064B24">
        <w:rPr>
          <w:color w:val="1C1C1C"/>
          <w:sz w:val="24"/>
          <w:szCs w:val="24"/>
        </w:rPr>
        <w:t>Contre deux ordonnances du juge des référés du tribunal civil de Port-au-Prince rendues entre elle et son époux Jean Camille Auguste, propriétaire, demeurant et domicilié à Port-au-Prince, identifié au no. 312-70-763, ayant pour avocats Mes. Dantès P. Colimon, Robert Augustin, Elisabeth Colimon Wooley, Patrick Wooley, Lesly Alerte, identifiés, patentés, imposés aux nos. ... ;</w:t>
      </w:r>
    </w:p>
    <w:p w:rsidR="00C23D15" w:rsidRPr="00064B24" w:rsidRDefault="00C23D15" w:rsidP="006F71A3">
      <w:pPr>
        <w:jc w:val="both"/>
        <w:rPr>
          <w:color w:val="1C1C1C"/>
          <w:sz w:val="24"/>
          <w:szCs w:val="24"/>
        </w:rPr>
      </w:pPr>
    </w:p>
    <w:p w:rsidR="00A01D85" w:rsidRPr="00064B24" w:rsidRDefault="00A01D85" w:rsidP="006F71A3">
      <w:pPr>
        <w:jc w:val="both"/>
        <w:rPr>
          <w:color w:val="1C1C1C"/>
          <w:sz w:val="24"/>
          <w:szCs w:val="24"/>
        </w:rPr>
      </w:pPr>
      <w:r w:rsidRPr="00064B24">
        <w:rPr>
          <w:color w:val="1C1C1C"/>
          <w:sz w:val="24"/>
          <w:szCs w:val="24"/>
        </w:rPr>
        <w:t>Ouï, à l’audience publique du mercredi 28 mars 1990, le juge Joseph Nerette en la lecture de son rapport ; les parties n’étant pas représentées à la barre, le Ministère public, représenté par M. Luc S. Fougère, substitut du Commissaire du Gouvernement en la lecture de ses conclusions.</w:t>
      </w:r>
    </w:p>
    <w:p w:rsidR="00C23D15" w:rsidRPr="00064B24" w:rsidRDefault="00C23D15" w:rsidP="006F71A3">
      <w:pPr>
        <w:jc w:val="both"/>
        <w:rPr>
          <w:color w:val="1C1C1C"/>
          <w:sz w:val="24"/>
          <w:szCs w:val="24"/>
        </w:rPr>
      </w:pPr>
    </w:p>
    <w:p w:rsidR="00A01D85" w:rsidRPr="00064B24" w:rsidRDefault="00A01D85" w:rsidP="006F71A3">
      <w:pPr>
        <w:jc w:val="both"/>
        <w:rPr>
          <w:color w:val="1C1C1C"/>
          <w:sz w:val="24"/>
          <w:szCs w:val="24"/>
        </w:rPr>
      </w:pPr>
      <w:r w:rsidRPr="00064B24">
        <w:rPr>
          <w:color w:val="1C1C1C"/>
          <w:sz w:val="24"/>
          <w:szCs w:val="24"/>
        </w:rPr>
        <w:lastRenderedPageBreak/>
        <w:t>Vu : les deux ordonnances entreprises, leurs exploits de signification, les requêtes des parties, le récépissé de l’amende, le rapport du juge Nerette, les conclusions du Ministère public, d’autres pièces des dossiers, les textes de loi invoqués ;</w:t>
      </w:r>
    </w:p>
    <w:p w:rsidR="00C23D15" w:rsidRPr="00064B24" w:rsidRDefault="00C23D15" w:rsidP="006F71A3">
      <w:pPr>
        <w:jc w:val="both"/>
        <w:rPr>
          <w:color w:val="1C1C1C"/>
          <w:sz w:val="24"/>
          <w:szCs w:val="24"/>
        </w:rPr>
      </w:pPr>
    </w:p>
    <w:p w:rsidR="00A01D85" w:rsidRPr="00064B24" w:rsidRDefault="00A01D85" w:rsidP="006F71A3">
      <w:pPr>
        <w:jc w:val="both"/>
        <w:rPr>
          <w:color w:val="1C1C1C"/>
          <w:sz w:val="24"/>
          <w:szCs w:val="24"/>
        </w:rPr>
      </w:pPr>
      <w:r w:rsidRPr="00064B24">
        <w:rPr>
          <w:color w:val="1C1C1C"/>
          <w:sz w:val="24"/>
          <w:szCs w:val="24"/>
        </w:rPr>
        <w:t>Et, après en avoir délibéré en Chambre du conseil, selon le voeu de la loi ;</w:t>
      </w:r>
    </w:p>
    <w:p w:rsidR="00C23D15" w:rsidRPr="00064B24" w:rsidRDefault="00C23D15" w:rsidP="006F71A3">
      <w:pPr>
        <w:jc w:val="both"/>
        <w:rPr>
          <w:color w:val="1C1C1C"/>
          <w:sz w:val="24"/>
          <w:szCs w:val="24"/>
        </w:rPr>
      </w:pPr>
    </w:p>
    <w:p w:rsidR="00A01D85" w:rsidRPr="00064B24" w:rsidRDefault="00A01D85" w:rsidP="006F71A3">
      <w:pPr>
        <w:jc w:val="both"/>
        <w:rPr>
          <w:color w:val="1C1C1C"/>
          <w:sz w:val="24"/>
          <w:szCs w:val="24"/>
        </w:rPr>
      </w:pPr>
      <w:r w:rsidRPr="00064B24">
        <w:rPr>
          <w:color w:val="1C1C1C"/>
          <w:sz w:val="24"/>
          <w:szCs w:val="24"/>
        </w:rPr>
        <w:t>Attendu que la première ordonnance datée du 15 septembre 1989 a ordonné la comparution personnelle des parties « chacune avec celui ou ceux des enfants vivant avec elle » ; la seconde du 22 septembre 1989 a, quant à la garde des enfants, maintenu le statu quo, c’est-à-dire a laissé la garde des trois enfants Jean Camille Junior, Bruno Jean Philippe et Réginald à leur père, confié Dominique à la garde de la mère et condamné le père à une pension alimentaire de trois cents dollars le mois pour l’épouse et l’enfant Dominique ;</w:t>
      </w:r>
    </w:p>
    <w:p w:rsidR="00C23D15" w:rsidRPr="00064B24" w:rsidRDefault="00C23D15" w:rsidP="006F71A3">
      <w:pPr>
        <w:jc w:val="both"/>
        <w:rPr>
          <w:color w:val="1C1C1C"/>
          <w:sz w:val="24"/>
          <w:szCs w:val="24"/>
        </w:rPr>
      </w:pPr>
    </w:p>
    <w:p w:rsidR="00A01D85" w:rsidRPr="00064B24" w:rsidRDefault="00A01D85" w:rsidP="006F71A3">
      <w:pPr>
        <w:jc w:val="both"/>
        <w:rPr>
          <w:color w:val="1C1C1C"/>
          <w:sz w:val="24"/>
          <w:szCs w:val="24"/>
        </w:rPr>
      </w:pPr>
      <w:r w:rsidRPr="00064B24">
        <w:rPr>
          <w:color w:val="1C1C1C"/>
          <w:sz w:val="24"/>
          <w:szCs w:val="24"/>
        </w:rPr>
        <w:t xml:space="preserve">Attendu que pour casser ces </w:t>
      </w:r>
      <w:r w:rsidR="00C33E12" w:rsidRPr="00064B24">
        <w:rPr>
          <w:color w:val="1C1C1C"/>
          <w:sz w:val="24"/>
          <w:szCs w:val="24"/>
        </w:rPr>
        <w:t>ord</w:t>
      </w:r>
      <w:r w:rsidR="00C33E12">
        <w:rPr>
          <w:color w:val="1C1C1C"/>
          <w:sz w:val="24"/>
          <w:szCs w:val="24"/>
        </w:rPr>
        <w:t>onnances</w:t>
      </w:r>
      <w:r w:rsidR="00107248">
        <w:rPr>
          <w:color w:val="1C1C1C"/>
          <w:sz w:val="24"/>
          <w:szCs w:val="24"/>
        </w:rPr>
        <w:t xml:space="preserve"> </w:t>
      </w:r>
      <w:r w:rsidRPr="00064B24">
        <w:rPr>
          <w:color w:val="1C1C1C"/>
          <w:sz w:val="24"/>
          <w:szCs w:val="24"/>
        </w:rPr>
        <w:t>la pou</w:t>
      </w:r>
      <w:r w:rsidR="00107248">
        <w:rPr>
          <w:color w:val="1C1C1C"/>
          <w:sz w:val="24"/>
          <w:szCs w:val="24"/>
        </w:rPr>
        <w:t>rvoyante a proposé deux moyens ;</w:t>
      </w:r>
      <w:r w:rsidRPr="00064B24">
        <w:rPr>
          <w:color w:val="1C1C1C"/>
          <w:sz w:val="24"/>
          <w:szCs w:val="24"/>
        </w:rPr>
        <w:t xml:space="preserve"> que le défendeur a combattu ces moyens et opposé au pourvoi une fin de non recevoir prise de ce que la dame Jean Camille Auguste pour avoir sans réserves, reçu les trois cents dollars, montant de la pension alimentaire à laquelle son mari a été condamné, elle a donc positivement acquiescé à la décision et ne peut plus poursuivre sa cassation.</w:t>
      </w:r>
    </w:p>
    <w:p w:rsidR="008B5D4B" w:rsidRPr="00064B24" w:rsidRDefault="008B5D4B" w:rsidP="006F71A3">
      <w:pPr>
        <w:jc w:val="both"/>
        <w:rPr>
          <w:color w:val="1C1C1C"/>
          <w:sz w:val="24"/>
          <w:szCs w:val="24"/>
        </w:rPr>
      </w:pPr>
    </w:p>
    <w:p w:rsidR="00A01D85" w:rsidRPr="00064B24" w:rsidRDefault="00A01D85" w:rsidP="006F71A3">
      <w:pPr>
        <w:jc w:val="both"/>
        <w:rPr>
          <w:color w:val="1C1C1C"/>
          <w:sz w:val="24"/>
          <w:szCs w:val="24"/>
        </w:rPr>
      </w:pPr>
      <w:r w:rsidRPr="00064B24">
        <w:rPr>
          <w:color w:val="1C1C1C"/>
          <w:sz w:val="24"/>
          <w:szCs w:val="24"/>
        </w:rPr>
        <w:t>Sur la fin de non recevoir</w:t>
      </w:r>
    </w:p>
    <w:p w:rsidR="008B5D4B" w:rsidRPr="00064B24" w:rsidRDefault="008B5D4B" w:rsidP="006F71A3">
      <w:pPr>
        <w:jc w:val="both"/>
        <w:rPr>
          <w:color w:val="1C1C1C"/>
          <w:sz w:val="24"/>
          <w:szCs w:val="24"/>
        </w:rPr>
      </w:pPr>
    </w:p>
    <w:p w:rsidR="00A01D85" w:rsidRPr="00064B24" w:rsidRDefault="00A01D85" w:rsidP="006F71A3">
      <w:pPr>
        <w:jc w:val="both"/>
        <w:rPr>
          <w:color w:val="1C1C1C"/>
          <w:sz w:val="24"/>
          <w:szCs w:val="24"/>
        </w:rPr>
      </w:pPr>
      <w:r w:rsidRPr="00064B24">
        <w:rPr>
          <w:color w:val="1C1C1C"/>
          <w:sz w:val="24"/>
          <w:szCs w:val="24"/>
        </w:rPr>
        <w:t>Attendu que l’ordonnance du 22 septembre a été signifié</w:t>
      </w:r>
      <w:r w:rsidR="00C33E12">
        <w:rPr>
          <w:color w:val="1C1C1C"/>
          <w:sz w:val="24"/>
          <w:szCs w:val="24"/>
        </w:rPr>
        <w:t>e</w:t>
      </w:r>
      <w:r w:rsidRPr="00064B24">
        <w:rPr>
          <w:color w:val="1C1C1C"/>
          <w:sz w:val="24"/>
          <w:szCs w:val="24"/>
        </w:rPr>
        <w:t xml:space="preserve"> à la requête de la dame Jean Camille Auguste sous ses réserves de droit (sic)</w:t>
      </w:r>
    </w:p>
    <w:p w:rsidR="008B5D4B" w:rsidRPr="00064B24" w:rsidRDefault="008B5D4B" w:rsidP="006F71A3">
      <w:pPr>
        <w:jc w:val="both"/>
        <w:rPr>
          <w:color w:val="1C1C1C"/>
          <w:sz w:val="24"/>
          <w:szCs w:val="24"/>
        </w:rPr>
      </w:pPr>
    </w:p>
    <w:p w:rsidR="00A01D85" w:rsidRPr="00064B24" w:rsidRDefault="00A01D85" w:rsidP="006F71A3">
      <w:pPr>
        <w:jc w:val="both"/>
        <w:rPr>
          <w:color w:val="1C1C1C"/>
          <w:sz w:val="24"/>
          <w:szCs w:val="24"/>
        </w:rPr>
      </w:pPr>
      <w:r w:rsidRPr="00064B24">
        <w:rPr>
          <w:color w:val="1C1C1C"/>
          <w:sz w:val="24"/>
          <w:szCs w:val="24"/>
        </w:rPr>
        <w:t>Attendu que le dispositif de l’ordonnance comporte deux chefs distincts celui relatif à la pension alimentaire et un autre relatif à la garde des enfants ; qu’ainsi donc la réception de la pension à laquelle son mari a été condamné, ne constitue pas un acquiescement positif impliquant sa renonciation à poursuivre la réformation de la décision. Elle conserve encore de l’intérêt à voir modifier l’ordonnance. La fin de non recevoir n’est pas fondée et sera donc rejetée.</w:t>
      </w:r>
    </w:p>
    <w:p w:rsidR="008B5D4B" w:rsidRPr="00064B24" w:rsidRDefault="008B5D4B" w:rsidP="006F71A3">
      <w:pPr>
        <w:jc w:val="both"/>
        <w:rPr>
          <w:color w:val="1C1C1C"/>
          <w:sz w:val="24"/>
          <w:szCs w:val="24"/>
        </w:rPr>
      </w:pPr>
    </w:p>
    <w:p w:rsidR="00A01D85" w:rsidRPr="00064B24" w:rsidRDefault="00A01D85" w:rsidP="006F71A3">
      <w:pPr>
        <w:jc w:val="both"/>
        <w:rPr>
          <w:color w:val="1C1C1C"/>
          <w:sz w:val="24"/>
          <w:szCs w:val="24"/>
        </w:rPr>
      </w:pPr>
      <w:r w:rsidRPr="00064B24">
        <w:rPr>
          <w:color w:val="1C1C1C"/>
          <w:sz w:val="24"/>
          <w:szCs w:val="24"/>
        </w:rPr>
        <w:t>Sur le premier moyen </w:t>
      </w:r>
    </w:p>
    <w:p w:rsidR="008B5D4B" w:rsidRPr="00064B24" w:rsidRDefault="008B5D4B" w:rsidP="006F71A3">
      <w:pPr>
        <w:jc w:val="both"/>
        <w:rPr>
          <w:color w:val="1C1C1C"/>
          <w:sz w:val="24"/>
          <w:szCs w:val="24"/>
        </w:rPr>
      </w:pPr>
    </w:p>
    <w:p w:rsidR="00A01D85" w:rsidRPr="00064B24" w:rsidRDefault="00A01D85" w:rsidP="006F71A3">
      <w:pPr>
        <w:jc w:val="both"/>
        <w:rPr>
          <w:color w:val="1C1C1C"/>
          <w:sz w:val="24"/>
          <w:szCs w:val="24"/>
        </w:rPr>
      </w:pPr>
      <w:r w:rsidRPr="00064B24">
        <w:rPr>
          <w:color w:val="1C1C1C"/>
          <w:sz w:val="24"/>
          <w:szCs w:val="24"/>
        </w:rPr>
        <w:t>Pris d’excès de pouvoir par violation de l’art. 1 du décret du 14 septembre 1983, violation de l’art. 183 du C.P.C. en ce que les actions relatives à l’octroi de la pension alimentaire et à la garde d’enfants sont celles qui ne doivent souffrir aucun retard ; que le juge des référés a violé ces art. en réservant par l’avant dire droit, les moyens du fond et par là reculé la solution du procès.</w:t>
      </w:r>
    </w:p>
    <w:p w:rsidR="008B5D4B" w:rsidRPr="00064B24" w:rsidRDefault="008B5D4B" w:rsidP="006F71A3">
      <w:pPr>
        <w:jc w:val="both"/>
        <w:rPr>
          <w:color w:val="1C1C1C"/>
          <w:sz w:val="24"/>
          <w:szCs w:val="24"/>
        </w:rPr>
      </w:pPr>
    </w:p>
    <w:p w:rsidR="00A01D85" w:rsidRPr="00064B24" w:rsidRDefault="00A01D85" w:rsidP="006F71A3">
      <w:pPr>
        <w:jc w:val="both"/>
        <w:rPr>
          <w:b/>
          <w:bCs/>
          <w:color w:val="1C1C1C"/>
          <w:sz w:val="24"/>
          <w:szCs w:val="24"/>
        </w:rPr>
      </w:pPr>
      <w:r w:rsidRPr="00064B24">
        <w:rPr>
          <w:b/>
          <w:bCs/>
          <w:color w:val="1C1C1C"/>
          <w:sz w:val="24"/>
          <w:szCs w:val="24"/>
        </w:rPr>
        <w:t>Attendu que le souci du juge des référés a été de rechercher le milieu le plus propice à l’épanouissement de chaque enfant.</w:t>
      </w:r>
    </w:p>
    <w:p w:rsidR="008B5D4B" w:rsidRPr="00064B24" w:rsidRDefault="008B5D4B" w:rsidP="006F71A3">
      <w:pPr>
        <w:jc w:val="both"/>
        <w:rPr>
          <w:color w:val="1C1C1C"/>
          <w:sz w:val="24"/>
          <w:szCs w:val="24"/>
        </w:rPr>
      </w:pPr>
    </w:p>
    <w:p w:rsidR="00A01D85" w:rsidRPr="00064B24" w:rsidRDefault="00A01D85" w:rsidP="006F71A3">
      <w:pPr>
        <w:jc w:val="both"/>
        <w:rPr>
          <w:color w:val="1C1C1C"/>
          <w:sz w:val="24"/>
          <w:szCs w:val="24"/>
        </w:rPr>
      </w:pPr>
      <w:r w:rsidRPr="00064B24">
        <w:rPr>
          <w:color w:val="1C1C1C"/>
          <w:sz w:val="24"/>
          <w:szCs w:val="24"/>
        </w:rPr>
        <w:t>Attendu que chaque enfant avait déjà choisi le parent avec lequel il désire continuer à vivre ; que c’est donc à bon escient que le juge après le petit entretien personnel avec chaque enfant, a maintenu le statu quo.</w:t>
      </w:r>
    </w:p>
    <w:p w:rsidR="008B5D4B" w:rsidRPr="00064B24" w:rsidRDefault="008B5D4B" w:rsidP="006F71A3">
      <w:pPr>
        <w:jc w:val="both"/>
        <w:rPr>
          <w:color w:val="1C1C1C"/>
          <w:sz w:val="24"/>
          <w:szCs w:val="24"/>
        </w:rPr>
      </w:pPr>
    </w:p>
    <w:p w:rsidR="00A01D85" w:rsidRPr="00064B24" w:rsidRDefault="00A01D85" w:rsidP="006F71A3">
      <w:pPr>
        <w:jc w:val="both"/>
        <w:rPr>
          <w:color w:val="1C1C1C"/>
          <w:sz w:val="24"/>
          <w:szCs w:val="24"/>
        </w:rPr>
      </w:pPr>
      <w:r w:rsidRPr="00064B24">
        <w:rPr>
          <w:color w:val="1C1C1C"/>
          <w:sz w:val="24"/>
          <w:szCs w:val="24"/>
        </w:rPr>
        <w:t>Attendu que l’ordonnance avant dire droit est rendu le 15 septembre 1989 et celle définitive réglant la pension alimentaire et la garde des enfants est sortie le 22 septembre suivant que le juge avait bien le souci de ne pas faire attendre trop longtemps la solution du procès.</w:t>
      </w:r>
    </w:p>
    <w:p w:rsidR="008B5D4B" w:rsidRPr="00064B24" w:rsidRDefault="008B5D4B" w:rsidP="006F71A3">
      <w:pPr>
        <w:jc w:val="both"/>
        <w:rPr>
          <w:color w:val="1C1C1C"/>
          <w:sz w:val="24"/>
          <w:szCs w:val="24"/>
        </w:rPr>
      </w:pPr>
    </w:p>
    <w:p w:rsidR="00A01D85" w:rsidRPr="00064B24" w:rsidRDefault="00A01D85" w:rsidP="006F71A3">
      <w:pPr>
        <w:jc w:val="both"/>
        <w:rPr>
          <w:b/>
          <w:bCs/>
          <w:color w:val="1C1C1C"/>
          <w:sz w:val="24"/>
          <w:szCs w:val="24"/>
        </w:rPr>
      </w:pPr>
      <w:r w:rsidRPr="00064B24">
        <w:rPr>
          <w:b/>
          <w:bCs/>
          <w:color w:val="1C1C1C"/>
          <w:sz w:val="24"/>
          <w:szCs w:val="24"/>
        </w:rPr>
        <w:t xml:space="preserve">Attendu </w:t>
      </w:r>
      <w:r w:rsidR="002F5309">
        <w:rPr>
          <w:b/>
          <w:bCs/>
          <w:color w:val="1C1C1C"/>
          <w:sz w:val="24"/>
          <w:szCs w:val="24"/>
        </w:rPr>
        <w:t>,</w:t>
      </w:r>
      <w:r w:rsidRPr="00064B24">
        <w:rPr>
          <w:b/>
          <w:bCs/>
          <w:color w:val="1C1C1C"/>
          <w:sz w:val="24"/>
          <w:szCs w:val="24"/>
        </w:rPr>
        <w:t>par ailleurs,</w:t>
      </w:r>
      <w:r w:rsidR="00C33E12">
        <w:rPr>
          <w:b/>
          <w:bCs/>
          <w:color w:val="1C1C1C"/>
          <w:sz w:val="24"/>
          <w:szCs w:val="24"/>
        </w:rPr>
        <w:t>que</w:t>
      </w:r>
      <w:r w:rsidRPr="00064B24">
        <w:rPr>
          <w:b/>
          <w:bCs/>
          <w:color w:val="1C1C1C"/>
          <w:sz w:val="24"/>
          <w:szCs w:val="24"/>
        </w:rPr>
        <w:t xml:space="preserve"> les chefs de l’ordonnance relatifs à la pension alimentaire et à la garde des enfants sont provisoires ; que le juge des référés, peut bien ultérieurement prendre d’autres dispositions, s’il est avéré que certains changements survenus dans le comportement social et économique des parents recommandent, dans l’intérêt des enfants, de nouveaux aménagements. Il convient de rejeter ce moyen ;</w:t>
      </w:r>
    </w:p>
    <w:p w:rsidR="008B5D4B" w:rsidRPr="00064B24" w:rsidRDefault="008B5D4B" w:rsidP="006F71A3">
      <w:pPr>
        <w:jc w:val="both"/>
        <w:rPr>
          <w:color w:val="1C1C1C"/>
          <w:sz w:val="24"/>
          <w:szCs w:val="24"/>
        </w:rPr>
      </w:pPr>
    </w:p>
    <w:p w:rsidR="00A01D85" w:rsidRPr="00064B24" w:rsidRDefault="00A01D85" w:rsidP="006F71A3">
      <w:pPr>
        <w:jc w:val="both"/>
        <w:rPr>
          <w:color w:val="1C1C1C"/>
          <w:sz w:val="24"/>
          <w:szCs w:val="24"/>
        </w:rPr>
      </w:pPr>
      <w:r w:rsidRPr="00064B24">
        <w:rPr>
          <w:color w:val="1C1C1C"/>
          <w:sz w:val="24"/>
          <w:szCs w:val="24"/>
        </w:rPr>
        <w:t>Sur le deuxième moyen pris de violation du droit de la défense de fausse interprétation et fausse application des art.189, 196 du C.C. et 282 du C.P.C. ; la pourvoyante reproche au juge d’avoir confié la garde de ses enfants au mari qui vit en concubinage notoire comme l’atteste le procès-verbal du juge de paix en date du 7 juillet 1989 ;</w:t>
      </w:r>
    </w:p>
    <w:p w:rsidR="008B5D4B" w:rsidRPr="00064B24" w:rsidRDefault="008B5D4B" w:rsidP="006F71A3">
      <w:pPr>
        <w:jc w:val="both"/>
        <w:rPr>
          <w:color w:val="1C1C1C"/>
          <w:sz w:val="24"/>
          <w:szCs w:val="24"/>
        </w:rPr>
      </w:pPr>
    </w:p>
    <w:p w:rsidR="00A01D85" w:rsidRPr="00064B24" w:rsidRDefault="00A01D85" w:rsidP="006F71A3">
      <w:pPr>
        <w:jc w:val="both"/>
        <w:rPr>
          <w:color w:val="1C1C1C"/>
          <w:sz w:val="24"/>
          <w:szCs w:val="24"/>
        </w:rPr>
      </w:pPr>
      <w:r w:rsidRPr="00064B24">
        <w:rPr>
          <w:color w:val="1C1C1C"/>
          <w:sz w:val="24"/>
          <w:szCs w:val="24"/>
        </w:rPr>
        <w:t>Attendu que si le juge des référés n’a pas pris en considération les faits dénoncés dans le procès-verbal du juge de paix de Delmas pour modifier les dispositions relatives à la garde des enfants il a considéré que le procès-verbal du juge de paix a été dressé en l’absence de Jean Camille Auguste, donc sans sa participation et certains reproches non démentis au s</w:t>
      </w:r>
      <w:r w:rsidR="00C33E12">
        <w:rPr>
          <w:color w:val="1C1C1C"/>
          <w:sz w:val="24"/>
          <w:szCs w:val="24"/>
        </w:rPr>
        <w:t>ujet de l’infidélité de l’époux</w:t>
      </w:r>
      <w:r w:rsidRPr="00064B24">
        <w:rPr>
          <w:color w:val="1C1C1C"/>
          <w:sz w:val="24"/>
          <w:szCs w:val="24"/>
        </w:rPr>
        <w:t>. Il convient de rejeter ce moyen et l’ensemble du pourvoi.</w:t>
      </w:r>
    </w:p>
    <w:p w:rsidR="008B5D4B" w:rsidRPr="00064B24" w:rsidRDefault="008B5D4B" w:rsidP="006F71A3">
      <w:pPr>
        <w:jc w:val="both"/>
        <w:rPr>
          <w:color w:val="1C1C1C"/>
          <w:sz w:val="24"/>
          <w:szCs w:val="24"/>
        </w:rPr>
      </w:pPr>
    </w:p>
    <w:p w:rsidR="00A01D85" w:rsidRPr="00064B24" w:rsidRDefault="00A01D85" w:rsidP="006F71A3">
      <w:pPr>
        <w:jc w:val="both"/>
        <w:rPr>
          <w:color w:val="1C1C1C"/>
          <w:sz w:val="24"/>
          <w:szCs w:val="24"/>
        </w:rPr>
      </w:pPr>
      <w:r w:rsidRPr="00064B24">
        <w:rPr>
          <w:color w:val="1C1C1C"/>
          <w:sz w:val="24"/>
          <w:szCs w:val="24"/>
        </w:rPr>
        <w:t>Par ces motifs, sur les conclusions conformes du Ministère public rejette la fin de non recevoir et les moyens du pourvoi ; compense les dép</w:t>
      </w:r>
      <w:r w:rsidR="00C33E12">
        <w:rPr>
          <w:color w:val="1C1C1C"/>
          <w:sz w:val="24"/>
          <w:szCs w:val="24"/>
        </w:rPr>
        <w:t>ens vu</w:t>
      </w:r>
      <w:r w:rsidRPr="00064B24">
        <w:rPr>
          <w:color w:val="1C1C1C"/>
          <w:sz w:val="24"/>
          <w:szCs w:val="24"/>
        </w:rPr>
        <w:t xml:space="preserve"> la qualité des parties.</w:t>
      </w:r>
    </w:p>
    <w:p w:rsidR="008B5D4B" w:rsidRPr="00064B24" w:rsidRDefault="008B5D4B" w:rsidP="006F71A3">
      <w:pPr>
        <w:jc w:val="both"/>
        <w:rPr>
          <w:b/>
          <w:bCs/>
          <w:color w:val="1C1C1C"/>
          <w:sz w:val="24"/>
          <w:szCs w:val="24"/>
        </w:rPr>
      </w:pPr>
    </w:p>
    <w:p w:rsidR="00A01D85" w:rsidRPr="00064B24" w:rsidRDefault="00A01D85" w:rsidP="006F71A3">
      <w:pPr>
        <w:jc w:val="both"/>
        <w:rPr>
          <w:color w:val="1C1C1C"/>
          <w:sz w:val="24"/>
          <w:szCs w:val="24"/>
        </w:rPr>
      </w:pPr>
      <w:r w:rsidRPr="00064B24">
        <w:rPr>
          <w:color w:val="1C1C1C"/>
          <w:sz w:val="24"/>
          <w:szCs w:val="24"/>
        </w:rPr>
        <w:t xml:space="preserve">Ainsi jugé et prononcé par nous, Gilbert Austin, Président, Georges Henry, Euvrard Guillaume , Michel Célestin, Joseph Nerette, Juges, à l'audience publique du  quatre juillet mil neuf cent quatre vingt dix, en présence de Me Menan Pierre Louis, Substitut du Commissaire du Gouvernement et avec l'assistance de Jean Robert Délice, greffier du siège. </w:t>
      </w:r>
    </w:p>
    <w:p w:rsidR="00A01D85" w:rsidRPr="00064B24" w:rsidRDefault="00F83F94" w:rsidP="006F71A3">
      <w:pPr>
        <w:jc w:val="both"/>
        <w:rPr>
          <w:color w:val="1C1C1C"/>
          <w:sz w:val="24"/>
          <w:szCs w:val="24"/>
        </w:rPr>
      </w:pPr>
      <w:r w:rsidRPr="00064B24">
        <w:rPr>
          <w:color w:val="1C1C1C"/>
          <w:sz w:val="24"/>
          <w:szCs w:val="24"/>
        </w:rPr>
        <w:br w:type="page"/>
      </w:r>
    </w:p>
    <w:p w:rsidR="00F83F94" w:rsidRPr="00064B24" w:rsidRDefault="00F83F94" w:rsidP="006F71A3">
      <w:pPr>
        <w:jc w:val="both"/>
        <w:rPr>
          <w:color w:val="1C1C1C"/>
          <w:sz w:val="24"/>
          <w:szCs w:val="24"/>
        </w:rPr>
      </w:pPr>
    </w:p>
    <w:p w:rsidR="001E19A5" w:rsidRPr="00064B24" w:rsidRDefault="001E19A5" w:rsidP="006F71A3">
      <w:pPr>
        <w:pStyle w:val="BodyText3"/>
        <w:jc w:val="center"/>
        <w:rPr>
          <w:b/>
          <w:bCs/>
          <w:color w:val="1C1C1C"/>
          <w:sz w:val="24"/>
          <w:szCs w:val="24"/>
        </w:rPr>
      </w:pPr>
      <w:r w:rsidRPr="00064B24">
        <w:rPr>
          <w:b/>
          <w:bCs/>
          <w:color w:val="1C1C1C"/>
          <w:sz w:val="24"/>
          <w:szCs w:val="24"/>
        </w:rPr>
        <w:t>Dorothée Alexandre Vs Petit Paradis S.A.</w:t>
      </w:r>
    </w:p>
    <w:p w:rsidR="001E19A5" w:rsidRPr="00064B24" w:rsidRDefault="001E19A5" w:rsidP="006F71A3">
      <w:pPr>
        <w:pStyle w:val="BodyText3"/>
        <w:jc w:val="center"/>
        <w:rPr>
          <w:b/>
          <w:bCs/>
          <w:color w:val="1C1C1C"/>
          <w:sz w:val="24"/>
          <w:szCs w:val="24"/>
        </w:rPr>
      </w:pPr>
    </w:p>
    <w:p w:rsidR="001E19A5" w:rsidRPr="00064B24" w:rsidRDefault="001E19A5" w:rsidP="006F71A3">
      <w:pPr>
        <w:pStyle w:val="BodyText3"/>
        <w:jc w:val="center"/>
        <w:rPr>
          <w:b/>
          <w:bCs/>
          <w:color w:val="1C1C1C"/>
          <w:sz w:val="24"/>
          <w:szCs w:val="24"/>
        </w:rPr>
      </w:pPr>
      <w:r w:rsidRPr="00064B24">
        <w:rPr>
          <w:b/>
          <w:bCs/>
          <w:color w:val="1C1C1C"/>
          <w:sz w:val="24"/>
          <w:szCs w:val="24"/>
        </w:rPr>
        <w:t>18 juillet 1990</w:t>
      </w:r>
    </w:p>
    <w:p w:rsidR="001E19A5" w:rsidRPr="00064B24" w:rsidRDefault="001E19A5" w:rsidP="006F71A3">
      <w:pPr>
        <w:pStyle w:val="BodyText3"/>
        <w:jc w:val="center"/>
        <w:rPr>
          <w:b/>
          <w:bCs/>
          <w:color w:val="1C1C1C"/>
          <w:sz w:val="24"/>
          <w:szCs w:val="24"/>
        </w:rPr>
      </w:pPr>
    </w:p>
    <w:p w:rsidR="001E19A5" w:rsidRPr="00064B24" w:rsidRDefault="001E19A5" w:rsidP="006F71A3">
      <w:pPr>
        <w:pStyle w:val="BodyText3"/>
        <w:rPr>
          <w:b/>
          <w:bCs/>
          <w:color w:val="1C1C1C"/>
          <w:sz w:val="24"/>
          <w:szCs w:val="24"/>
        </w:rPr>
      </w:pPr>
    </w:p>
    <w:p w:rsidR="001E19A5" w:rsidRPr="00064B24" w:rsidRDefault="001E19A5" w:rsidP="006F71A3">
      <w:pPr>
        <w:pStyle w:val="BodyText3"/>
        <w:ind w:left="2880"/>
        <w:rPr>
          <w:b/>
          <w:bCs/>
          <w:color w:val="1C1C1C"/>
          <w:sz w:val="24"/>
          <w:szCs w:val="24"/>
        </w:rPr>
      </w:pPr>
      <w:r w:rsidRPr="00064B24">
        <w:rPr>
          <w:b/>
          <w:bCs/>
          <w:color w:val="1C1C1C"/>
          <w:sz w:val="24"/>
          <w:szCs w:val="24"/>
        </w:rPr>
        <w:t>Sommaire</w:t>
      </w:r>
    </w:p>
    <w:p w:rsidR="001E19A5" w:rsidRPr="00064B24" w:rsidRDefault="001E19A5" w:rsidP="006F71A3">
      <w:pPr>
        <w:pStyle w:val="BodyText3"/>
        <w:ind w:left="2880"/>
        <w:rPr>
          <w:b/>
          <w:bCs/>
          <w:color w:val="1C1C1C"/>
          <w:sz w:val="24"/>
          <w:szCs w:val="24"/>
        </w:rPr>
      </w:pPr>
    </w:p>
    <w:p w:rsidR="001E19A5" w:rsidRPr="00064B24" w:rsidRDefault="001E19A5" w:rsidP="006F71A3">
      <w:pPr>
        <w:pStyle w:val="BodyText3"/>
        <w:ind w:left="2880"/>
        <w:rPr>
          <w:b/>
          <w:bCs/>
          <w:color w:val="1C1C1C"/>
          <w:sz w:val="24"/>
          <w:szCs w:val="24"/>
        </w:rPr>
      </w:pPr>
      <w:r w:rsidRPr="00064B24">
        <w:rPr>
          <w:b/>
          <w:bCs/>
          <w:color w:val="1C1C1C"/>
          <w:sz w:val="24"/>
          <w:szCs w:val="24"/>
        </w:rPr>
        <w:t>Enregistrement d’acte – Formalité obligatoire – Acte passé en pays étranger – Traduction – Mission des juges d’appel.</w:t>
      </w:r>
    </w:p>
    <w:p w:rsidR="001E19A5" w:rsidRPr="00064B24" w:rsidRDefault="001E19A5" w:rsidP="006F71A3">
      <w:pPr>
        <w:pStyle w:val="BodyText3"/>
        <w:ind w:left="2880"/>
        <w:rPr>
          <w:color w:val="1C1C1C"/>
          <w:sz w:val="24"/>
          <w:szCs w:val="24"/>
        </w:rPr>
      </w:pPr>
    </w:p>
    <w:p w:rsidR="001E19A5" w:rsidRPr="00064B24" w:rsidRDefault="001E19A5" w:rsidP="006F71A3">
      <w:pPr>
        <w:pStyle w:val="BodyText3"/>
        <w:ind w:firstLine="720"/>
        <w:rPr>
          <w:b/>
          <w:bCs/>
          <w:color w:val="1C1C1C"/>
          <w:sz w:val="24"/>
          <w:szCs w:val="24"/>
        </w:rPr>
      </w:pPr>
      <w:r w:rsidRPr="00064B24">
        <w:rPr>
          <w:b/>
          <w:bCs/>
          <w:color w:val="1C1C1C"/>
          <w:sz w:val="24"/>
          <w:szCs w:val="24"/>
        </w:rPr>
        <w:t>En principe, doivent être enregistrés, pour produire effets en justice tous actes contenant autorisation, abstention, renonciation ou répudiation, défense formelle étant faite aux juges de statuer sur des pièces non enregistrées.</w:t>
      </w:r>
    </w:p>
    <w:p w:rsidR="001E19A5" w:rsidRPr="00064B24" w:rsidRDefault="001E19A5" w:rsidP="006F71A3">
      <w:pPr>
        <w:pStyle w:val="BodyText3"/>
        <w:rPr>
          <w:b/>
          <w:bCs/>
          <w:color w:val="1C1C1C"/>
          <w:sz w:val="24"/>
          <w:szCs w:val="24"/>
        </w:rPr>
      </w:pPr>
    </w:p>
    <w:p w:rsidR="001E19A5" w:rsidRPr="00064B24" w:rsidRDefault="001E19A5" w:rsidP="006F71A3">
      <w:pPr>
        <w:pStyle w:val="BodyText3"/>
        <w:ind w:firstLine="720"/>
        <w:rPr>
          <w:b/>
          <w:bCs/>
          <w:color w:val="1C1C1C"/>
          <w:sz w:val="24"/>
          <w:szCs w:val="24"/>
        </w:rPr>
      </w:pPr>
      <w:r w:rsidRPr="00064B24">
        <w:rPr>
          <w:b/>
          <w:bCs/>
          <w:color w:val="1C1C1C"/>
          <w:sz w:val="24"/>
          <w:szCs w:val="24"/>
        </w:rPr>
        <w:t>L’article 78 du décret du 28 septembre 1977 sur la Conservation Foncière et l’Enregistrement dispose : « Aucun notaire, greffier, huissier ou autre officier public ne pourra faire ou rédiger un acte en vertu d’un acte sous signature privée ou d’un acte passé en pays étranger, en faire note ou mention, l’annexer à ses minutes, le recevoir en dépôt ni en délivrer extrait, copie, expédition ou collation si cet acte n’a été préalablement enregistré, sous peine de dix gourdes d’amende et de répondre personnellement du droit.</w:t>
      </w:r>
    </w:p>
    <w:p w:rsidR="001E19A5" w:rsidRPr="00064B24" w:rsidRDefault="001E19A5" w:rsidP="006F71A3">
      <w:pPr>
        <w:pStyle w:val="BodyText3"/>
        <w:rPr>
          <w:b/>
          <w:bCs/>
          <w:color w:val="1C1C1C"/>
          <w:sz w:val="24"/>
          <w:szCs w:val="24"/>
        </w:rPr>
      </w:pPr>
    </w:p>
    <w:p w:rsidR="001E19A5" w:rsidRPr="00064B24" w:rsidRDefault="001E19A5" w:rsidP="006F71A3">
      <w:pPr>
        <w:pStyle w:val="BodyText3"/>
        <w:ind w:firstLine="720"/>
        <w:rPr>
          <w:b/>
          <w:bCs/>
          <w:color w:val="1C1C1C"/>
          <w:sz w:val="24"/>
          <w:szCs w:val="24"/>
        </w:rPr>
      </w:pPr>
      <w:r w:rsidRPr="00064B24">
        <w:rPr>
          <w:b/>
          <w:bCs/>
          <w:color w:val="1C1C1C"/>
          <w:sz w:val="24"/>
          <w:szCs w:val="24"/>
        </w:rPr>
        <w:t>Sont exceptés : 1o) les traductions des actes rédigés en langue étrangère qui devront toujours être présentées à l’enregistrement en même temps que lesdits actes. Le sceau de l’enregistrement sera apposé tant sur l’acte original que sur la traduction… »</w:t>
      </w:r>
    </w:p>
    <w:p w:rsidR="001E19A5" w:rsidRPr="00064B24" w:rsidRDefault="001E19A5" w:rsidP="006F71A3">
      <w:pPr>
        <w:pStyle w:val="BodyText3"/>
        <w:rPr>
          <w:b/>
          <w:bCs/>
          <w:color w:val="1C1C1C"/>
          <w:sz w:val="24"/>
          <w:szCs w:val="24"/>
        </w:rPr>
      </w:pPr>
    </w:p>
    <w:p w:rsidR="001E19A5" w:rsidRPr="00064B24" w:rsidRDefault="001E19A5" w:rsidP="006F71A3">
      <w:pPr>
        <w:pStyle w:val="BodyText3"/>
        <w:ind w:firstLine="720"/>
        <w:rPr>
          <w:b/>
          <w:bCs/>
          <w:color w:val="1C1C1C"/>
          <w:sz w:val="24"/>
          <w:szCs w:val="24"/>
        </w:rPr>
      </w:pPr>
      <w:r w:rsidRPr="00064B24">
        <w:rPr>
          <w:b/>
          <w:bCs/>
          <w:color w:val="1C1C1C"/>
          <w:sz w:val="24"/>
          <w:szCs w:val="24"/>
        </w:rPr>
        <w:t>Les juges d’appel ont le pouvoir de réviser ou d’adopter toutes les appréciations de droit ou de fait de nature à justifier l’infirmation ou la confirmation de l’œuvre soumise à leur censure.</w:t>
      </w:r>
    </w:p>
    <w:p w:rsidR="001E19A5" w:rsidRPr="00064B24" w:rsidRDefault="001E19A5" w:rsidP="006F71A3">
      <w:pPr>
        <w:jc w:val="both"/>
        <w:rPr>
          <w:color w:val="1C1C1C"/>
          <w:sz w:val="24"/>
          <w:szCs w:val="24"/>
        </w:rPr>
      </w:pPr>
    </w:p>
    <w:p w:rsidR="001E19A5" w:rsidRPr="00064B24" w:rsidRDefault="001E19A5" w:rsidP="006F71A3">
      <w:pPr>
        <w:jc w:val="both"/>
        <w:rPr>
          <w:color w:val="1C1C1C"/>
          <w:sz w:val="24"/>
          <w:szCs w:val="24"/>
        </w:rPr>
      </w:pPr>
    </w:p>
    <w:p w:rsidR="001E19A5" w:rsidRPr="00064B24" w:rsidRDefault="001E19A5" w:rsidP="006F71A3">
      <w:pPr>
        <w:jc w:val="both"/>
        <w:rPr>
          <w:color w:val="1C1C1C"/>
          <w:sz w:val="24"/>
          <w:szCs w:val="24"/>
        </w:rPr>
      </w:pPr>
    </w:p>
    <w:p w:rsidR="001E19A5" w:rsidRPr="00064B24" w:rsidRDefault="001E19A5" w:rsidP="006F71A3">
      <w:pPr>
        <w:jc w:val="both"/>
        <w:rPr>
          <w:color w:val="1C1C1C"/>
          <w:sz w:val="24"/>
          <w:szCs w:val="24"/>
        </w:rPr>
      </w:pPr>
    </w:p>
    <w:p w:rsidR="001E19A5" w:rsidRPr="00064B24" w:rsidRDefault="001E19A5" w:rsidP="006F71A3">
      <w:pPr>
        <w:jc w:val="both"/>
        <w:rPr>
          <w:color w:val="1C1C1C"/>
          <w:sz w:val="24"/>
          <w:szCs w:val="24"/>
        </w:rPr>
      </w:pPr>
    </w:p>
    <w:p w:rsidR="001E19A5" w:rsidRPr="00064B24" w:rsidRDefault="001E19A5" w:rsidP="006F71A3">
      <w:pPr>
        <w:jc w:val="both"/>
        <w:rPr>
          <w:color w:val="1C1C1C"/>
          <w:sz w:val="24"/>
          <w:szCs w:val="24"/>
        </w:rPr>
      </w:pPr>
      <w:r w:rsidRPr="00064B24">
        <w:rPr>
          <w:color w:val="1C1C1C"/>
          <w:sz w:val="24"/>
          <w:szCs w:val="24"/>
        </w:rPr>
        <w:t>La Cour de Cassation, Deuxième Section, a rendu l'arrêt suivant :</w:t>
      </w:r>
    </w:p>
    <w:p w:rsidR="00D42A59" w:rsidRPr="00064B24" w:rsidRDefault="00D42A59" w:rsidP="006F71A3">
      <w:pPr>
        <w:jc w:val="both"/>
        <w:rPr>
          <w:color w:val="1C1C1C"/>
          <w:sz w:val="24"/>
          <w:szCs w:val="24"/>
        </w:rPr>
      </w:pPr>
    </w:p>
    <w:p w:rsidR="001E19A5" w:rsidRPr="00064B24" w:rsidRDefault="001E19A5" w:rsidP="006F71A3">
      <w:pPr>
        <w:jc w:val="both"/>
        <w:rPr>
          <w:color w:val="1C1C1C"/>
          <w:sz w:val="24"/>
          <w:szCs w:val="24"/>
        </w:rPr>
      </w:pPr>
      <w:r w:rsidRPr="00064B24">
        <w:rPr>
          <w:color w:val="1C1C1C"/>
          <w:sz w:val="24"/>
          <w:szCs w:val="24"/>
        </w:rPr>
        <w:t>sur le pourvoi de la dame Dorothée Alexandre, propriétaire, demeurant et domiciliée à Port-au-Prince, identifiée au no. 5366-C, agissant en sa qualité de légataire universel de Andréa Gulliano ayant pour avocats Rith Rathon, Jean Wesner Ovide, Gérard Eddy Léandre, Pierre Labissière, identifiés, patentés et imposés pour le présent exercice, avec élection de domicile au cabinet desdits avocats, à Port-au-Prince, Rue des Miracles, no. 68 ;</w:t>
      </w:r>
    </w:p>
    <w:p w:rsidR="00D42A59" w:rsidRPr="00064B24" w:rsidRDefault="00D42A59" w:rsidP="006F71A3">
      <w:pPr>
        <w:jc w:val="both"/>
        <w:rPr>
          <w:color w:val="1C1C1C"/>
          <w:sz w:val="24"/>
          <w:szCs w:val="24"/>
        </w:rPr>
      </w:pPr>
    </w:p>
    <w:p w:rsidR="001E19A5" w:rsidRPr="00064B24" w:rsidRDefault="001E19A5" w:rsidP="006F71A3">
      <w:pPr>
        <w:jc w:val="both"/>
        <w:rPr>
          <w:color w:val="1C1C1C"/>
          <w:sz w:val="24"/>
          <w:szCs w:val="24"/>
        </w:rPr>
      </w:pPr>
      <w:r w:rsidRPr="00064B24">
        <w:rPr>
          <w:color w:val="1C1C1C"/>
          <w:sz w:val="24"/>
          <w:szCs w:val="24"/>
        </w:rPr>
        <w:t xml:space="preserve">En cassation d’un arrêt de la Cour d’Appel de Port-au-Prince rendu le 23 juillet 1987 entre elle et la Société Petit Paradis S.A., représentée par le sieur Julio Cérisma, propriétaire, demeurant à </w:t>
      </w:r>
      <w:r w:rsidRPr="00064B24">
        <w:rPr>
          <w:color w:val="1C1C1C"/>
          <w:sz w:val="24"/>
          <w:szCs w:val="24"/>
        </w:rPr>
        <w:lastRenderedPageBreak/>
        <w:t>Port-au-Prince et domicilié en Italie, identifié au no. 300-45-175, ayant pour avocats constitués avec élection de domicile en leur cabinet sis à no. 118 de la rue Pavée, Mes. Constantin Mayard-Paul, Pierre Romain Chéry et Thierry Mayard-Paul, du barreau de Port-au-Prince, identifiés, patentés et imposés aux nos. ...... ;</w:t>
      </w:r>
    </w:p>
    <w:p w:rsidR="00D42A59" w:rsidRPr="00064B24" w:rsidRDefault="00D42A59" w:rsidP="006F71A3">
      <w:pPr>
        <w:jc w:val="both"/>
        <w:rPr>
          <w:color w:val="1C1C1C"/>
          <w:sz w:val="24"/>
          <w:szCs w:val="24"/>
        </w:rPr>
      </w:pPr>
    </w:p>
    <w:p w:rsidR="001E19A5" w:rsidRPr="00064B24" w:rsidRDefault="001E19A5" w:rsidP="006F71A3">
      <w:pPr>
        <w:jc w:val="both"/>
        <w:rPr>
          <w:color w:val="1C1C1C"/>
          <w:sz w:val="24"/>
          <w:szCs w:val="24"/>
        </w:rPr>
      </w:pPr>
      <w:r w:rsidRPr="00064B24">
        <w:rPr>
          <w:color w:val="1C1C1C"/>
          <w:sz w:val="24"/>
          <w:szCs w:val="24"/>
        </w:rPr>
        <w:t>Ouï, sur reproduction, à l’audience du 13 février 1990, le juge Gabriel H. Volcy en la lecture de son rapport ;</w:t>
      </w:r>
    </w:p>
    <w:p w:rsidR="00F83F94" w:rsidRPr="00064B24" w:rsidRDefault="00F83F94" w:rsidP="006F71A3">
      <w:pPr>
        <w:jc w:val="both"/>
        <w:rPr>
          <w:color w:val="1C1C1C"/>
          <w:sz w:val="24"/>
          <w:szCs w:val="24"/>
        </w:rPr>
      </w:pPr>
    </w:p>
    <w:p w:rsidR="001E19A5" w:rsidRPr="00064B24" w:rsidRDefault="001E19A5" w:rsidP="006F71A3">
      <w:pPr>
        <w:jc w:val="both"/>
        <w:rPr>
          <w:color w:val="1C1C1C"/>
          <w:sz w:val="24"/>
          <w:szCs w:val="24"/>
        </w:rPr>
      </w:pPr>
      <w:r w:rsidRPr="00064B24">
        <w:rPr>
          <w:color w:val="1C1C1C"/>
          <w:sz w:val="24"/>
          <w:szCs w:val="24"/>
        </w:rPr>
        <w:t>Ouï, les parties n’étant pas représentées à la barre, le Substitut Luc Fougère en la lecture des conclusions de Me. Jean D. Kalim, Commissaire du gouvernement près la Cour de Cassation ;</w:t>
      </w:r>
    </w:p>
    <w:p w:rsidR="00D42A59" w:rsidRPr="00064B24" w:rsidRDefault="00D42A59" w:rsidP="006F71A3">
      <w:pPr>
        <w:jc w:val="both"/>
        <w:rPr>
          <w:color w:val="1C1C1C"/>
          <w:sz w:val="24"/>
          <w:szCs w:val="24"/>
        </w:rPr>
      </w:pPr>
    </w:p>
    <w:p w:rsidR="001E19A5" w:rsidRPr="00064B24" w:rsidRDefault="001E19A5" w:rsidP="006F71A3">
      <w:pPr>
        <w:jc w:val="both"/>
        <w:rPr>
          <w:color w:val="1C1C1C"/>
          <w:sz w:val="24"/>
          <w:szCs w:val="24"/>
        </w:rPr>
      </w:pPr>
      <w:r w:rsidRPr="00064B24">
        <w:rPr>
          <w:color w:val="1C1C1C"/>
          <w:sz w:val="24"/>
          <w:szCs w:val="24"/>
        </w:rPr>
        <w:t>Vu l’arrêt dénoncé et sa signification ;</w:t>
      </w:r>
    </w:p>
    <w:p w:rsidR="00D42A59" w:rsidRPr="00064B24" w:rsidRDefault="00D42A59" w:rsidP="006F71A3">
      <w:pPr>
        <w:jc w:val="both"/>
        <w:rPr>
          <w:color w:val="1C1C1C"/>
          <w:sz w:val="24"/>
          <w:szCs w:val="24"/>
        </w:rPr>
      </w:pPr>
    </w:p>
    <w:p w:rsidR="001E19A5" w:rsidRPr="00064B24" w:rsidRDefault="001E19A5" w:rsidP="006F71A3">
      <w:pPr>
        <w:jc w:val="both"/>
        <w:rPr>
          <w:color w:val="1C1C1C"/>
          <w:sz w:val="24"/>
          <w:szCs w:val="24"/>
        </w:rPr>
      </w:pPr>
      <w:r w:rsidRPr="00064B24">
        <w:rPr>
          <w:color w:val="1C1C1C"/>
          <w:sz w:val="24"/>
          <w:szCs w:val="24"/>
        </w:rPr>
        <w:t>Vu la requête de la pourvoyante ainsi que les conclusions de la partie défenderesse ;</w:t>
      </w:r>
    </w:p>
    <w:p w:rsidR="00F83F94" w:rsidRPr="00064B24" w:rsidRDefault="00F83F94" w:rsidP="006F71A3">
      <w:pPr>
        <w:jc w:val="both"/>
        <w:rPr>
          <w:color w:val="1C1C1C"/>
          <w:sz w:val="24"/>
          <w:szCs w:val="24"/>
        </w:rPr>
      </w:pPr>
    </w:p>
    <w:p w:rsidR="001E19A5" w:rsidRPr="00064B24" w:rsidRDefault="001E19A5" w:rsidP="006F71A3">
      <w:pPr>
        <w:jc w:val="both"/>
        <w:rPr>
          <w:color w:val="1C1C1C"/>
          <w:sz w:val="24"/>
          <w:szCs w:val="24"/>
        </w:rPr>
      </w:pPr>
      <w:r w:rsidRPr="00064B24">
        <w:rPr>
          <w:color w:val="1C1C1C"/>
          <w:sz w:val="24"/>
          <w:szCs w:val="24"/>
        </w:rPr>
        <w:t>Vu le récépissé de l’amende consignée, les conclusions du M.P. et les textes de loi invoqués.</w:t>
      </w:r>
    </w:p>
    <w:p w:rsidR="00D42A59" w:rsidRPr="00064B24" w:rsidRDefault="00D42A59" w:rsidP="006F71A3">
      <w:pPr>
        <w:jc w:val="both"/>
        <w:rPr>
          <w:color w:val="1C1C1C"/>
          <w:sz w:val="24"/>
          <w:szCs w:val="24"/>
        </w:rPr>
      </w:pPr>
    </w:p>
    <w:p w:rsidR="001E19A5" w:rsidRPr="00064B24" w:rsidRDefault="001E19A5" w:rsidP="006F71A3">
      <w:pPr>
        <w:jc w:val="both"/>
        <w:rPr>
          <w:color w:val="1C1C1C"/>
          <w:sz w:val="24"/>
          <w:szCs w:val="24"/>
        </w:rPr>
      </w:pPr>
      <w:r w:rsidRPr="00064B24">
        <w:rPr>
          <w:color w:val="1C1C1C"/>
          <w:sz w:val="24"/>
          <w:szCs w:val="24"/>
        </w:rPr>
        <w:t xml:space="preserve"> Et, après avoir délibéré en la Chambre du Conseil, au voeu de la loi.</w:t>
      </w:r>
    </w:p>
    <w:p w:rsidR="00D42A59" w:rsidRPr="00064B24" w:rsidRDefault="00D42A59" w:rsidP="006F71A3">
      <w:pPr>
        <w:jc w:val="both"/>
        <w:rPr>
          <w:color w:val="1C1C1C"/>
          <w:sz w:val="24"/>
          <w:szCs w:val="24"/>
        </w:rPr>
      </w:pPr>
    </w:p>
    <w:p w:rsidR="001E19A5" w:rsidRPr="00064B24" w:rsidRDefault="001E19A5" w:rsidP="006F71A3">
      <w:pPr>
        <w:jc w:val="both"/>
        <w:rPr>
          <w:color w:val="1C1C1C"/>
          <w:sz w:val="24"/>
          <w:szCs w:val="24"/>
        </w:rPr>
      </w:pPr>
      <w:r w:rsidRPr="00064B24">
        <w:rPr>
          <w:color w:val="1C1C1C"/>
          <w:sz w:val="24"/>
          <w:szCs w:val="24"/>
        </w:rPr>
        <w:t>Attendu que selon actes de vente passés les 4 avril et 3 septembre de l’année 1972 entre le sieur Andréa Gulliano et la Société Petit Paradis S.A., en l’étude du notaire Ximénès Philogène à Grand-Goâve, la Société fit l’acquisition de vingt mille six cents soixante-dix huit mètres carrés de terre dépendant de l’habitation Petit Paradis, septième section rurale de Grand-Goâve pour la somme de cent quatre-vingt quatorze mille dollars ;</w:t>
      </w:r>
    </w:p>
    <w:p w:rsidR="00D42A59" w:rsidRPr="00064B24" w:rsidRDefault="00D42A59" w:rsidP="006F71A3">
      <w:pPr>
        <w:jc w:val="both"/>
        <w:rPr>
          <w:color w:val="1C1C1C"/>
          <w:sz w:val="24"/>
          <w:szCs w:val="24"/>
        </w:rPr>
      </w:pPr>
    </w:p>
    <w:p w:rsidR="001E19A5" w:rsidRPr="00064B24" w:rsidRDefault="001E19A5" w:rsidP="006F71A3">
      <w:pPr>
        <w:jc w:val="both"/>
        <w:rPr>
          <w:color w:val="1C1C1C"/>
          <w:sz w:val="24"/>
          <w:szCs w:val="24"/>
        </w:rPr>
      </w:pPr>
      <w:r w:rsidRPr="00064B24">
        <w:rPr>
          <w:color w:val="1C1C1C"/>
          <w:sz w:val="24"/>
          <w:szCs w:val="24"/>
        </w:rPr>
        <w:t>Attendu que trois ans plus tard Andréa Galliano introduit par devant le tribunal de première instance de Petit-Goâve une action en résiliation des deux ventes consenties ; qu’à l’appui de sa demande, il produisit un écrit du 8 avril 1972 rédigé en italien par lequel le président du Petit Paradis S.A., Giovanni Keller aurait reconnu n’avoir pas payé le solde du prix de la vente ;</w:t>
      </w:r>
    </w:p>
    <w:p w:rsidR="00D42A59" w:rsidRPr="00064B24" w:rsidRDefault="00D42A59" w:rsidP="006F71A3">
      <w:pPr>
        <w:jc w:val="both"/>
        <w:rPr>
          <w:color w:val="1C1C1C"/>
          <w:sz w:val="24"/>
          <w:szCs w:val="24"/>
        </w:rPr>
      </w:pPr>
    </w:p>
    <w:p w:rsidR="001E19A5" w:rsidRPr="00064B24" w:rsidRDefault="001E19A5" w:rsidP="006F71A3">
      <w:pPr>
        <w:jc w:val="both"/>
        <w:rPr>
          <w:color w:val="1C1C1C"/>
          <w:sz w:val="24"/>
          <w:szCs w:val="24"/>
        </w:rPr>
      </w:pPr>
      <w:r w:rsidRPr="00064B24">
        <w:rPr>
          <w:color w:val="1C1C1C"/>
          <w:sz w:val="24"/>
          <w:szCs w:val="24"/>
        </w:rPr>
        <w:t>Attendu que la Société Petit Paradis S.A. contestant l’authenticité de l’écrit du 8 avril 1972 s’inscrivit en faux contre ce document par la voie du faux incident civil.</w:t>
      </w:r>
    </w:p>
    <w:p w:rsidR="00D42A59" w:rsidRPr="00064B24" w:rsidRDefault="00D42A59" w:rsidP="006F71A3">
      <w:pPr>
        <w:jc w:val="both"/>
        <w:rPr>
          <w:color w:val="1C1C1C"/>
          <w:sz w:val="24"/>
          <w:szCs w:val="24"/>
        </w:rPr>
      </w:pPr>
    </w:p>
    <w:p w:rsidR="001E19A5" w:rsidRPr="00064B24" w:rsidRDefault="001E19A5" w:rsidP="006F71A3">
      <w:pPr>
        <w:jc w:val="both"/>
        <w:rPr>
          <w:color w:val="1C1C1C"/>
          <w:sz w:val="24"/>
          <w:szCs w:val="24"/>
        </w:rPr>
      </w:pPr>
      <w:r w:rsidRPr="00064B24">
        <w:rPr>
          <w:color w:val="1C1C1C"/>
          <w:sz w:val="24"/>
          <w:szCs w:val="24"/>
        </w:rPr>
        <w:t>Attendu cependant que le demandeur originaire mourut au cour</w:t>
      </w:r>
      <w:r w:rsidR="000F6083">
        <w:rPr>
          <w:color w:val="1C1C1C"/>
          <w:sz w:val="24"/>
          <w:szCs w:val="24"/>
        </w:rPr>
        <w:t>s</w:t>
      </w:r>
      <w:r w:rsidRPr="00064B24">
        <w:rPr>
          <w:color w:val="1C1C1C"/>
          <w:sz w:val="24"/>
          <w:szCs w:val="24"/>
        </w:rPr>
        <w:t xml:space="preserve"> de l’instance. Que la procédure reprise par la dame Dorothée Alexandre, celle-ci en sa qualité de légataire universelle de feu Andréa Gulliano somma Petit Paradis S.A. à comparaître au tribunal de première instance de Petit-Goâve pour voir dire, par application de l’article 139 du C.P.C. que la Société est déchue de son inscription en faux.</w:t>
      </w:r>
    </w:p>
    <w:p w:rsidR="00D42A59" w:rsidRPr="00064B24" w:rsidRDefault="00D42A59" w:rsidP="006F71A3">
      <w:pPr>
        <w:jc w:val="both"/>
        <w:rPr>
          <w:color w:val="1C1C1C"/>
          <w:sz w:val="24"/>
          <w:szCs w:val="24"/>
        </w:rPr>
      </w:pPr>
    </w:p>
    <w:p w:rsidR="001E19A5" w:rsidRPr="00064B24" w:rsidRDefault="001E19A5" w:rsidP="006F71A3">
      <w:pPr>
        <w:jc w:val="both"/>
        <w:rPr>
          <w:color w:val="1C1C1C"/>
          <w:sz w:val="24"/>
          <w:szCs w:val="24"/>
        </w:rPr>
      </w:pPr>
      <w:r w:rsidRPr="00064B24">
        <w:rPr>
          <w:color w:val="1C1C1C"/>
          <w:sz w:val="24"/>
          <w:szCs w:val="24"/>
        </w:rPr>
        <w:t xml:space="preserve">Attendu que par son jugement du 17 mai 1982, le tribunal saisi rejeta cette demande : « Par ces motifs, le tribunal, après examen et vu les conclusions du Ministère public donne acte à Me Pierre Labissière de ce qu’à  cette date de la procédure, il n’y a eu de débat que la demande d’inscription du faux produite par la Société Petit Paradis S.A., demande incidente qui, aux termes de l’art. 120 C.P.C., doit être tranchée au préalable, donne acte à la Société Petit Paradis </w:t>
      </w:r>
      <w:r w:rsidRPr="00064B24">
        <w:rPr>
          <w:color w:val="1C1C1C"/>
          <w:sz w:val="24"/>
          <w:szCs w:val="24"/>
        </w:rPr>
        <w:lastRenderedPageBreak/>
        <w:t>S.A. de ce que l’écrit du 8 avril 1972 comme le veut l’art. 137 C.P.C. n’a jamais été décrit dans un procès-verbal ; rejette par conséquent la déchéance demandée</w:t>
      </w:r>
      <w:r w:rsidR="000F6083">
        <w:rPr>
          <w:color w:val="1C1C1C"/>
          <w:sz w:val="24"/>
          <w:szCs w:val="24"/>
        </w:rPr>
        <w:t> ;</w:t>
      </w:r>
      <w:r w:rsidRPr="00064B24">
        <w:rPr>
          <w:color w:val="1C1C1C"/>
          <w:sz w:val="24"/>
          <w:szCs w:val="24"/>
        </w:rPr>
        <w:t xml:space="preserve"> renvoie les parties en Chambre du Conseil pour faire opérer la description de la pièce arguée de faux ensemble sa traduction en français dit que la partie défenderesse déposera dans un délai d’un mois à partir de la signification du présent jugement la pièce arguée de faux où l’écrit en italien du 8 avril 1972 portant la signature de Giovanni Keller ensemble sa traduction en français dûment enregistrée ... »</w:t>
      </w:r>
    </w:p>
    <w:p w:rsidR="00D42A59" w:rsidRPr="00064B24" w:rsidRDefault="00D42A59" w:rsidP="006F71A3">
      <w:pPr>
        <w:jc w:val="both"/>
        <w:rPr>
          <w:color w:val="1C1C1C"/>
          <w:sz w:val="24"/>
          <w:szCs w:val="24"/>
        </w:rPr>
      </w:pPr>
    </w:p>
    <w:p w:rsidR="001E19A5" w:rsidRPr="00064B24" w:rsidRDefault="001E19A5" w:rsidP="006F71A3">
      <w:pPr>
        <w:jc w:val="both"/>
        <w:rPr>
          <w:color w:val="1C1C1C"/>
          <w:sz w:val="24"/>
          <w:szCs w:val="24"/>
        </w:rPr>
      </w:pPr>
      <w:r w:rsidRPr="00064B24">
        <w:rPr>
          <w:color w:val="1C1C1C"/>
          <w:sz w:val="24"/>
          <w:szCs w:val="24"/>
        </w:rPr>
        <w:t>Attendu que saisi de deux recours exercés contre ce jugement par les parties, la Cour d’Appel de Port-au-Prince par un seul et même arrêt trancha le débat comme il suit : « Par ces motifs, et sur réquisitoire conforme du Ministère public, reçoit en la forme  les appels exercés contre la décision du 17 mai 1982. Au fond dit qu’il a été bien jugé et mal appelé, maintient ladite décision dans toute sa forme et teneur pour en sortir son plein et entier effet ; compense les dépens » ;</w:t>
      </w:r>
    </w:p>
    <w:p w:rsidR="00D42A59" w:rsidRPr="00064B24" w:rsidRDefault="00D42A59" w:rsidP="006F71A3">
      <w:pPr>
        <w:jc w:val="both"/>
        <w:rPr>
          <w:color w:val="1C1C1C"/>
          <w:sz w:val="24"/>
          <w:szCs w:val="24"/>
        </w:rPr>
      </w:pPr>
    </w:p>
    <w:p w:rsidR="001E19A5" w:rsidRPr="00064B24" w:rsidRDefault="001E19A5" w:rsidP="006F71A3">
      <w:pPr>
        <w:jc w:val="both"/>
        <w:rPr>
          <w:color w:val="1C1C1C"/>
          <w:sz w:val="24"/>
          <w:szCs w:val="24"/>
        </w:rPr>
      </w:pPr>
      <w:r w:rsidRPr="00064B24">
        <w:rPr>
          <w:color w:val="1C1C1C"/>
          <w:sz w:val="24"/>
          <w:szCs w:val="24"/>
        </w:rPr>
        <w:t>C’est contre cet arrêt que la dame Dorothée Alexandre s’est pourvue en Cassation excipant pour le faire casser et annuler de deux moyens combattus par la défenderesse ;</w:t>
      </w:r>
    </w:p>
    <w:p w:rsidR="00D42A59" w:rsidRPr="00064B24" w:rsidRDefault="00D42A59" w:rsidP="006F71A3">
      <w:pPr>
        <w:jc w:val="both"/>
        <w:rPr>
          <w:color w:val="1C1C1C"/>
          <w:sz w:val="24"/>
          <w:szCs w:val="24"/>
        </w:rPr>
      </w:pPr>
    </w:p>
    <w:p w:rsidR="001E19A5" w:rsidRPr="00064B24" w:rsidRDefault="001E19A5" w:rsidP="006F71A3">
      <w:pPr>
        <w:jc w:val="both"/>
        <w:rPr>
          <w:color w:val="1C1C1C"/>
          <w:sz w:val="24"/>
          <w:szCs w:val="24"/>
        </w:rPr>
      </w:pPr>
      <w:r w:rsidRPr="00064B24">
        <w:rPr>
          <w:color w:val="1C1C1C"/>
          <w:sz w:val="24"/>
          <w:szCs w:val="24"/>
        </w:rPr>
        <w:t>Sur le premier moyen pris de violation et de fausse interprétation de l’article 78 du décret du 28 septembre 1977 sur la Conservation Foncière et sur l’Enregistrement ; d’excès de pouvoir, de violation du droit de la défense, de dénaturation des faits de la cause et d’absence de base légale.-</w:t>
      </w:r>
    </w:p>
    <w:p w:rsidR="00D42A59" w:rsidRPr="00064B24" w:rsidRDefault="00D42A59" w:rsidP="006F71A3">
      <w:pPr>
        <w:jc w:val="both"/>
        <w:rPr>
          <w:color w:val="1C1C1C"/>
          <w:sz w:val="24"/>
          <w:szCs w:val="24"/>
        </w:rPr>
      </w:pPr>
    </w:p>
    <w:p w:rsidR="001E19A5" w:rsidRPr="00064B24" w:rsidRDefault="001E19A5" w:rsidP="006F71A3">
      <w:pPr>
        <w:jc w:val="both"/>
        <w:rPr>
          <w:color w:val="1C1C1C"/>
          <w:sz w:val="24"/>
          <w:szCs w:val="24"/>
        </w:rPr>
      </w:pPr>
      <w:r w:rsidRPr="00064B24">
        <w:rPr>
          <w:color w:val="1C1C1C"/>
          <w:sz w:val="24"/>
          <w:szCs w:val="24"/>
        </w:rPr>
        <w:t>Attendu qu’en principe doivent être enregistrés, pour produire effets en justice, tous actes contenant autorisations, abstention, renon</w:t>
      </w:r>
      <w:r w:rsidR="000F6083">
        <w:rPr>
          <w:color w:val="1C1C1C"/>
          <w:sz w:val="24"/>
          <w:szCs w:val="24"/>
        </w:rPr>
        <w:t xml:space="preserve">ciation ou </w:t>
      </w:r>
      <w:r w:rsidRPr="00064B24">
        <w:rPr>
          <w:color w:val="1C1C1C"/>
          <w:sz w:val="24"/>
          <w:szCs w:val="24"/>
        </w:rPr>
        <w:t>répudiation, défense formelle étant faite aux juges de statuer sur des pièces non enregistrées ;</w:t>
      </w:r>
    </w:p>
    <w:p w:rsidR="00D42A59" w:rsidRPr="00064B24" w:rsidRDefault="00D42A59" w:rsidP="006F71A3">
      <w:pPr>
        <w:jc w:val="both"/>
        <w:rPr>
          <w:color w:val="1C1C1C"/>
          <w:sz w:val="24"/>
          <w:szCs w:val="24"/>
        </w:rPr>
      </w:pPr>
    </w:p>
    <w:p w:rsidR="001E19A5" w:rsidRPr="00064B24" w:rsidRDefault="001E19A5" w:rsidP="006F71A3">
      <w:pPr>
        <w:jc w:val="both"/>
        <w:rPr>
          <w:color w:val="1C1C1C"/>
          <w:sz w:val="24"/>
          <w:szCs w:val="24"/>
        </w:rPr>
      </w:pPr>
      <w:r w:rsidRPr="00064B24">
        <w:rPr>
          <w:color w:val="1C1C1C"/>
          <w:sz w:val="24"/>
          <w:szCs w:val="24"/>
        </w:rPr>
        <w:t>Attendu que les formalités de l’enregistrement relatives aux actes rédigés en langue étrangère et à leur traduction sont réglées par décret du 28 septembre 1977 sur la Conservation Foncière et Enregistrement en son article 78 qui dispose :</w:t>
      </w:r>
    </w:p>
    <w:p w:rsidR="00F83F94" w:rsidRPr="00064B24" w:rsidRDefault="00F83F94" w:rsidP="006F71A3">
      <w:pPr>
        <w:jc w:val="both"/>
        <w:rPr>
          <w:color w:val="1C1C1C"/>
          <w:sz w:val="24"/>
          <w:szCs w:val="24"/>
        </w:rPr>
      </w:pPr>
    </w:p>
    <w:p w:rsidR="001E19A5" w:rsidRPr="00064B24" w:rsidRDefault="001E19A5" w:rsidP="006F71A3">
      <w:pPr>
        <w:jc w:val="both"/>
        <w:rPr>
          <w:color w:val="1C1C1C"/>
          <w:sz w:val="24"/>
          <w:szCs w:val="24"/>
        </w:rPr>
      </w:pPr>
      <w:r w:rsidRPr="00064B24">
        <w:rPr>
          <w:color w:val="1C1C1C"/>
          <w:sz w:val="24"/>
          <w:szCs w:val="24"/>
        </w:rPr>
        <w:t>« Aucun notaire, greffier, huissier ou autre officier public ne pourra faire ou rédiger un acte en vertu d’un acte sous signature privée ou d’un acte passé en pays étranger, en faire note ou mention, l’annexer à ses minutes, le recevoir en dépôt, ni en délivrer extrait, copie, expédition ou collation si cet acte n</w:t>
      </w:r>
      <w:r w:rsidR="000F6083">
        <w:rPr>
          <w:color w:val="1C1C1C"/>
          <w:sz w:val="24"/>
          <w:szCs w:val="24"/>
        </w:rPr>
        <w:t>’a été préalablement enregistré</w:t>
      </w:r>
      <w:r w:rsidRPr="00064B24">
        <w:rPr>
          <w:color w:val="1C1C1C"/>
          <w:sz w:val="24"/>
          <w:szCs w:val="24"/>
        </w:rPr>
        <w:t>, sous peine de dix gourdes d’amende et de répondre personnellement du droit.- Sont exceptés :</w:t>
      </w:r>
    </w:p>
    <w:p w:rsidR="00535BE6" w:rsidRPr="00064B24" w:rsidRDefault="00535BE6" w:rsidP="006F71A3">
      <w:pPr>
        <w:jc w:val="both"/>
        <w:rPr>
          <w:color w:val="1C1C1C"/>
          <w:sz w:val="24"/>
          <w:szCs w:val="24"/>
        </w:rPr>
      </w:pPr>
    </w:p>
    <w:p w:rsidR="001E19A5" w:rsidRPr="00064B24" w:rsidRDefault="001E19A5" w:rsidP="006F71A3">
      <w:pPr>
        <w:jc w:val="both"/>
        <w:rPr>
          <w:color w:val="1C1C1C"/>
          <w:sz w:val="24"/>
          <w:szCs w:val="24"/>
        </w:rPr>
      </w:pPr>
      <w:r w:rsidRPr="00064B24">
        <w:rPr>
          <w:color w:val="1C1C1C"/>
          <w:sz w:val="24"/>
          <w:szCs w:val="24"/>
        </w:rPr>
        <w:t>« 1o) Les traductions des actes rédigés en langue étrangère qui devront toujours être présentées à l’enregistrement en même temps que lesdits actes. Le sceau de l’enregistrement sera apposé tant  sur l’acte original que sur la traduction... »</w:t>
      </w:r>
    </w:p>
    <w:p w:rsidR="00535BE6" w:rsidRPr="00064B24" w:rsidRDefault="00535BE6" w:rsidP="006F71A3">
      <w:pPr>
        <w:jc w:val="both"/>
        <w:rPr>
          <w:color w:val="1C1C1C"/>
          <w:sz w:val="24"/>
          <w:szCs w:val="24"/>
        </w:rPr>
      </w:pPr>
    </w:p>
    <w:p w:rsidR="001E19A5" w:rsidRPr="00064B24" w:rsidRDefault="001E19A5" w:rsidP="006F71A3">
      <w:pPr>
        <w:jc w:val="both"/>
        <w:rPr>
          <w:color w:val="1C1C1C"/>
          <w:sz w:val="24"/>
          <w:szCs w:val="24"/>
        </w:rPr>
      </w:pPr>
      <w:r w:rsidRPr="00064B24">
        <w:rPr>
          <w:color w:val="1C1C1C"/>
          <w:sz w:val="24"/>
          <w:szCs w:val="24"/>
        </w:rPr>
        <w:t>Attendu qu’il s’avère que le législateur entend, en termes non équivoques, que soient soumis aux formalités de l’enregistrement, ce</w:t>
      </w:r>
      <w:r w:rsidR="000F6083">
        <w:rPr>
          <w:color w:val="1C1C1C"/>
          <w:sz w:val="24"/>
          <w:szCs w:val="24"/>
        </w:rPr>
        <w:t>,</w:t>
      </w:r>
      <w:r w:rsidRPr="00064B24">
        <w:rPr>
          <w:color w:val="1C1C1C"/>
          <w:sz w:val="24"/>
          <w:szCs w:val="24"/>
        </w:rPr>
        <w:t xml:space="preserve"> simultanément, tant la traduction en français que l’acte lui-même rédigé en langue étrangère.</w:t>
      </w:r>
    </w:p>
    <w:p w:rsidR="00535BE6" w:rsidRPr="00064B24" w:rsidRDefault="00535BE6" w:rsidP="006F71A3">
      <w:pPr>
        <w:jc w:val="both"/>
        <w:rPr>
          <w:color w:val="1C1C1C"/>
          <w:sz w:val="24"/>
          <w:szCs w:val="24"/>
        </w:rPr>
      </w:pPr>
    </w:p>
    <w:p w:rsidR="001E19A5" w:rsidRPr="00064B24" w:rsidRDefault="001E19A5" w:rsidP="006F71A3">
      <w:pPr>
        <w:jc w:val="both"/>
        <w:rPr>
          <w:color w:val="1C1C1C"/>
          <w:sz w:val="24"/>
          <w:szCs w:val="24"/>
        </w:rPr>
      </w:pPr>
      <w:r w:rsidRPr="00064B24">
        <w:rPr>
          <w:color w:val="1C1C1C"/>
          <w:sz w:val="24"/>
          <w:szCs w:val="24"/>
        </w:rPr>
        <w:lastRenderedPageBreak/>
        <w:t>Attendu que Dorothée Alexandre ayant soumis à l’enregistrement la traduction en français de l’écrit italien du 8 avril 1972 sans le document original n’a pas répondu pleinement au voeu de l’art. précité, une partie n’étant pas habile à restreindre, à son gré, le champ d’application d’un texte fiscal, lequel doit être strictement et littéralement appliqué. Attendu qu’en statuant comme elle l’a fait, la Cour d’Appel a confirmé, à bon droit, le jugement de sursis du tribunal de première instance de Petit-Goâve.</w:t>
      </w:r>
    </w:p>
    <w:p w:rsidR="00535BE6" w:rsidRPr="00064B24" w:rsidRDefault="00535BE6" w:rsidP="006F71A3">
      <w:pPr>
        <w:jc w:val="both"/>
        <w:rPr>
          <w:color w:val="1C1C1C"/>
          <w:sz w:val="24"/>
          <w:szCs w:val="24"/>
        </w:rPr>
      </w:pPr>
    </w:p>
    <w:p w:rsidR="001E19A5" w:rsidRPr="00064B24" w:rsidRDefault="001E19A5" w:rsidP="006F71A3">
      <w:pPr>
        <w:jc w:val="both"/>
        <w:rPr>
          <w:color w:val="1C1C1C"/>
          <w:sz w:val="24"/>
          <w:szCs w:val="24"/>
        </w:rPr>
      </w:pPr>
      <w:r w:rsidRPr="00064B24">
        <w:rPr>
          <w:color w:val="1C1C1C"/>
          <w:sz w:val="24"/>
          <w:szCs w:val="24"/>
        </w:rPr>
        <w:t>Que ce moyen sera rejeté.</w:t>
      </w:r>
    </w:p>
    <w:p w:rsidR="00535BE6" w:rsidRPr="00064B24" w:rsidRDefault="00535BE6" w:rsidP="006F71A3">
      <w:pPr>
        <w:jc w:val="both"/>
        <w:rPr>
          <w:color w:val="1C1C1C"/>
          <w:sz w:val="24"/>
          <w:szCs w:val="24"/>
        </w:rPr>
      </w:pPr>
    </w:p>
    <w:p w:rsidR="001E19A5" w:rsidRPr="00064B24" w:rsidRDefault="001E19A5" w:rsidP="006F71A3">
      <w:pPr>
        <w:jc w:val="both"/>
        <w:rPr>
          <w:color w:val="1C1C1C"/>
          <w:sz w:val="24"/>
          <w:szCs w:val="24"/>
        </w:rPr>
      </w:pPr>
      <w:r w:rsidRPr="00064B24">
        <w:rPr>
          <w:color w:val="1C1C1C"/>
          <w:sz w:val="24"/>
          <w:szCs w:val="24"/>
        </w:rPr>
        <w:t>Sur le second moyen pris de violation et de fausse interprétation des articles 137 et 139 C.P.C. de violation de l’article 282 C.P.C., d’excès de pouvoir, de dénaturation des faits de la cause et d’absence de base légale :</w:t>
      </w:r>
    </w:p>
    <w:p w:rsidR="00535BE6" w:rsidRPr="00064B24" w:rsidRDefault="00535BE6" w:rsidP="006F71A3">
      <w:pPr>
        <w:jc w:val="both"/>
        <w:rPr>
          <w:color w:val="1C1C1C"/>
          <w:sz w:val="24"/>
          <w:szCs w:val="24"/>
        </w:rPr>
      </w:pPr>
    </w:p>
    <w:p w:rsidR="001E19A5" w:rsidRPr="00064B24" w:rsidRDefault="001E19A5" w:rsidP="006F71A3">
      <w:pPr>
        <w:jc w:val="both"/>
        <w:rPr>
          <w:color w:val="1C1C1C"/>
          <w:sz w:val="24"/>
          <w:szCs w:val="24"/>
        </w:rPr>
      </w:pPr>
      <w:r w:rsidRPr="00064B24">
        <w:rPr>
          <w:color w:val="1C1C1C"/>
          <w:sz w:val="24"/>
          <w:szCs w:val="24"/>
        </w:rPr>
        <w:t>Attendu que la pourvoyante reproche aux Magistrats de la Cour d’Appel de Port-au-Prince d’avoir violé après le premier juge les prescriptions irritantes des articles 137 et 139 du Code de Procédure Civile relatives à la description et dresse d’un procès-verbal de l’état de la pièce arguée de faux ;</w:t>
      </w:r>
    </w:p>
    <w:p w:rsidR="00535BE6" w:rsidRPr="00064B24" w:rsidRDefault="00535BE6" w:rsidP="006F71A3">
      <w:pPr>
        <w:jc w:val="both"/>
        <w:rPr>
          <w:color w:val="1C1C1C"/>
          <w:sz w:val="24"/>
          <w:szCs w:val="24"/>
        </w:rPr>
      </w:pPr>
    </w:p>
    <w:p w:rsidR="001E19A5" w:rsidRPr="00064B24" w:rsidRDefault="001E19A5" w:rsidP="006F71A3">
      <w:pPr>
        <w:jc w:val="both"/>
        <w:rPr>
          <w:color w:val="1C1C1C"/>
          <w:sz w:val="24"/>
          <w:szCs w:val="24"/>
        </w:rPr>
      </w:pPr>
      <w:r w:rsidRPr="00064B24">
        <w:rPr>
          <w:color w:val="1C1C1C"/>
          <w:sz w:val="24"/>
          <w:szCs w:val="24"/>
        </w:rPr>
        <w:t>Attendu que lesdites opérations prévues par les susdits articles sont subordonnées au dépôt d’actes dont l’avant-dire-droit du 17 mai 1982 a ordonné l’enregistrement.</w:t>
      </w:r>
    </w:p>
    <w:p w:rsidR="00535BE6" w:rsidRPr="00064B24" w:rsidRDefault="00535BE6" w:rsidP="006F71A3">
      <w:pPr>
        <w:jc w:val="both"/>
        <w:rPr>
          <w:color w:val="1C1C1C"/>
          <w:sz w:val="24"/>
          <w:szCs w:val="24"/>
        </w:rPr>
      </w:pPr>
    </w:p>
    <w:p w:rsidR="001E19A5" w:rsidRPr="00064B24" w:rsidRDefault="001E19A5" w:rsidP="006F71A3">
      <w:pPr>
        <w:jc w:val="both"/>
        <w:rPr>
          <w:color w:val="1C1C1C"/>
          <w:sz w:val="24"/>
          <w:szCs w:val="24"/>
        </w:rPr>
      </w:pPr>
      <w:r w:rsidRPr="00064B24">
        <w:rPr>
          <w:color w:val="1C1C1C"/>
          <w:sz w:val="24"/>
          <w:szCs w:val="24"/>
        </w:rPr>
        <w:t>Qu’on ne saurait demander aux juges de se prononcer sur des pièces non enregistrées ; que l’arrêt déféré n’a nullement contrevenu aux dispositions des articles 137 et 139 C.P.C..</w:t>
      </w:r>
    </w:p>
    <w:p w:rsidR="00535BE6" w:rsidRPr="00064B24" w:rsidRDefault="00535BE6" w:rsidP="006F71A3">
      <w:pPr>
        <w:jc w:val="both"/>
        <w:rPr>
          <w:color w:val="1C1C1C"/>
          <w:sz w:val="24"/>
          <w:szCs w:val="24"/>
        </w:rPr>
      </w:pPr>
    </w:p>
    <w:p w:rsidR="001E19A5" w:rsidRPr="00064B24" w:rsidRDefault="001E19A5" w:rsidP="006F71A3">
      <w:pPr>
        <w:jc w:val="both"/>
        <w:rPr>
          <w:color w:val="1C1C1C"/>
          <w:sz w:val="24"/>
          <w:szCs w:val="24"/>
        </w:rPr>
      </w:pPr>
      <w:r w:rsidRPr="00064B24">
        <w:rPr>
          <w:color w:val="1C1C1C"/>
          <w:sz w:val="24"/>
          <w:szCs w:val="24"/>
        </w:rPr>
        <w:t>Attendu qu’en dernier lieu la pourvoyante reproche à l’arrêt de la Cour d’Appel de n’avoir pas satisfait aux exigences de l’art. 282, son oeuvre n’étant pas motivée et d’avoir dénaturé les faits de la cause.</w:t>
      </w:r>
    </w:p>
    <w:p w:rsidR="00535BE6" w:rsidRPr="00064B24" w:rsidRDefault="00535BE6" w:rsidP="006F71A3">
      <w:pPr>
        <w:jc w:val="both"/>
        <w:rPr>
          <w:color w:val="1C1C1C"/>
          <w:sz w:val="24"/>
          <w:szCs w:val="24"/>
        </w:rPr>
      </w:pPr>
    </w:p>
    <w:p w:rsidR="001E19A5" w:rsidRPr="00064B24" w:rsidRDefault="001E19A5" w:rsidP="006F71A3">
      <w:pPr>
        <w:jc w:val="both"/>
        <w:rPr>
          <w:b/>
          <w:bCs/>
          <w:color w:val="1C1C1C"/>
          <w:sz w:val="24"/>
          <w:szCs w:val="24"/>
        </w:rPr>
      </w:pPr>
      <w:r w:rsidRPr="00064B24">
        <w:rPr>
          <w:b/>
          <w:bCs/>
          <w:color w:val="1C1C1C"/>
          <w:sz w:val="24"/>
          <w:szCs w:val="24"/>
        </w:rPr>
        <w:t>Attendu que les juges d’Appel ont le pouvoir de réviser ou d’adopter toutes les appréciations de droit ou de fait de nature à justifier l’infirmation ou la confirmation de l’oeuvre soumise à leur censure ;</w:t>
      </w:r>
    </w:p>
    <w:p w:rsidR="00535BE6" w:rsidRPr="00064B24" w:rsidRDefault="00535BE6" w:rsidP="006F71A3">
      <w:pPr>
        <w:jc w:val="both"/>
        <w:rPr>
          <w:color w:val="1C1C1C"/>
          <w:sz w:val="24"/>
          <w:szCs w:val="24"/>
        </w:rPr>
      </w:pPr>
    </w:p>
    <w:p w:rsidR="001E19A5" w:rsidRPr="00064B24" w:rsidRDefault="001E19A5" w:rsidP="006F71A3">
      <w:pPr>
        <w:jc w:val="both"/>
        <w:rPr>
          <w:color w:val="1C1C1C"/>
          <w:sz w:val="24"/>
          <w:szCs w:val="24"/>
        </w:rPr>
      </w:pPr>
      <w:r w:rsidRPr="00064B24">
        <w:rPr>
          <w:color w:val="1C1C1C"/>
          <w:sz w:val="24"/>
          <w:szCs w:val="24"/>
        </w:rPr>
        <w:t>Attendu qu’il résulte de l’arrêt confirmatif du 23 juillet 1987 que les Magistrats de la Cour d’Appel ont bien motivé leur option ; qu’ils soulignent dans des considérants pertinents « que le premier juge s’est contenté de mettre la question de faux incident civil en état de recevoir jugement ; que procès-verbal constatant la description de l’acte argué de faux n’a pas été dressé ; que le jugement attaqué renvoie simplement les parties en Chambre du Conseil pour y faire effectuer la description de l’acte argué de fau</w:t>
      </w:r>
      <w:r w:rsidR="000F6083">
        <w:rPr>
          <w:color w:val="1C1C1C"/>
          <w:sz w:val="24"/>
          <w:szCs w:val="24"/>
        </w:rPr>
        <w:t xml:space="preserve">x ensemble sa traduction et son </w:t>
      </w:r>
      <w:r w:rsidRPr="00064B24">
        <w:rPr>
          <w:color w:val="1C1C1C"/>
          <w:sz w:val="24"/>
          <w:szCs w:val="24"/>
        </w:rPr>
        <w:t>enregistrement en accordant aux parties en cause des délais respectifs pour se conformer auxdits jugements. »</w:t>
      </w:r>
    </w:p>
    <w:p w:rsidR="00535BE6" w:rsidRPr="00064B24" w:rsidRDefault="00535BE6" w:rsidP="006F71A3">
      <w:pPr>
        <w:jc w:val="both"/>
        <w:rPr>
          <w:color w:val="1C1C1C"/>
          <w:sz w:val="24"/>
          <w:szCs w:val="24"/>
        </w:rPr>
      </w:pPr>
    </w:p>
    <w:p w:rsidR="001E19A5" w:rsidRPr="00064B24" w:rsidRDefault="001E19A5" w:rsidP="006F71A3">
      <w:pPr>
        <w:jc w:val="both"/>
        <w:rPr>
          <w:color w:val="1C1C1C"/>
          <w:sz w:val="24"/>
          <w:szCs w:val="24"/>
        </w:rPr>
      </w:pPr>
      <w:r w:rsidRPr="00064B24">
        <w:rPr>
          <w:color w:val="1C1C1C"/>
          <w:sz w:val="24"/>
          <w:szCs w:val="24"/>
        </w:rPr>
        <w:t>Attendu qu’aucune dénaturation des faits en l’occurrence ne saurait être reprochée à ces deux décisions ;</w:t>
      </w:r>
    </w:p>
    <w:p w:rsidR="00535BE6" w:rsidRPr="00064B24" w:rsidRDefault="00535BE6" w:rsidP="006F71A3">
      <w:pPr>
        <w:jc w:val="both"/>
        <w:rPr>
          <w:color w:val="1C1C1C"/>
          <w:sz w:val="24"/>
          <w:szCs w:val="24"/>
        </w:rPr>
      </w:pPr>
    </w:p>
    <w:p w:rsidR="001E19A5" w:rsidRPr="00064B24" w:rsidRDefault="001E19A5" w:rsidP="006F71A3">
      <w:pPr>
        <w:jc w:val="both"/>
        <w:rPr>
          <w:color w:val="1C1C1C"/>
          <w:sz w:val="24"/>
          <w:szCs w:val="24"/>
        </w:rPr>
      </w:pPr>
      <w:r w:rsidRPr="00064B24">
        <w:rPr>
          <w:color w:val="1C1C1C"/>
          <w:sz w:val="24"/>
          <w:szCs w:val="24"/>
        </w:rPr>
        <w:t>Que donc l’arrêt de la Cour d’Appel ne mérite nullement les reproches qui lui sont adressés ;</w:t>
      </w:r>
    </w:p>
    <w:p w:rsidR="00535BE6" w:rsidRPr="00064B24" w:rsidRDefault="00535BE6" w:rsidP="006F71A3">
      <w:pPr>
        <w:jc w:val="both"/>
        <w:rPr>
          <w:color w:val="1C1C1C"/>
          <w:sz w:val="24"/>
          <w:szCs w:val="24"/>
        </w:rPr>
      </w:pPr>
    </w:p>
    <w:p w:rsidR="001E19A5" w:rsidRPr="00064B24" w:rsidRDefault="001E19A5" w:rsidP="006F71A3">
      <w:pPr>
        <w:jc w:val="both"/>
        <w:rPr>
          <w:color w:val="1C1C1C"/>
          <w:sz w:val="24"/>
          <w:szCs w:val="24"/>
        </w:rPr>
      </w:pPr>
      <w:r w:rsidRPr="00064B24">
        <w:rPr>
          <w:color w:val="1C1C1C"/>
          <w:sz w:val="24"/>
          <w:szCs w:val="24"/>
        </w:rPr>
        <w:t>Que ce moyen n’étant fondé ni en fait ni en droit sera rejeté.</w:t>
      </w:r>
    </w:p>
    <w:p w:rsidR="00F83F94" w:rsidRPr="00064B24" w:rsidRDefault="00F83F94" w:rsidP="006F71A3">
      <w:pPr>
        <w:jc w:val="both"/>
        <w:rPr>
          <w:color w:val="1C1C1C"/>
          <w:sz w:val="24"/>
          <w:szCs w:val="24"/>
        </w:rPr>
      </w:pPr>
    </w:p>
    <w:p w:rsidR="001E19A5" w:rsidRPr="00064B24" w:rsidRDefault="001E19A5" w:rsidP="006F71A3">
      <w:pPr>
        <w:jc w:val="both"/>
        <w:rPr>
          <w:color w:val="1C1C1C"/>
          <w:sz w:val="24"/>
          <w:szCs w:val="24"/>
        </w:rPr>
      </w:pPr>
      <w:r w:rsidRPr="00064B24">
        <w:rPr>
          <w:color w:val="1C1C1C"/>
          <w:sz w:val="24"/>
          <w:szCs w:val="24"/>
        </w:rPr>
        <w:t>Par ces motifs, le Ministère public entendu, la Cour rejette le pourvoi du 4 mars 1988 de la dame Dorothée Alexandre ; la condamne aux frais liquidés à la somme de .........., en ce, non compris le coût du présent arrêt. Ordonne la confiscation de l’amende déposée</w:t>
      </w:r>
    </w:p>
    <w:p w:rsidR="00535BE6" w:rsidRPr="00064B24" w:rsidRDefault="00535BE6" w:rsidP="006F71A3">
      <w:pPr>
        <w:jc w:val="both"/>
        <w:rPr>
          <w:color w:val="1C1C1C"/>
          <w:sz w:val="24"/>
          <w:szCs w:val="24"/>
        </w:rPr>
      </w:pPr>
    </w:p>
    <w:p w:rsidR="001E19A5" w:rsidRPr="00064B24" w:rsidRDefault="001E19A5" w:rsidP="006F71A3">
      <w:pPr>
        <w:jc w:val="both"/>
        <w:rPr>
          <w:color w:val="1C1C1C"/>
          <w:sz w:val="24"/>
          <w:szCs w:val="24"/>
        </w:rPr>
      </w:pPr>
      <w:r w:rsidRPr="00064B24">
        <w:rPr>
          <w:color w:val="1C1C1C"/>
          <w:sz w:val="24"/>
          <w:szCs w:val="24"/>
        </w:rPr>
        <w:t xml:space="preserve">Ainsi jugé et prononcé par nous, Gabriel H. Volcy, Président, Georges Henry, Emile Bastien, Alphonse Piard, Michel Célestin, Juges, à l'audience publique du  dix huit juillet mil neuf cent quatre vingt dix, en présence de Me Menan Pierre Louis, Substitut du Commissaire du Gouvernement et avec l'assistance de Bignon André, greffier du siège. </w:t>
      </w:r>
    </w:p>
    <w:p w:rsidR="00A01D85" w:rsidRPr="00064B24" w:rsidRDefault="001E19A5" w:rsidP="006F71A3">
      <w:pPr>
        <w:overflowPunct/>
        <w:autoSpaceDE/>
        <w:autoSpaceDN/>
        <w:adjustRightInd/>
        <w:spacing w:after="200"/>
        <w:textAlignment w:val="auto"/>
        <w:rPr>
          <w:color w:val="1C1C1C"/>
          <w:sz w:val="24"/>
          <w:szCs w:val="24"/>
        </w:rPr>
      </w:pPr>
      <w:r w:rsidRPr="00064B24">
        <w:rPr>
          <w:color w:val="1C1C1C"/>
          <w:sz w:val="24"/>
          <w:szCs w:val="24"/>
        </w:rPr>
        <w:br w:type="page"/>
      </w:r>
    </w:p>
    <w:p w:rsidR="003A11B1" w:rsidRPr="00064B24" w:rsidRDefault="003A11B1" w:rsidP="006F71A3">
      <w:pPr>
        <w:pStyle w:val="BodyText3"/>
        <w:jc w:val="center"/>
        <w:rPr>
          <w:b/>
          <w:bCs/>
          <w:color w:val="1C1C1C"/>
          <w:sz w:val="24"/>
          <w:szCs w:val="24"/>
        </w:rPr>
      </w:pPr>
      <w:r w:rsidRPr="00064B24">
        <w:rPr>
          <w:b/>
          <w:bCs/>
          <w:color w:val="1C1C1C"/>
          <w:sz w:val="24"/>
          <w:szCs w:val="24"/>
        </w:rPr>
        <w:lastRenderedPageBreak/>
        <w:t>Mme Monique Pilet Vs Gédéon Scutt Joseph</w:t>
      </w:r>
    </w:p>
    <w:p w:rsidR="003A11B1" w:rsidRPr="00064B24" w:rsidRDefault="003A11B1" w:rsidP="006F71A3">
      <w:pPr>
        <w:pStyle w:val="BodyText3"/>
        <w:jc w:val="center"/>
        <w:rPr>
          <w:b/>
          <w:bCs/>
          <w:color w:val="1C1C1C"/>
          <w:sz w:val="24"/>
          <w:szCs w:val="24"/>
        </w:rPr>
      </w:pPr>
    </w:p>
    <w:p w:rsidR="003A11B1" w:rsidRPr="00064B24" w:rsidRDefault="003A11B1" w:rsidP="006F71A3">
      <w:pPr>
        <w:pStyle w:val="BodyText3"/>
        <w:jc w:val="center"/>
        <w:rPr>
          <w:b/>
          <w:bCs/>
          <w:color w:val="1C1C1C"/>
          <w:sz w:val="24"/>
          <w:szCs w:val="24"/>
        </w:rPr>
      </w:pPr>
      <w:r w:rsidRPr="00064B24">
        <w:rPr>
          <w:b/>
          <w:bCs/>
          <w:color w:val="1C1C1C"/>
          <w:sz w:val="24"/>
          <w:szCs w:val="24"/>
        </w:rPr>
        <w:t>18 juillet 1990</w:t>
      </w:r>
    </w:p>
    <w:p w:rsidR="003A11B1" w:rsidRPr="00064B24" w:rsidRDefault="003A11B1" w:rsidP="006F71A3">
      <w:pPr>
        <w:pStyle w:val="BodyText3"/>
        <w:jc w:val="center"/>
        <w:rPr>
          <w:b/>
          <w:bCs/>
          <w:color w:val="1C1C1C"/>
          <w:sz w:val="24"/>
          <w:szCs w:val="24"/>
        </w:rPr>
      </w:pPr>
    </w:p>
    <w:p w:rsidR="003A11B1" w:rsidRPr="00064B24" w:rsidRDefault="003A11B1" w:rsidP="006F71A3">
      <w:pPr>
        <w:pStyle w:val="BodyText3"/>
        <w:rPr>
          <w:b/>
          <w:bCs/>
          <w:color w:val="1C1C1C"/>
          <w:sz w:val="24"/>
          <w:szCs w:val="24"/>
        </w:rPr>
      </w:pPr>
    </w:p>
    <w:p w:rsidR="003A11B1" w:rsidRPr="00064B24" w:rsidRDefault="003A11B1" w:rsidP="006F71A3">
      <w:pPr>
        <w:pStyle w:val="BodyText3"/>
        <w:ind w:left="2880"/>
        <w:rPr>
          <w:b/>
          <w:bCs/>
          <w:color w:val="1C1C1C"/>
          <w:sz w:val="24"/>
          <w:szCs w:val="24"/>
        </w:rPr>
      </w:pPr>
      <w:r w:rsidRPr="00064B24">
        <w:rPr>
          <w:b/>
          <w:bCs/>
          <w:color w:val="1C1C1C"/>
          <w:sz w:val="24"/>
          <w:szCs w:val="24"/>
        </w:rPr>
        <w:t>Sommaire</w:t>
      </w:r>
    </w:p>
    <w:p w:rsidR="003A11B1" w:rsidRPr="00064B24" w:rsidRDefault="003A11B1" w:rsidP="006F71A3">
      <w:pPr>
        <w:pStyle w:val="BodyText3"/>
        <w:ind w:left="2880"/>
        <w:rPr>
          <w:b/>
          <w:bCs/>
          <w:color w:val="1C1C1C"/>
          <w:sz w:val="24"/>
          <w:szCs w:val="24"/>
        </w:rPr>
      </w:pPr>
    </w:p>
    <w:p w:rsidR="003A11B1" w:rsidRPr="00064B24" w:rsidRDefault="003A11B1" w:rsidP="006F71A3">
      <w:pPr>
        <w:pStyle w:val="BodyText3"/>
        <w:ind w:left="2880"/>
        <w:rPr>
          <w:b/>
          <w:bCs/>
          <w:color w:val="1C1C1C"/>
          <w:sz w:val="24"/>
          <w:szCs w:val="24"/>
        </w:rPr>
      </w:pPr>
      <w:r w:rsidRPr="00064B24">
        <w:rPr>
          <w:b/>
          <w:bCs/>
          <w:color w:val="1C1C1C"/>
          <w:sz w:val="24"/>
          <w:szCs w:val="24"/>
        </w:rPr>
        <w:t>Ordonnance de référé – Pourvoi – Causes – Moyens de Cassation – Garde d’enfants.</w:t>
      </w:r>
    </w:p>
    <w:p w:rsidR="003A11B1" w:rsidRPr="00064B24" w:rsidRDefault="003A11B1" w:rsidP="006F71A3">
      <w:pPr>
        <w:pStyle w:val="BodyText3"/>
        <w:ind w:left="2880"/>
        <w:rPr>
          <w:color w:val="1C1C1C"/>
          <w:sz w:val="24"/>
          <w:szCs w:val="24"/>
        </w:rPr>
      </w:pPr>
    </w:p>
    <w:p w:rsidR="003A11B1" w:rsidRPr="00064B24" w:rsidRDefault="003A11B1" w:rsidP="006F71A3">
      <w:pPr>
        <w:pStyle w:val="BodyText3"/>
        <w:ind w:firstLine="720"/>
        <w:rPr>
          <w:b/>
          <w:bCs/>
          <w:color w:val="1C1C1C"/>
          <w:sz w:val="24"/>
          <w:szCs w:val="24"/>
        </w:rPr>
      </w:pPr>
      <w:r w:rsidRPr="00064B24">
        <w:rPr>
          <w:b/>
          <w:bCs/>
          <w:color w:val="1C1C1C"/>
          <w:sz w:val="24"/>
          <w:szCs w:val="24"/>
        </w:rPr>
        <w:t>Aux termes de l’article 413 C.P.C., les demandes en Cassation des ordonnances de référé ne pourront avoir lieu que pour cause d’incompétence ou d’excès de pouvoir.</w:t>
      </w:r>
    </w:p>
    <w:p w:rsidR="003A11B1" w:rsidRPr="00064B24" w:rsidRDefault="003A11B1" w:rsidP="006F71A3">
      <w:pPr>
        <w:pStyle w:val="BodyText3"/>
        <w:ind w:firstLine="720"/>
        <w:rPr>
          <w:b/>
          <w:bCs/>
          <w:color w:val="1C1C1C"/>
          <w:sz w:val="24"/>
          <w:szCs w:val="24"/>
        </w:rPr>
      </w:pPr>
    </w:p>
    <w:p w:rsidR="003A11B1" w:rsidRPr="00064B24" w:rsidRDefault="003A11B1" w:rsidP="006F71A3">
      <w:pPr>
        <w:pStyle w:val="BodyText3"/>
        <w:ind w:firstLine="720"/>
        <w:rPr>
          <w:b/>
          <w:bCs/>
          <w:color w:val="1C1C1C"/>
          <w:sz w:val="24"/>
          <w:szCs w:val="24"/>
        </w:rPr>
      </w:pPr>
      <w:r w:rsidRPr="00064B24">
        <w:rPr>
          <w:b/>
          <w:bCs/>
          <w:color w:val="1C1C1C"/>
          <w:sz w:val="24"/>
          <w:szCs w:val="24"/>
        </w:rPr>
        <w:t>Doit être rejetée la requête d’un pourvoyant qui n’y a formulé aucun moyen contre l’ordonnance, se contentant de reprocher au juge des référés un excès de pouvoir, une dénaturation des faits, une violation de certaines dispo</w:t>
      </w:r>
      <w:r w:rsidR="00D41AE1">
        <w:rPr>
          <w:b/>
          <w:bCs/>
          <w:color w:val="1C1C1C"/>
          <w:sz w:val="24"/>
          <w:szCs w:val="24"/>
        </w:rPr>
        <w:t>sitions de loi sans indiquer en</w:t>
      </w:r>
      <w:r w:rsidRPr="00064B24">
        <w:rPr>
          <w:b/>
          <w:bCs/>
          <w:color w:val="1C1C1C"/>
          <w:sz w:val="24"/>
          <w:szCs w:val="24"/>
        </w:rPr>
        <w:t xml:space="preserve"> quoi consiste l’excès de pouvoir, et n’a pas dénoncé les faits qui ont été dénaturés.</w:t>
      </w:r>
    </w:p>
    <w:p w:rsidR="003A11B1" w:rsidRPr="00064B24" w:rsidRDefault="003A11B1" w:rsidP="006F71A3">
      <w:pPr>
        <w:pStyle w:val="BodyText3"/>
        <w:rPr>
          <w:b/>
          <w:bCs/>
          <w:color w:val="1C1C1C"/>
          <w:sz w:val="24"/>
          <w:szCs w:val="24"/>
        </w:rPr>
      </w:pPr>
    </w:p>
    <w:p w:rsidR="003A11B1" w:rsidRPr="00064B24" w:rsidRDefault="003A11B1" w:rsidP="006F71A3">
      <w:pPr>
        <w:pStyle w:val="BodyText3"/>
        <w:ind w:firstLine="720"/>
        <w:rPr>
          <w:b/>
          <w:bCs/>
          <w:color w:val="1C1C1C"/>
          <w:sz w:val="24"/>
          <w:szCs w:val="24"/>
        </w:rPr>
      </w:pPr>
      <w:r w:rsidRPr="00064B24">
        <w:rPr>
          <w:b/>
          <w:bCs/>
          <w:color w:val="1C1C1C"/>
          <w:sz w:val="24"/>
          <w:szCs w:val="24"/>
        </w:rPr>
        <w:t>S’agissant d’anciens concubins, les articles 289 et suivants du Code Civil qui traitent des enfants confiés à l’époux qui a obtenu le divorce, n’est pas d’application.</w:t>
      </w:r>
    </w:p>
    <w:p w:rsidR="003A11B1" w:rsidRPr="00064B24" w:rsidRDefault="003A11B1" w:rsidP="006F71A3">
      <w:pPr>
        <w:pStyle w:val="BodyText3"/>
        <w:rPr>
          <w:color w:val="1C1C1C"/>
          <w:sz w:val="24"/>
          <w:szCs w:val="24"/>
        </w:rPr>
      </w:pPr>
    </w:p>
    <w:p w:rsidR="003A11B1" w:rsidRPr="00064B24" w:rsidRDefault="003A11B1" w:rsidP="006F71A3">
      <w:pPr>
        <w:rPr>
          <w:color w:val="1C1C1C"/>
          <w:sz w:val="24"/>
          <w:szCs w:val="24"/>
        </w:rPr>
      </w:pPr>
    </w:p>
    <w:p w:rsidR="003A11B1" w:rsidRPr="00064B24" w:rsidRDefault="003A11B1" w:rsidP="006F71A3">
      <w:pPr>
        <w:rPr>
          <w:color w:val="1C1C1C"/>
          <w:sz w:val="24"/>
          <w:szCs w:val="24"/>
        </w:rPr>
      </w:pPr>
    </w:p>
    <w:p w:rsidR="003A11B1" w:rsidRPr="00064B24" w:rsidRDefault="003A11B1" w:rsidP="006F71A3">
      <w:pPr>
        <w:jc w:val="both"/>
        <w:rPr>
          <w:color w:val="1C1C1C"/>
          <w:sz w:val="24"/>
          <w:szCs w:val="24"/>
        </w:rPr>
      </w:pPr>
    </w:p>
    <w:p w:rsidR="003A11B1" w:rsidRPr="00064B24" w:rsidRDefault="003A11B1" w:rsidP="006F71A3">
      <w:pPr>
        <w:jc w:val="both"/>
        <w:rPr>
          <w:color w:val="1C1C1C"/>
          <w:sz w:val="24"/>
          <w:szCs w:val="24"/>
        </w:rPr>
      </w:pPr>
    </w:p>
    <w:p w:rsidR="003A11B1" w:rsidRPr="00064B24" w:rsidRDefault="003A11B1" w:rsidP="006F71A3">
      <w:pPr>
        <w:jc w:val="both"/>
        <w:rPr>
          <w:color w:val="1C1C1C"/>
          <w:sz w:val="24"/>
          <w:szCs w:val="24"/>
        </w:rPr>
      </w:pPr>
    </w:p>
    <w:p w:rsidR="003A11B1" w:rsidRPr="00064B24" w:rsidRDefault="003A11B1" w:rsidP="006F71A3">
      <w:pPr>
        <w:jc w:val="both"/>
        <w:rPr>
          <w:color w:val="1C1C1C"/>
          <w:sz w:val="24"/>
          <w:szCs w:val="24"/>
        </w:rPr>
      </w:pPr>
      <w:r w:rsidRPr="00064B24">
        <w:rPr>
          <w:color w:val="1C1C1C"/>
          <w:sz w:val="24"/>
          <w:szCs w:val="24"/>
        </w:rPr>
        <w:t>La Cour de Cassation, Première Section, a rendu l'arrêt suivant :</w:t>
      </w:r>
    </w:p>
    <w:p w:rsidR="00535BE6" w:rsidRPr="00064B24" w:rsidRDefault="00535BE6" w:rsidP="006F71A3">
      <w:pPr>
        <w:jc w:val="both"/>
        <w:rPr>
          <w:color w:val="1C1C1C"/>
          <w:sz w:val="24"/>
          <w:szCs w:val="24"/>
        </w:rPr>
      </w:pPr>
    </w:p>
    <w:p w:rsidR="003A11B1" w:rsidRPr="00064B24" w:rsidRDefault="003A11B1" w:rsidP="006F71A3">
      <w:pPr>
        <w:jc w:val="both"/>
        <w:rPr>
          <w:color w:val="1C1C1C"/>
          <w:sz w:val="24"/>
          <w:szCs w:val="24"/>
        </w:rPr>
      </w:pPr>
      <w:r w:rsidRPr="00064B24">
        <w:rPr>
          <w:color w:val="1C1C1C"/>
          <w:sz w:val="24"/>
          <w:szCs w:val="24"/>
        </w:rPr>
        <w:t>Sur le pourvoi de la dame Marie Monique Pilet, propriétaire, demeurant et domicilié à Port-au-Prince, identifiée au no. 332-62-061, ayant pour avocat Mme Gladys Legros, identifiée, patentée, imposée aux nos. 309-99-823 ; 16063 ; A45357</w:t>
      </w:r>
    </w:p>
    <w:p w:rsidR="00535BE6" w:rsidRPr="00064B24" w:rsidRDefault="00535BE6" w:rsidP="006F71A3">
      <w:pPr>
        <w:jc w:val="both"/>
        <w:rPr>
          <w:color w:val="1C1C1C"/>
          <w:sz w:val="24"/>
          <w:szCs w:val="24"/>
        </w:rPr>
      </w:pPr>
    </w:p>
    <w:p w:rsidR="003A11B1" w:rsidRPr="00064B24" w:rsidRDefault="003A11B1" w:rsidP="006F71A3">
      <w:pPr>
        <w:jc w:val="both"/>
        <w:rPr>
          <w:color w:val="1C1C1C"/>
          <w:sz w:val="24"/>
          <w:szCs w:val="24"/>
        </w:rPr>
      </w:pPr>
      <w:r w:rsidRPr="00064B24">
        <w:rPr>
          <w:color w:val="1C1C1C"/>
          <w:sz w:val="24"/>
          <w:szCs w:val="24"/>
        </w:rPr>
        <w:t>Contre l’ordonnance du juge des référés du tribunal civil de Port-au-Prince rendue le 3 novembre 1989, entre elle et Gédéon Scutt Joseph, propriétaire, demeurant et domicilié à Port-au-Prince, identifié au no. 320-03-108, ayant pour avocat Me. Antoine Phanor, identifié, patenté, imposé aux nos. 305-95-941 ; 12977 ; 8166, avec élection de domicile au cabinet de son avocat sis à Port-au-Prince au no. 113 de la rue des Miracles.</w:t>
      </w:r>
    </w:p>
    <w:p w:rsidR="00535BE6" w:rsidRPr="00064B24" w:rsidRDefault="00535BE6" w:rsidP="006F71A3">
      <w:pPr>
        <w:jc w:val="both"/>
        <w:rPr>
          <w:color w:val="1C1C1C"/>
          <w:sz w:val="24"/>
          <w:szCs w:val="24"/>
        </w:rPr>
      </w:pPr>
    </w:p>
    <w:p w:rsidR="003A11B1" w:rsidRPr="00064B24" w:rsidRDefault="003A11B1" w:rsidP="006F71A3">
      <w:pPr>
        <w:jc w:val="both"/>
        <w:rPr>
          <w:color w:val="1C1C1C"/>
          <w:sz w:val="24"/>
          <w:szCs w:val="24"/>
        </w:rPr>
      </w:pPr>
      <w:r w:rsidRPr="00064B24">
        <w:rPr>
          <w:color w:val="1C1C1C"/>
          <w:sz w:val="24"/>
          <w:szCs w:val="24"/>
        </w:rPr>
        <w:t>Ouï, à l’audience publique du lundi 4 juin 1990, le juge Michel Célestin en la lecture de son rapport ; les parties n’étant pas représentées à la barre, le Ministère public, représenté par le Commissaire du Gouvernement Me. Jean D. Kalim en la lecture des conclusions du substitut Menan Pierre Louis.</w:t>
      </w:r>
    </w:p>
    <w:p w:rsidR="00535BE6" w:rsidRPr="00064B24" w:rsidRDefault="00535BE6" w:rsidP="006F71A3">
      <w:pPr>
        <w:jc w:val="both"/>
        <w:rPr>
          <w:color w:val="1C1C1C"/>
          <w:sz w:val="24"/>
          <w:szCs w:val="24"/>
        </w:rPr>
      </w:pPr>
    </w:p>
    <w:p w:rsidR="003A11B1" w:rsidRPr="00064B24" w:rsidRDefault="003A11B1" w:rsidP="006F71A3">
      <w:pPr>
        <w:jc w:val="both"/>
        <w:rPr>
          <w:color w:val="1C1C1C"/>
          <w:sz w:val="24"/>
          <w:szCs w:val="24"/>
        </w:rPr>
      </w:pPr>
      <w:r w:rsidRPr="00064B24">
        <w:rPr>
          <w:color w:val="1C1C1C"/>
          <w:sz w:val="24"/>
          <w:szCs w:val="24"/>
        </w:rPr>
        <w:lastRenderedPageBreak/>
        <w:t>Vu : la déclaration du pourvoi, l’ordonnance querellée, son exploit de signification, le récépissé de l’amende, les requêtes des parties, le rapport du juge Michel Célestin, les conclusions du Ministère public, les textes de loi invoqués ;</w:t>
      </w:r>
    </w:p>
    <w:p w:rsidR="00535BE6" w:rsidRPr="00064B24" w:rsidRDefault="00535BE6" w:rsidP="006F71A3">
      <w:pPr>
        <w:jc w:val="both"/>
        <w:rPr>
          <w:color w:val="1C1C1C"/>
          <w:sz w:val="24"/>
          <w:szCs w:val="24"/>
        </w:rPr>
      </w:pPr>
    </w:p>
    <w:p w:rsidR="003A11B1" w:rsidRPr="00064B24" w:rsidRDefault="003A11B1" w:rsidP="006F71A3">
      <w:pPr>
        <w:jc w:val="both"/>
        <w:rPr>
          <w:color w:val="1C1C1C"/>
          <w:sz w:val="24"/>
          <w:szCs w:val="24"/>
        </w:rPr>
      </w:pPr>
      <w:r w:rsidRPr="00064B24">
        <w:rPr>
          <w:color w:val="1C1C1C"/>
          <w:sz w:val="24"/>
          <w:szCs w:val="24"/>
        </w:rPr>
        <w:t>Et, après en avoir délibéré en la Chambre du conseil, selon le voeu de la loi.</w:t>
      </w:r>
    </w:p>
    <w:p w:rsidR="00535BE6" w:rsidRPr="00064B24" w:rsidRDefault="00535BE6" w:rsidP="006F71A3">
      <w:pPr>
        <w:jc w:val="both"/>
        <w:rPr>
          <w:color w:val="1C1C1C"/>
          <w:sz w:val="24"/>
          <w:szCs w:val="24"/>
        </w:rPr>
      </w:pPr>
    </w:p>
    <w:p w:rsidR="003A11B1" w:rsidRPr="00064B24" w:rsidRDefault="003A11B1" w:rsidP="006F71A3">
      <w:pPr>
        <w:jc w:val="both"/>
        <w:rPr>
          <w:color w:val="1C1C1C"/>
          <w:sz w:val="24"/>
          <w:szCs w:val="24"/>
        </w:rPr>
      </w:pPr>
      <w:r w:rsidRPr="00064B24">
        <w:rPr>
          <w:color w:val="1C1C1C"/>
          <w:sz w:val="24"/>
          <w:szCs w:val="24"/>
        </w:rPr>
        <w:t>Attendu que Gédéon Joseph Scutt, pour avoir légalement la garde de l’enfant Enrico Gédéon Scutt qu’il a eu de la dame Monique Pilet, saisit le juge des référés du tribunal civil de Port-au-Prince ;</w:t>
      </w:r>
    </w:p>
    <w:p w:rsidR="00535BE6" w:rsidRPr="00064B24" w:rsidRDefault="00535BE6" w:rsidP="006F71A3">
      <w:pPr>
        <w:jc w:val="both"/>
        <w:rPr>
          <w:color w:val="1C1C1C"/>
          <w:sz w:val="24"/>
          <w:szCs w:val="24"/>
        </w:rPr>
      </w:pPr>
    </w:p>
    <w:p w:rsidR="003A11B1" w:rsidRPr="00064B24" w:rsidRDefault="003A11B1" w:rsidP="006F71A3">
      <w:pPr>
        <w:jc w:val="both"/>
        <w:rPr>
          <w:color w:val="1C1C1C"/>
          <w:sz w:val="24"/>
          <w:szCs w:val="24"/>
        </w:rPr>
      </w:pPr>
      <w:r w:rsidRPr="00064B24">
        <w:rPr>
          <w:color w:val="1C1C1C"/>
          <w:sz w:val="24"/>
          <w:szCs w:val="24"/>
        </w:rPr>
        <w:t>Attendu que celui-ci, après avoir réalisé la comparution personnelle des parties, a le 3 novembre 1989, confirmé la garde de l’enfant commun au père ; a dit que la dame Monique Pilet a le droit de rendre visite à l’enfant commun deux fois par semaine les samedis et les dimanches, quel</w:t>
      </w:r>
      <w:r w:rsidR="00D41AE1">
        <w:rPr>
          <w:color w:val="1C1C1C"/>
          <w:sz w:val="24"/>
          <w:szCs w:val="24"/>
        </w:rPr>
        <w:t xml:space="preserve"> </w:t>
      </w:r>
      <w:r w:rsidRPr="00064B24">
        <w:rPr>
          <w:color w:val="1C1C1C"/>
          <w:sz w:val="24"/>
          <w:szCs w:val="24"/>
        </w:rPr>
        <w:t>que soit l’endroit où puisse se trouver l’enfant, avec exécution provisoire sur minute de l’ordonnance.</w:t>
      </w:r>
    </w:p>
    <w:p w:rsidR="00535BE6" w:rsidRPr="00064B24" w:rsidRDefault="00535BE6" w:rsidP="006F71A3">
      <w:pPr>
        <w:jc w:val="both"/>
        <w:rPr>
          <w:color w:val="1C1C1C"/>
          <w:sz w:val="24"/>
          <w:szCs w:val="24"/>
        </w:rPr>
      </w:pPr>
    </w:p>
    <w:p w:rsidR="003A11B1" w:rsidRPr="00064B24" w:rsidRDefault="003A11B1" w:rsidP="006F71A3">
      <w:pPr>
        <w:jc w:val="both"/>
        <w:rPr>
          <w:color w:val="1C1C1C"/>
          <w:sz w:val="24"/>
          <w:szCs w:val="24"/>
        </w:rPr>
      </w:pPr>
      <w:r w:rsidRPr="00064B24">
        <w:rPr>
          <w:color w:val="1C1C1C"/>
          <w:sz w:val="24"/>
          <w:szCs w:val="24"/>
        </w:rPr>
        <w:t>Contre cette ordonnance la dame Monique Pilet a exercé un pouvoir auquel Gédéon Joseph Scutt a opposé deux fins de non recevoir prises respectivement de ce que la requête de Monique Pilet ne comporte aucun moyen de grief contre l’ordonnance querellée et du défaut d’intérêt puisque la pourvoyante a admis avoir autorisé le père à aller chez lui avec l’enfant pour prévenir un danger que pourrait encourir l’enfant dans une maison où l’insécurité régnait ( sic )</w:t>
      </w:r>
    </w:p>
    <w:p w:rsidR="00535BE6" w:rsidRPr="00064B24" w:rsidRDefault="00535BE6" w:rsidP="006F71A3">
      <w:pPr>
        <w:jc w:val="both"/>
        <w:rPr>
          <w:color w:val="1C1C1C"/>
          <w:sz w:val="24"/>
          <w:szCs w:val="24"/>
        </w:rPr>
      </w:pPr>
    </w:p>
    <w:p w:rsidR="003A11B1" w:rsidRPr="00064B24" w:rsidRDefault="003A11B1" w:rsidP="006F71A3">
      <w:pPr>
        <w:jc w:val="both"/>
        <w:rPr>
          <w:color w:val="1C1C1C"/>
          <w:sz w:val="24"/>
          <w:szCs w:val="24"/>
        </w:rPr>
      </w:pPr>
      <w:r w:rsidRPr="00064B24">
        <w:rPr>
          <w:color w:val="1C1C1C"/>
          <w:sz w:val="24"/>
          <w:szCs w:val="24"/>
        </w:rPr>
        <w:t>Sur les fins de non recevoir</w:t>
      </w:r>
    </w:p>
    <w:p w:rsidR="00535BE6" w:rsidRPr="00064B24" w:rsidRDefault="00535BE6" w:rsidP="006F71A3">
      <w:pPr>
        <w:jc w:val="both"/>
        <w:rPr>
          <w:color w:val="1C1C1C"/>
          <w:sz w:val="24"/>
          <w:szCs w:val="24"/>
        </w:rPr>
      </w:pPr>
    </w:p>
    <w:p w:rsidR="003A11B1" w:rsidRPr="00064B24" w:rsidRDefault="003A11B1" w:rsidP="006F71A3">
      <w:pPr>
        <w:jc w:val="both"/>
        <w:rPr>
          <w:color w:val="1C1C1C"/>
          <w:sz w:val="24"/>
          <w:szCs w:val="24"/>
        </w:rPr>
      </w:pPr>
      <w:r w:rsidRPr="00064B24">
        <w:rPr>
          <w:color w:val="1C1C1C"/>
          <w:sz w:val="24"/>
          <w:szCs w:val="24"/>
        </w:rPr>
        <w:t>Attendu que ce que le défendeur a, improprement qualifié fins de non recevoir, se rapporte à des arguments de la requête de Monique Pilet. Ce sont donc des défenses au pourvoi, et seront donc traitées à l’analyse de la requête de la pourvoyante.</w:t>
      </w:r>
    </w:p>
    <w:p w:rsidR="00535BE6" w:rsidRPr="00064B24" w:rsidRDefault="00535BE6" w:rsidP="006F71A3">
      <w:pPr>
        <w:jc w:val="both"/>
        <w:rPr>
          <w:color w:val="1C1C1C"/>
          <w:sz w:val="24"/>
          <w:szCs w:val="24"/>
        </w:rPr>
      </w:pPr>
    </w:p>
    <w:p w:rsidR="003A11B1" w:rsidRPr="00064B24" w:rsidRDefault="003A11B1" w:rsidP="006F71A3">
      <w:pPr>
        <w:jc w:val="both"/>
        <w:rPr>
          <w:color w:val="1C1C1C"/>
          <w:sz w:val="24"/>
          <w:szCs w:val="24"/>
        </w:rPr>
      </w:pPr>
      <w:r w:rsidRPr="00064B24">
        <w:rPr>
          <w:color w:val="1C1C1C"/>
          <w:sz w:val="24"/>
          <w:szCs w:val="24"/>
        </w:rPr>
        <w:t>Sur la requête de la pourvoyante</w:t>
      </w:r>
    </w:p>
    <w:p w:rsidR="00535BE6" w:rsidRPr="00064B24" w:rsidRDefault="00535BE6" w:rsidP="006F71A3">
      <w:pPr>
        <w:jc w:val="both"/>
        <w:rPr>
          <w:color w:val="1C1C1C"/>
          <w:sz w:val="24"/>
          <w:szCs w:val="24"/>
        </w:rPr>
      </w:pPr>
    </w:p>
    <w:p w:rsidR="003A11B1" w:rsidRPr="00064B24" w:rsidRDefault="003A11B1" w:rsidP="006F71A3">
      <w:pPr>
        <w:jc w:val="both"/>
        <w:rPr>
          <w:b/>
          <w:bCs/>
          <w:color w:val="1C1C1C"/>
          <w:sz w:val="24"/>
          <w:szCs w:val="24"/>
        </w:rPr>
      </w:pPr>
      <w:r w:rsidRPr="00064B24">
        <w:rPr>
          <w:b/>
          <w:bCs/>
          <w:color w:val="1C1C1C"/>
          <w:sz w:val="24"/>
          <w:szCs w:val="24"/>
        </w:rPr>
        <w:t>Attendu qu’aux termes de l’art. 413 du C.P.C. les demandes en Cassation des ordonnances de référés ne pourront avoir lieu que pour cause d’incompétence ou d’excès de pouvoir.</w:t>
      </w:r>
    </w:p>
    <w:p w:rsidR="00535BE6" w:rsidRPr="00064B24" w:rsidRDefault="00535BE6" w:rsidP="006F71A3">
      <w:pPr>
        <w:jc w:val="both"/>
        <w:rPr>
          <w:b/>
          <w:bCs/>
          <w:color w:val="1C1C1C"/>
          <w:sz w:val="24"/>
          <w:szCs w:val="24"/>
        </w:rPr>
      </w:pPr>
    </w:p>
    <w:p w:rsidR="003A11B1" w:rsidRPr="00064B24" w:rsidRDefault="003A11B1" w:rsidP="006F71A3">
      <w:pPr>
        <w:jc w:val="both"/>
        <w:rPr>
          <w:b/>
          <w:bCs/>
          <w:color w:val="1C1C1C"/>
          <w:sz w:val="24"/>
          <w:szCs w:val="24"/>
        </w:rPr>
      </w:pPr>
      <w:r w:rsidRPr="00064B24">
        <w:rPr>
          <w:b/>
          <w:bCs/>
          <w:color w:val="1C1C1C"/>
          <w:sz w:val="24"/>
          <w:szCs w:val="24"/>
        </w:rPr>
        <w:t>Attendu que la dame Monique Pilet, dans sa requête n’a formulé contre l’ordonnance ; aucun moyen. Elle s’est contentée de reprocher au juge, un excès de pouvoir, une dénaturation des faits, une violation des art. 289 et suiv. du C.C. sans indiquer en quoi consiste l’excès de pouvoir et n’a pas énoncé les faits qui ont été dénaturés.</w:t>
      </w:r>
    </w:p>
    <w:p w:rsidR="00535BE6" w:rsidRPr="00064B24" w:rsidRDefault="00535BE6" w:rsidP="006F71A3">
      <w:pPr>
        <w:jc w:val="both"/>
        <w:rPr>
          <w:color w:val="1C1C1C"/>
          <w:sz w:val="24"/>
          <w:szCs w:val="24"/>
        </w:rPr>
      </w:pPr>
    </w:p>
    <w:p w:rsidR="003A11B1" w:rsidRPr="00064B24" w:rsidRDefault="003A11B1" w:rsidP="006F71A3">
      <w:pPr>
        <w:jc w:val="both"/>
        <w:rPr>
          <w:color w:val="1C1C1C"/>
          <w:sz w:val="24"/>
          <w:szCs w:val="24"/>
        </w:rPr>
      </w:pPr>
      <w:r w:rsidRPr="00064B24">
        <w:rPr>
          <w:color w:val="1C1C1C"/>
          <w:sz w:val="24"/>
          <w:szCs w:val="24"/>
        </w:rPr>
        <w:t>Attendu que s’agissant d’anciens concubins, l’art. 289 et suiv. du C.C. qui traitent des enfants confiés à l’époux qui a obtenu le divorce, ne peut être d’application. Il convient de rejeter la requête de Monique Pilet qui n’a aucun fondement et en conséquence les fins de non recevoir.</w:t>
      </w:r>
    </w:p>
    <w:p w:rsidR="00535BE6" w:rsidRPr="00064B24" w:rsidRDefault="00535BE6" w:rsidP="006F71A3">
      <w:pPr>
        <w:jc w:val="both"/>
        <w:rPr>
          <w:color w:val="1C1C1C"/>
          <w:sz w:val="24"/>
          <w:szCs w:val="24"/>
        </w:rPr>
      </w:pPr>
    </w:p>
    <w:p w:rsidR="003A11B1" w:rsidRPr="00064B24" w:rsidRDefault="003A11B1" w:rsidP="006F71A3">
      <w:pPr>
        <w:jc w:val="both"/>
        <w:rPr>
          <w:color w:val="1C1C1C"/>
          <w:sz w:val="24"/>
          <w:szCs w:val="24"/>
        </w:rPr>
      </w:pPr>
      <w:r w:rsidRPr="00064B24">
        <w:rPr>
          <w:color w:val="1C1C1C"/>
          <w:sz w:val="24"/>
          <w:szCs w:val="24"/>
        </w:rPr>
        <w:t>Par ces motifs, sur les conclusions conformes du Ministère public, rejette les fins de non recevoir qui sont sans objet ; rejette la requête et le pourvoi de Monique Pilet pour n’être pas fondés compense les dépens. Ordonne la confiscation de l’amende.</w:t>
      </w:r>
    </w:p>
    <w:p w:rsidR="00535BE6" w:rsidRPr="00064B24" w:rsidRDefault="00535BE6" w:rsidP="006F71A3">
      <w:pPr>
        <w:jc w:val="both"/>
        <w:rPr>
          <w:color w:val="1C1C1C"/>
          <w:sz w:val="24"/>
          <w:szCs w:val="24"/>
        </w:rPr>
      </w:pPr>
    </w:p>
    <w:p w:rsidR="003A11B1" w:rsidRPr="00064B24" w:rsidRDefault="003A11B1" w:rsidP="006F71A3">
      <w:pPr>
        <w:jc w:val="both"/>
        <w:rPr>
          <w:color w:val="1C1C1C"/>
          <w:sz w:val="24"/>
          <w:szCs w:val="24"/>
        </w:rPr>
      </w:pPr>
      <w:r w:rsidRPr="00064B24">
        <w:rPr>
          <w:color w:val="1C1C1C"/>
          <w:sz w:val="24"/>
          <w:szCs w:val="24"/>
        </w:rPr>
        <w:t>Ainsi jugé et prononcé par nous, Gilbert Austin, Président, Euvrard Guillaume , Michel Célestin, Joseph Nerette, Charles Alerte, Juges, à l'audience publique du  dix huit juillet mil neuf cent quatre vingt dix, en présence de Me Menan Pierre Louis, Substitut du Commissaire du Gouvernement et avec l'assistance de Jean Robert Délice, greffier du siège.</w:t>
      </w:r>
    </w:p>
    <w:p w:rsidR="00A01D85" w:rsidRPr="00064B24" w:rsidRDefault="00A01D85" w:rsidP="006F71A3">
      <w:pPr>
        <w:jc w:val="both"/>
        <w:rPr>
          <w:color w:val="1C1C1C"/>
          <w:sz w:val="24"/>
          <w:szCs w:val="24"/>
        </w:rPr>
      </w:pPr>
    </w:p>
    <w:p w:rsidR="003A11B1" w:rsidRPr="00064B24" w:rsidRDefault="00FB4394" w:rsidP="006F71A3">
      <w:pPr>
        <w:jc w:val="both"/>
        <w:rPr>
          <w:color w:val="1C1C1C"/>
          <w:sz w:val="24"/>
          <w:szCs w:val="24"/>
        </w:rPr>
      </w:pPr>
      <w:r w:rsidRPr="00064B24">
        <w:rPr>
          <w:color w:val="1C1C1C"/>
          <w:sz w:val="24"/>
          <w:szCs w:val="24"/>
        </w:rPr>
        <w:br w:type="page"/>
      </w:r>
    </w:p>
    <w:p w:rsidR="003A11B1" w:rsidRPr="00064B24" w:rsidRDefault="003A11B1" w:rsidP="006F71A3">
      <w:pPr>
        <w:pStyle w:val="BodyText3"/>
        <w:jc w:val="center"/>
        <w:rPr>
          <w:b/>
          <w:bCs/>
          <w:color w:val="1C1C1C"/>
          <w:sz w:val="24"/>
          <w:szCs w:val="24"/>
        </w:rPr>
      </w:pPr>
      <w:r w:rsidRPr="00064B24">
        <w:rPr>
          <w:b/>
          <w:bCs/>
          <w:color w:val="1C1C1C"/>
          <w:sz w:val="24"/>
          <w:szCs w:val="24"/>
        </w:rPr>
        <w:lastRenderedPageBreak/>
        <w:t>Dame Occianie Jean Louis Vs Veuve Jules Joseph, née Vesta Germain</w:t>
      </w:r>
    </w:p>
    <w:p w:rsidR="003A11B1" w:rsidRPr="00064B24" w:rsidRDefault="003A11B1" w:rsidP="006F71A3">
      <w:pPr>
        <w:pStyle w:val="BodyText3"/>
        <w:jc w:val="center"/>
        <w:rPr>
          <w:b/>
          <w:bCs/>
          <w:color w:val="1C1C1C"/>
          <w:sz w:val="24"/>
          <w:szCs w:val="24"/>
        </w:rPr>
      </w:pPr>
    </w:p>
    <w:p w:rsidR="003A11B1" w:rsidRPr="00064B24" w:rsidRDefault="003A11B1" w:rsidP="006F71A3">
      <w:pPr>
        <w:pStyle w:val="BodyText3"/>
        <w:jc w:val="center"/>
        <w:rPr>
          <w:b/>
          <w:bCs/>
          <w:color w:val="1C1C1C"/>
          <w:sz w:val="24"/>
          <w:szCs w:val="24"/>
        </w:rPr>
      </w:pPr>
      <w:r w:rsidRPr="00064B24">
        <w:rPr>
          <w:b/>
          <w:bCs/>
          <w:color w:val="1C1C1C"/>
          <w:sz w:val="24"/>
          <w:szCs w:val="24"/>
        </w:rPr>
        <w:t>18 juillet 1990</w:t>
      </w:r>
    </w:p>
    <w:p w:rsidR="003A11B1" w:rsidRPr="00064B24" w:rsidRDefault="003A11B1" w:rsidP="006F71A3">
      <w:pPr>
        <w:pStyle w:val="BodyText3"/>
        <w:jc w:val="center"/>
        <w:rPr>
          <w:b/>
          <w:bCs/>
          <w:color w:val="1C1C1C"/>
          <w:sz w:val="24"/>
          <w:szCs w:val="24"/>
        </w:rPr>
      </w:pPr>
    </w:p>
    <w:p w:rsidR="003A11B1" w:rsidRPr="00064B24" w:rsidRDefault="003A11B1" w:rsidP="006F71A3">
      <w:pPr>
        <w:pStyle w:val="BodyText3"/>
        <w:rPr>
          <w:b/>
          <w:bCs/>
          <w:color w:val="1C1C1C"/>
          <w:sz w:val="24"/>
          <w:szCs w:val="24"/>
        </w:rPr>
      </w:pPr>
    </w:p>
    <w:p w:rsidR="003A11B1" w:rsidRPr="00064B24" w:rsidRDefault="003A11B1" w:rsidP="006F71A3">
      <w:pPr>
        <w:pStyle w:val="BodyText3"/>
        <w:ind w:left="2880"/>
        <w:rPr>
          <w:b/>
          <w:bCs/>
          <w:color w:val="1C1C1C"/>
          <w:sz w:val="24"/>
          <w:szCs w:val="24"/>
        </w:rPr>
      </w:pPr>
      <w:r w:rsidRPr="00064B24">
        <w:rPr>
          <w:b/>
          <w:bCs/>
          <w:color w:val="1C1C1C"/>
          <w:sz w:val="24"/>
          <w:szCs w:val="24"/>
        </w:rPr>
        <w:t>Sommaire</w:t>
      </w:r>
    </w:p>
    <w:p w:rsidR="003A11B1" w:rsidRPr="00064B24" w:rsidRDefault="003A11B1" w:rsidP="006F71A3">
      <w:pPr>
        <w:pStyle w:val="BodyText3"/>
        <w:ind w:left="2880"/>
        <w:rPr>
          <w:b/>
          <w:bCs/>
          <w:color w:val="1C1C1C"/>
          <w:sz w:val="24"/>
          <w:szCs w:val="24"/>
        </w:rPr>
      </w:pPr>
    </w:p>
    <w:p w:rsidR="003A11B1" w:rsidRPr="00064B24" w:rsidRDefault="003A11B1" w:rsidP="006F71A3">
      <w:pPr>
        <w:pStyle w:val="BodyText3"/>
        <w:ind w:left="2880"/>
        <w:rPr>
          <w:b/>
          <w:bCs/>
          <w:color w:val="1C1C1C"/>
          <w:sz w:val="24"/>
          <w:szCs w:val="24"/>
        </w:rPr>
      </w:pPr>
      <w:r w:rsidRPr="00064B24">
        <w:rPr>
          <w:b/>
          <w:bCs/>
          <w:color w:val="1C1C1C"/>
          <w:sz w:val="24"/>
          <w:szCs w:val="24"/>
        </w:rPr>
        <w:t>Dispositif légal – Substitution de motif – Autorité de chose souverainement jugée – Compétence ratione loci – Enquête – Prestation de serment des témoins.</w:t>
      </w:r>
    </w:p>
    <w:p w:rsidR="003A11B1" w:rsidRPr="00064B24" w:rsidRDefault="003A11B1" w:rsidP="006F71A3">
      <w:pPr>
        <w:pStyle w:val="BodyText3"/>
        <w:ind w:left="2880"/>
        <w:rPr>
          <w:color w:val="1C1C1C"/>
          <w:sz w:val="24"/>
          <w:szCs w:val="24"/>
        </w:rPr>
      </w:pPr>
    </w:p>
    <w:p w:rsidR="003A11B1" w:rsidRPr="00064B24" w:rsidRDefault="003A11B1" w:rsidP="006F71A3">
      <w:pPr>
        <w:pStyle w:val="BodyText3"/>
        <w:ind w:firstLine="720"/>
        <w:rPr>
          <w:b/>
          <w:bCs/>
          <w:color w:val="1C1C1C"/>
          <w:sz w:val="24"/>
          <w:szCs w:val="24"/>
        </w:rPr>
      </w:pPr>
      <w:r w:rsidRPr="00064B24">
        <w:rPr>
          <w:b/>
          <w:bCs/>
          <w:color w:val="1C1C1C"/>
          <w:sz w:val="24"/>
          <w:szCs w:val="24"/>
        </w:rPr>
        <w:t>Quand le chef du dispositif d’un jugement est légal, et que le motif qui l’appuie ne l’est pas, il convient à la Cour d’y substituer celui qui convient.</w:t>
      </w:r>
    </w:p>
    <w:p w:rsidR="003A11B1" w:rsidRPr="00064B24" w:rsidRDefault="003A11B1" w:rsidP="006F71A3">
      <w:pPr>
        <w:pStyle w:val="BodyText3"/>
        <w:ind w:firstLine="720"/>
        <w:rPr>
          <w:b/>
          <w:bCs/>
          <w:color w:val="1C1C1C"/>
          <w:sz w:val="24"/>
          <w:szCs w:val="24"/>
        </w:rPr>
      </w:pPr>
    </w:p>
    <w:p w:rsidR="003A11B1" w:rsidRPr="00064B24" w:rsidRDefault="003A11B1" w:rsidP="006F71A3">
      <w:pPr>
        <w:pStyle w:val="BodyText3"/>
        <w:ind w:firstLine="720"/>
        <w:rPr>
          <w:b/>
          <w:bCs/>
          <w:color w:val="1C1C1C"/>
          <w:sz w:val="24"/>
          <w:szCs w:val="24"/>
        </w:rPr>
      </w:pPr>
      <w:r w:rsidRPr="00064B24">
        <w:rPr>
          <w:b/>
          <w:bCs/>
          <w:color w:val="1C1C1C"/>
          <w:sz w:val="24"/>
          <w:szCs w:val="24"/>
        </w:rPr>
        <w:t>L’autorité de la chose souverainement jugée s’attache au chef de compétence ratione loci d’un avant-dire droit lorsque ce chef n’a été l’objet d’aucun appel avant le jugement définitif.</w:t>
      </w:r>
    </w:p>
    <w:p w:rsidR="003A11B1" w:rsidRPr="00064B24" w:rsidRDefault="003A11B1" w:rsidP="006F71A3">
      <w:pPr>
        <w:pStyle w:val="BodyText3"/>
        <w:ind w:firstLine="720"/>
        <w:rPr>
          <w:b/>
          <w:bCs/>
          <w:color w:val="1C1C1C"/>
          <w:sz w:val="24"/>
          <w:szCs w:val="24"/>
        </w:rPr>
      </w:pPr>
    </w:p>
    <w:p w:rsidR="003A11B1" w:rsidRPr="00064B24" w:rsidRDefault="003A11B1" w:rsidP="006F71A3">
      <w:pPr>
        <w:pStyle w:val="BodyText3"/>
        <w:ind w:firstLine="720"/>
        <w:rPr>
          <w:color w:val="1C1C1C"/>
          <w:sz w:val="24"/>
          <w:szCs w:val="24"/>
        </w:rPr>
      </w:pPr>
      <w:r w:rsidRPr="00064B24">
        <w:rPr>
          <w:b/>
          <w:bCs/>
          <w:color w:val="1C1C1C"/>
          <w:sz w:val="24"/>
          <w:szCs w:val="24"/>
        </w:rPr>
        <w:t>Les dispositions de l’article 197 C.P.C. exigent, à peine de nullité que les témoins prêtent serment de di</w:t>
      </w:r>
      <w:r w:rsidR="00D41AE1">
        <w:rPr>
          <w:b/>
          <w:bCs/>
          <w:color w:val="1C1C1C"/>
          <w:sz w:val="24"/>
          <w:szCs w:val="24"/>
        </w:rPr>
        <w:t>r</w:t>
      </w:r>
      <w:r w:rsidRPr="00064B24">
        <w:rPr>
          <w:b/>
          <w:bCs/>
          <w:color w:val="1C1C1C"/>
          <w:sz w:val="24"/>
          <w:szCs w:val="24"/>
        </w:rPr>
        <w:t>e la vérité avant leur audition au cours de la réalisation d’une enquête.</w:t>
      </w:r>
    </w:p>
    <w:p w:rsidR="003A11B1" w:rsidRPr="00064B24" w:rsidRDefault="003A11B1" w:rsidP="006F71A3">
      <w:pPr>
        <w:rPr>
          <w:color w:val="1C1C1C"/>
          <w:sz w:val="24"/>
          <w:szCs w:val="24"/>
        </w:rPr>
      </w:pPr>
    </w:p>
    <w:p w:rsidR="003A11B1" w:rsidRPr="00064B24" w:rsidRDefault="003A11B1" w:rsidP="006F71A3">
      <w:pPr>
        <w:jc w:val="both"/>
        <w:rPr>
          <w:color w:val="1C1C1C"/>
          <w:sz w:val="24"/>
          <w:szCs w:val="24"/>
        </w:rPr>
      </w:pPr>
    </w:p>
    <w:p w:rsidR="003A11B1" w:rsidRPr="00064B24" w:rsidRDefault="003A11B1" w:rsidP="006F71A3">
      <w:pPr>
        <w:jc w:val="both"/>
        <w:rPr>
          <w:color w:val="1C1C1C"/>
          <w:sz w:val="24"/>
          <w:szCs w:val="24"/>
        </w:rPr>
      </w:pPr>
    </w:p>
    <w:p w:rsidR="003A11B1" w:rsidRPr="00064B24" w:rsidRDefault="003A11B1" w:rsidP="006F71A3">
      <w:pPr>
        <w:jc w:val="both"/>
        <w:rPr>
          <w:color w:val="1C1C1C"/>
          <w:sz w:val="24"/>
          <w:szCs w:val="24"/>
        </w:rPr>
      </w:pPr>
    </w:p>
    <w:p w:rsidR="003A11B1" w:rsidRPr="00064B24" w:rsidRDefault="003A11B1" w:rsidP="006F71A3">
      <w:pPr>
        <w:jc w:val="both"/>
        <w:rPr>
          <w:color w:val="1C1C1C"/>
          <w:sz w:val="24"/>
          <w:szCs w:val="24"/>
        </w:rPr>
      </w:pPr>
      <w:r w:rsidRPr="00064B24">
        <w:rPr>
          <w:color w:val="1C1C1C"/>
          <w:sz w:val="24"/>
          <w:szCs w:val="24"/>
        </w:rPr>
        <w:t>La Cour de Cassation, Première Section, a rendu l'arrêt suivant :</w:t>
      </w:r>
    </w:p>
    <w:p w:rsidR="00535BE6" w:rsidRPr="00064B24" w:rsidRDefault="00535BE6" w:rsidP="006F71A3">
      <w:pPr>
        <w:jc w:val="both"/>
        <w:rPr>
          <w:color w:val="1C1C1C"/>
          <w:sz w:val="24"/>
          <w:szCs w:val="24"/>
        </w:rPr>
      </w:pPr>
    </w:p>
    <w:p w:rsidR="003A11B1" w:rsidRPr="00064B24" w:rsidRDefault="003A11B1" w:rsidP="006F71A3">
      <w:pPr>
        <w:jc w:val="both"/>
        <w:rPr>
          <w:color w:val="1C1C1C"/>
          <w:sz w:val="24"/>
          <w:szCs w:val="24"/>
        </w:rPr>
      </w:pPr>
      <w:r w:rsidRPr="00064B24">
        <w:rPr>
          <w:color w:val="1C1C1C"/>
          <w:sz w:val="24"/>
          <w:szCs w:val="24"/>
        </w:rPr>
        <w:t>Sur le pourvoi de la dame Occianie Jean Louis, id</w:t>
      </w:r>
      <w:r w:rsidR="00D41AE1">
        <w:rPr>
          <w:color w:val="1C1C1C"/>
          <w:sz w:val="24"/>
          <w:szCs w:val="24"/>
        </w:rPr>
        <w:t xml:space="preserve">entifiée au no. 300-24-167, </w:t>
      </w:r>
      <w:r w:rsidRPr="00064B24">
        <w:rPr>
          <w:color w:val="1C1C1C"/>
          <w:sz w:val="24"/>
          <w:szCs w:val="24"/>
        </w:rPr>
        <w:t xml:space="preserve"> propriétaire, demeurant et domiciliée à Port-au-Prince, ayant pour avocats Mes Ernest, Rossiny, Herriot Malebranche et Magareth Dessources Duncan du barreau de Port-au-Prince, dûment identifiés, patentés et imposés pour le présent exercice, avec élection de domicile en leur cabinet à Port-au-Prince au no. 9 de l’Avenue Marie Jeanne ;</w:t>
      </w:r>
    </w:p>
    <w:p w:rsidR="00535BE6" w:rsidRPr="00064B24" w:rsidRDefault="00535BE6" w:rsidP="006F71A3">
      <w:pPr>
        <w:jc w:val="both"/>
        <w:rPr>
          <w:color w:val="1C1C1C"/>
          <w:sz w:val="24"/>
          <w:szCs w:val="24"/>
        </w:rPr>
      </w:pPr>
    </w:p>
    <w:p w:rsidR="003A11B1" w:rsidRPr="00064B24" w:rsidRDefault="003A11B1" w:rsidP="006F71A3">
      <w:pPr>
        <w:jc w:val="both"/>
        <w:rPr>
          <w:color w:val="1C1C1C"/>
          <w:sz w:val="24"/>
          <w:szCs w:val="24"/>
        </w:rPr>
      </w:pPr>
      <w:r w:rsidRPr="00064B24">
        <w:rPr>
          <w:color w:val="1C1C1C"/>
          <w:sz w:val="24"/>
          <w:szCs w:val="24"/>
        </w:rPr>
        <w:t>Contre un jugement rendu le 26 juin 1989 par le tribunal de première instance de Port-au-Prince statuant en ses attributions d’appel entre elle et les héritiers de la veuve Jules Joseph, née Vesta Germain, représentés par Rigaud Désmosthènes, Venicia Démosthènes, Michel Demosthènes et Claire Démosthènes, dûment identifiés, tous propriétaires, demeurant et domiciliés à Jacquet, dépendant</w:t>
      </w:r>
      <w:r w:rsidR="00D41AE1">
        <w:rPr>
          <w:color w:val="1C1C1C"/>
          <w:sz w:val="24"/>
          <w:szCs w:val="24"/>
        </w:rPr>
        <w:t xml:space="preserve"> de</w:t>
      </w:r>
      <w:r w:rsidRPr="00064B24">
        <w:rPr>
          <w:color w:val="1C1C1C"/>
          <w:sz w:val="24"/>
          <w:szCs w:val="24"/>
        </w:rPr>
        <w:t xml:space="preserve"> l’habitation Thérèse Cavalier, section rurale de l’Etang du Jonc, ayant pour avocat Me Antoine Phanor dûment identifié, patenté et imposé pour l’exercice en cours, avec élection de domicile en son cabinet à Port-au-Prince au No. 13 de la Révolution ;</w:t>
      </w:r>
    </w:p>
    <w:p w:rsidR="00535BE6" w:rsidRPr="00064B24" w:rsidRDefault="00535BE6" w:rsidP="006F71A3">
      <w:pPr>
        <w:jc w:val="both"/>
        <w:rPr>
          <w:color w:val="1C1C1C"/>
          <w:sz w:val="24"/>
          <w:szCs w:val="24"/>
        </w:rPr>
      </w:pPr>
    </w:p>
    <w:p w:rsidR="003A11B1" w:rsidRPr="00064B24" w:rsidRDefault="003A11B1" w:rsidP="006F71A3">
      <w:pPr>
        <w:jc w:val="both"/>
        <w:rPr>
          <w:color w:val="1C1C1C"/>
          <w:sz w:val="24"/>
          <w:szCs w:val="24"/>
        </w:rPr>
      </w:pPr>
      <w:r w:rsidRPr="00064B24">
        <w:rPr>
          <w:color w:val="1C1C1C"/>
          <w:sz w:val="24"/>
          <w:szCs w:val="24"/>
        </w:rPr>
        <w:t xml:space="preserve">Ouï, à l’audience publique du 28mars 1990, Monsieur le président Gilbert Austin en la lecture de son rapport - puis les parties n’étant pas représentées à la barre - Monsieur le commissaire Jean  D. Kalim en la lecture de ses conclusions ; Vu le jugement attaqué ensemble son exploit de </w:t>
      </w:r>
      <w:r w:rsidRPr="00064B24">
        <w:rPr>
          <w:color w:val="1C1C1C"/>
          <w:sz w:val="24"/>
          <w:szCs w:val="24"/>
        </w:rPr>
        <w:lastRenderedPageBreak/>
        <w:t>signification l’acte déclaratif de pourvoi ; les requêtes des parties avec les pièces à l’appui ; Vu également  le susdit rapport, les conclusions du Ministère public, le récépissé constatant le paiement de l’amende et les dispositions de lois invoquées ;</w:t>
      </w:r>
    </w:p>
    <w:p w:rsidR="00535BE6" w:rsidRPr="00064B24" w:rsidRDefault="00535BE6" w:rsidP="006F71A3">
      <w:pPr>
        <w:jc w:val="both"/>
        <w:rPr>
          <w:color w:val="1C1C1C"/>
          <w:sz w:val="24"/>
          <w:szCs w:val="24"/>
        </w:rPr>
      </w:pPr>
    </w:p>
    <w:p w:rsidR="003A11B1" w:rsidRPr="00064B24" w:rsidRDefault="003A11B1" w:rsidP="006F71A3">
      <w:pPr>
        <w:jc w:val="both"/>
        <w:rPr>
          <w:color w:val="1C1C1C"/>
          <w:sz w:val="24"/>
          <w:szCs w:val="24"/>
        </w:rPr>
      </w:pPr>
      <w:r w:rsidRPr="00064B24">
        <w:rPr>
          <w:color w:val="1C1C1C"/>
          <w:sz w:val="24"/>
          <w:szCs w:val="24"/>
        </w:rPr>
        <w:t xml:space="preserve">Et, après en avoir délibéré en la </w:t>
      </w:r>
      <w:r w:rsidR="008404C1">
        <w:rPr>
          <w:color w:val="1C1C1C"/>
          <w:sz w:val="24"/>
          <w:szCs w:val="24"/>
        </w:rPr>
        <w:t>C</w:t>
      </w:r>
      <w:r w:rsidRPr="00064B24">
        <w:rPr>
          <w:color w:val="1C1C1C"/>
          <w:sz w:val="24"/>
          <w:szCs w:val="24"/>
        </w:rPr>
        <w:t xml:space="preserve">hambre </w:t>
      </w:r>
      <w:r w:rsidR="008404C1">
        <w:rPr>
          <w:color w:val="1C1C1C"/>
          <w:sz w:val="24"/>
          <w:szCs w:val="24"/>
        </w:rPr>
        <w:t>du C</w:t>
      </w:r>
      <w:r w:rsidRPr="00064B24">
        <w:rPr>
          <w:color w:val="1C1C1C"/>
          <w:sz w:val="24"/>
          <w:szCs w:val="24"/>
        </w:rPr>
        <w:t>onseil, selon le voeu de la loi ;</w:t>
      </w:r>
    </w:p>
    <w:p w:rsidR="0029275A" w:rsidRPr="00064B24" w:rsidRDefault="0029275A" w:rsidP="006F71A3">
      <w:pPr>
        <w:jc w:val="both"/>
        <w:rPr>
          <w:color w:val="1C1C1C"/>
          <w:sz w:val="24"/>
          <w:szCs w:val="24"/>
        </w:rPr>
      </w:pPr>
    </w:p>
    <w:p w:rsidR="003A11B1" w:rsidRPr="00064B24" w:rsidRDefault="003A11B1" w:rsidP="006F71A3">
      <w:pPr>
        <w:jc w:val="both"/>
        <w:rPr>
          <w:color w:val="1C1C1C"/>
          <w:sz w:val="24"/>
          <w:szCs w:val="24"/>
        </w:rPr>
      </w:pPr>
      <w:r w:rsidRPr="00064B24">
        <w:rPr>
          <w:color w:val="1C1C1C"/>
          <w:sz w:val="24"/>
          <w:szCs w:val="24"/>
        </w:rPr>
        <w:t>Sur une action possessoire introduite au tribunal de paix de Delmas par le Veuve Jules Joseph, née Vesta Germain, sortit le 9 août 1988 un avant dire droit comportant deux chefs : Un chef définitif rejetant le déclinato</w:t>
      </w:r>
      <w:r w:rsidR="008404C1">
        <w:rPr>
          <w:color w:val="1C1C1C"/>
          <w:sz w:val="24"/>
          <w:szCs w:val="24"/>
        </w:rPr>
        <w:t>ire de compétence ratione loci s</w:t>
      </w:r>
      <w:r w:rsidR="008E6083">
        <w:rPr>
          <w:color w:val="1C1C1C"/>
          <w:sz w:val="24"/>
          <w:szCs w:val="24"/>
        </w:rPr>
        <w:t>oulevé</w:t>
      </w:r>
      <w:r w:rsidRPr="00064B24">
        <w:rPr>
          <w:color w:val="1C1C1C"/>
          <w:sz w:val="24"/>
          <w:szCs w:val="24"/>
        </w:rPr>
        <w:t xml:space="preserve"> in limine litis par Occianie Jean Louis et, un chef interlocutoire prescrivant une visite des lieux suivie d’enquête ;</w:t>
      </w:r>
    </w:p>
    <w:p w:rsidR="0029275A" w:rsidRPr="00064B24" w:rsidRDefault="0029275A" w:rsidP="006F71A3">
      <w:pPr>
        <w:jc w:val="both"/>
        <w:rPr>
          <w:color w:val="1C1C1C"/>
          <w:sz w:val="24"/>
          <w:szCs w:val="24"/>
        </w:rPr>
      </w:pPr>
    </w:p>
    <w:p w:rsidR="003A11B1" w:rsidRPr="00064B24" w:rsidRDefault="003A11B1" w:rsidP="006F71A3">
      <w:pPr>
        <w:jc w:val="both"/>
        <w:rPr>
          <w:color w:val="1C1C1C"/>
          <w:sz w:val="24"/>
          <w:szCs w:val="24"/>
        </w:rPr>
      </w:pPr>
      <w:r w:rsidRPr="00064B24">
        <w:rPr>
          <w:color w:val="1C1C1C"/>
          <w:sz w:val="24"/>
          <w:szCs w:val="24"/>
        </w:rPr>
        <w:t>Postérieurement à l’exécution de la mesure d’instruction, le tribunal de paix de Delmas, par sentence définitive rendue le 21 novembre 1988 consacra la possession de la demanderesse, avec les conséquences de droit ;</w:t>
      </w:r>
    </w:p>
    <w:p w:rsidR="00FB4394" w:rsidRPr="00064B24" w:rsidRDefault="00FB4394" w:rsidP="006F71A3">
      <w:pPr>
        <w:jc w:val="both"/>
        <w:rPr>
          <w:color w:val="1C1C1C"/>
          <w:sz w:val="24"/>
          <w:szCs w:val="24"/>
        </w:rPr>
      </w:pPr>
    </w:p>
    <w:p w:rsidR="003A11B1" w:rsidRPr="00064B24" w:rsidRDefault="003A11B1" w:rsidP="006F71A3">
      <w:pPr>
        <w:jc w:val="both"/>
        <w:rPr>
          <w:color w:val="1C1C1C"/>
          <w:sz w:val="24"/>
          <w:szCs w:val="24"/>
        </w:rPr>
      </w:pPr>
      <w:r w:rsidRPr="00064B24">
        <w:rPr>
          <w:color w:val="1C1C1C"/>
          <w:sz w:val="24"/>
          <w:szCs w:val="24"/>
        </w:rPr>
        <w:t>Entre temps, la veuve Jules Joseph meurt et c’est à ses héritiers, les consorts Démosthènes que la dame Occianie Jean Louis a fait notifier son acte d’appel.</w:t>
      </w:r>
    </w:p>
    <w:p w:rsidR="0029275A" w:rsidRPr="00064B24" w:rsidRDefault="0029275A" w:rsidP="006F71A3">
      <w:pPr>
        <w:jc w:val="both"/>
        <w:rPr>
          <w:color w:val="1C1C1C"/>
          <w:sz w:val="24"/>
          <w:szCs w:val="24"/>
        </w:rPr>
      </w:pPr>
    </w:p>
    <w:p w:rsidR="003A11B1" w:rsidRPr="00064B24" w:rsidRDefault="003A11B1" w:rsidP="006F71A3">
      <w:pPr>
        <w:jc w:val="both"/>
        <w:rPr>
          <w:color w:val="1C1C1C"/>
          <w:sz w:val="24"/>
          <w:szCs w:val="24"/>
        </w:rPr>
      </w:pPr>
      <w:r w:rsidRPr="00064B24">
        <w:rPr>
          <w:color w:val="1C1C1C"/>
          <w:sz w:val="24"/>
          <w:szCs w:val="24"/>
        </w:rPr>
        <w:t xml:space="preserve">Sur le rejugé de la contestation le tribunal de première instance de Port-au-Prince rendit le 26 juin 1989 un jugement qui, à son tour, rejeta le déclinatoire et ordonna son transport sur les lieux aux fins de visite d’enquête et de contre enquête ; </w:t>
      </w:r>
    </w:p>
    <w:p w:rsidR="0029275A" w:rsidRPr="00064B24" w:rsidRDefault="0029275A" w:rsidP="006F71A3">
      <w:pPr>
        <w:jc w:val="both"/>
        <w:rPr>
          <w:color w:val="1C1C1C"/>
          <w:sz w:val="24"/>
          <w:szCs w:val="24"/>
        </w:rPr>
      </w:pPr>
    </w:p>
    <w:p w:rsidR="003A11B1" w:rsidRPr="00064B24" w:rsidRDefault="003A11B1" w:rsidP="006F71A3">
      <w:pPr>
        <w:jc w:val="both"/>
        <w:rPr>
          <w:color w:val="1C1C1C"/>
          <w:sz w:val="24"/>
          <w:szCs w:val="24"/>
        </w:rPr>
      </w:pPr>
      <w:r w:rsidRPr="00064B24">
        <w:rPr>
          <w:color w:val="1C1C1C"/>
          <w:sz w:val="24"/>
          <w:szCs w:val="24"/>
        </w:rPr>
        <w:t>C’est contre cette décision que la dame Occianie Jean Louis a formé un pourvoi et pour la faire casser et annuler, elle a invoqué trois moyens à l’appui de son recours, lesquels sont combattus par les défendeurs ;</w:t>
      </w:r>
    </w:p>
    <w:p w:rsidR="0029275A" w:rsidRPr="00064B24" w:rsidRDefault="0029275A" w:rsidP="006F71A3">
      <w:pPr>
        <w:jc w:val="both"/>
        <w:rPr>
          <w:color w:val="1C1C1C"/>
          <w:sz w:val="24"/>
          <w:szCs w:val="24"/>
        </w:rPr>
      </w:pPr>
    </w:p>
    <w:p w:rsidR="003A11B1" w:rsidRPr="00064B24" w:rsidRDefault="003A11B1" w:rsidP="006F71A3">
      <w:pPr>
        <w:jc w:val="both"/>
        <w:rPr>
          <w:color w:val="1C1C1C"/>
          <w:sz w:val="24"/>
          <w:szCs w:val="24"/>
        </w:rPr>
      </w:pPr>
      <w:r w:rsidRPr="00064B24">
        <w:rPr>
          <w:color w:val="1C1C1C"/>
          <w:sz w:val="24"/>
          <w:szCs w:val="24"/>
        </w:rPr>
        <w:t>Sur le premier moyen basé sur l’incompétence ratione loci, motifs pris de ce que le jugement du 26 juin 1989 se trouve entaché d’excès de pouvoir.</w:t>
      </w:r>
    </w:p>
    <w:p w:rsidR="0029275A" w:rsidRPr="00064B24" w:rsidRDefault="0029275A" w:rsidP="006F71A3">
      <w:pPr>
        <w:jc w:val="both"/>
        <w:rPr>
          <w:color w:val="1C1C1C"/>
          <w:sz w:val="24"/>
          <w:szCs w:val="24"/>
        </w:rPr>
      </w:pPr>
    </w:p>
    <w:p w:rsidR="003A11B1" w:rsidRPr="00064B24" w:rsidRDefault="003A11B1" w:rsidP="006F71A3">
      <w:pPr>
        <w:jc w:val="both"/>
        <w:rPr>
          <w:color w:val="1C1C1C"/>
          <w:sz w:val="24"/>
          <w:szCs w:val="24"/>
        </w:rPr>
      </w:pPr>
      <w:r w:rsidRPr="00064B24">
        <w:rPr>
          <w:color w:val="1C1C1C"/>
          <w:sz w:val="24"/>
          <w:szCs w:val="24"/>
        </w:rPr>
        <w:t>Attendu que si le chef du dispositif du jugement attaqué est légal en ce qui a trait au rejet du déclinatoire soulevé, il en est autrement du motif qui l’appuie savoir qu’aucun bulletin officiel n’a établi les limites juridictionnelles des tribunaux de Delmas et de Pétion-Ville.</w:t>
      </w:r>
    </w:p>
    <w:p w:rsidR="0029275A" w:rsidRPr="00064B24" w:rsidRDefault="0029275A" w:rsidP="006F71A3">
      <w:pPr>
        <w:jc w:val="both"/>
        <w:rPr>
          <w:color w:val="1C1C1C"/>
          <w:sz w:val="24"/>
          <w:szCs w:val="24"/>
        </w:rPr>
      </w:pPr>
    </w:p>
    <w:p w:rsidR="003A11B1" w:rsidRPr="00064B24" w:rsidRDefault="003A11B1" w:rsidP="006F71A3">
      <w:pPr>
        <w:jc w:val="both"/>
        <w:rPr>
          <w:color w:val="1C1C1C"/>
          <w:sz w:val="24"/>
          <w:szCs w:val="24"/>
        </w:rPr>
      </w:pPr>
      <w:r w:rsidRPr="00064B24">
        <w:rPr>
          <w:color w:val="1C1C1C"/>
          <w:sz w:val="24"/>
          <w:szCs w:val="24"/>
        </w:rPr>
        <w:t>Attendu qu’en l’espèce il convient de substituer à ce motif celui découlant de l’autorité de la chose souverainement jugée s’attachant au chef de compétence ratione loci qui n’a été l’objet d’aucun appel avant le jugement définitif rendu par le tribunal de paix de Delmas. En conséquence, le premier moyen n’étant pas fondé, sera rejeté.</w:t>
      </w:r>
    </w:p>
    <w:p w:rsidR="0029275A" w:rsidRPr="00064B24" w:rsidRDefault="0029275A" w:rsidP="006F71A3">
      <w:pPr>
        <w:jc w:val="both"/>
        <w:rPr>
          <w:color w:val="1C1C1C"/>
          <w:sz w:val="24"/>
          <w:szCs w:val="24"/>
        </w:rPr>
      </w:pPr>
    </w:p>
    <w:p w:rsidR="003A11B1" w:rsidRPr="00064B24" w:rsidRDefault="003A11B1" w:rsidP="006F71A3">
      <w:pPr>
        <w:jc w:val="both"/>
        <w:rPr>
          <w:color w:val="1C1C1C"/>
          <w:sz w:val="24"/>
          <w:szCs w:val="24"/>
        </w:rPr>
      </w:pPr>
      <w:r w:rsidRPr="00064B24">
        <w:rPr>
          <w:color w:val="1C1C1C"/>
          <w:sz w:val="24"/>
          <w:szCs w:val="24"/>
        </w:rPr>
        <w:t>Sur le deuxième moyen pris de violation de l’art.29 C.P.C. en ce sens que les témoins ont été entendus sans prestation de serment.</w:t>
      </w:r>
    </w:p>
    <w:p w:rsidR="0029275A" w:rsidRPr="00064B24" w:rsidRDefault="0029275A" w:rsidP="006F71A3">
      <w:pPr>
        <w:jc w:val="both"/>
        <w:rPr>
          <w:color w:val="1C1C1C"/>
          <w:sz w:val="24"/>
          <w:szCs w:val="24"/>
        </w:rPr>
      </w:pPr>
    </w:p>
    <w:p w:rsidR="003A11B1" w:rsidRPr="00064B24" w:rsidRDefault="003A11B1" w:rsidP="006F71A3">
      <w:pPr>
        <w:jc w:val="both"/>
        <w:rPr>
          <w:b/>
          <w:bCs/>
          <w:color w:val="1C1C1C"/>
          <w:sz w:val="24"/>
          <w:szCs w:val="24"/>
        </w:rPr>
      </w:pPr>
      <w:r w:rsidRPr="00064B24">
        <w:rPr>
          <w:b/>
          <w:bCs/>
          <w:color w:val="1C1C1C"/>
          <w:sz w:val="24"/>
          <w:szCs w:val="24"/>
        </w:rPr>
        <w:t>Attendu que les dispositions de l’art. 197 du Code de Procédure Civile exigent, à peine de nullité, que les témoins prêtent serment de dire la vérité avant leur audition au cours de la réalisation d’une enquête ;</w:t>
      </w:r>
    </w:p>
    <w:p w:rsidR="0029275A" w:rsidRPr="00064B24" w:rsidRDefault="0029275A" w:rsidP="006F71A3">
      <w:pPr>
        <w:jc w:val="both"/>
        <w:rPr>
          <w:b/>
          <w:bCs/>
          <w:color w:val="1C1C1C"/>
          <w:sz w:val="24"/>
          <w:szCs w:val="24"/>
        </w:rPr>
      </w:pPr>
    </w:p>
    <w:p w:rsidR="003A11B1" w:rsidRPr="00064B24" w:rsidRDefault="003A11B1" w:rsidP="006F71A3">
      <w:pPr>
        <w:jc w:val="both"/>
        <w:rPr>
          <w:color w:val="1C1C1C"/>
          <w:sz w:val="24"/>
          <w:szCs w:val="24"/>
        </w:rPr>
      </w:pPr>
      <w:r w:rsidRPr="00064B24">
        <w:rPr>
          <w:color w:val="1C1C1C"/>
          <w:sz w:val="24"/>
          <w:szCs w:val="24"/>
        </w:rPr>
        <w:t>Attendu que, contrairement au voeu de l’art. ci-dessus rappelé il se constate que les témoins Jean Claude Cineus, Alice Ladouceur et Raymond Jean Pierre ont été entendus sans prestation de serment comme en fait foi, le procès-verbal dressé le 17 septembre 1988 ; En conséquence le deuxième moyen est fondé et entraînera la cassation du jugement attaqué.</w:t>
      </w:r>
    </w:p>
    <w:p w:rsidR="0029275A" w:rsidRPr="00064B24" w:rsidRDefault="0029275A" w:rsidP="006F71A3">
      <w:pPr>
        <w:jc w:val="both"/>
        <w:rPr>
          <w:color w:val="1C1C1C"/>
          <w:sz w:val="24"/>
          <w:szCs w:val="24"/>
        </w:rPr>
      </w:pPr>
    </w:p>
    <w:p w:rsidR="003A11B1" w:rsidRPr="00064B24" w:rsidRDefault="003A11B1" w:rsidP="006F71A3">
      <w:pPr>
        <w:jc w:val="both"/>
        <w:rPr>
          <w:color w:val="1C1C1C"/>
          <w:sz w:val="24"/>
          <w:szCs w:val="24"/>
        </w:rPr>
      </w:pPr>
      <w:r w:rsidRPr="00064B24">
        <w:rPr>
          <w:color w:val="1C1C1C"/>
          <w:sz w:val="24"/>
          <w:szCs w:val="24"/>
        </w:rPr>
        <w:t xml:space="preserve">Par ces motifs, la Cour, sur les conclusions en partie conformes du Ministère public ; Admet le pourvoi de la dame Occianie Jean Louis contre le </w:t>
      </w:r>
      <w:r w:rsidR="008404C1">
        <w:rPr>
          <w:color w:val="1C1C1C"/>
          <w:sz w:val="24"/>
          <w:szCs w:val="24"/>
        </w:rPr>
        <w:t xml:space="preserve"> jugement </w:t>
      </w:r>
      <w:r w:rsidRPr="00064B24">
        <w:rPr>
          <w:color w:val="1C1C1C"/>
          <w:sz w:val="24"/>
          <w:szCs w:val="24"/>
        </w:rPr>
        <w:t xml:space="preserve">du 26 juin 1989 rendu entre les parties par le tribunal de première instance de Port-au-Prince statuant en ses attributions d’appel. En conséquence, casse et annule le jugement attaqué. Et pour qu’il soit statué conformément à la loi ; Renvoie la cause et les parties par devant le tribunal de première instance de Petit Goâve en ses attributions d’appel. Ordonne la remise de l’amende et condamne les défendeurs aux dépens liquidés à la somme de ..., en ce, non compris le coût du présent arrêt.    </w:t>
      </w:r>
      <w:r w:rsidRPr="00064B24">
        <w:rPr>
          <w:b/>
          <w:bCs/>
          <w:color w:val="1C1C1C"/>
          <w:sz w:val="24"/>
          <w:szCs w:val="24"/>
        </w:rPr>
        <w:t xml:space="preserve"> </w:t>
      </w:r>
      <w:r w:rsidRPr="00064B24">
        <w:rPr>
          <w:color w:val="1C1C1C"/>
          <w:sz w:val="24"/>
          <w:szCs w:val="24"/>
        </w:rPr>
        <w:t xml:space="preserve">   </w:t>
      </w:r>
    </w:p>
    <w:p w:rsidR="0029275A" w:rsidRPr="00064B24" w:rsidRDefault="0029275A" w:rsidP="006F71A3">
      <w:pPr>
        <w:jc w:val="both"/>
        <w:rPr>
          <w:color w:val="1C1C1C"/>
          <w:sz w:val="24"/>
          <w:szCs w:val="24"/>
        </w:rPr>
      </w:pPr>
    </w:p>
    <w:p w:rsidR="003A11B1" w:rsidRPr="00064B24" w:rsidRDefault="003A11B1" w:rsidP="006F71A3">
      <w:pPr>
        <w:jc w:val="both"/>
        <w:rPr>
          <w:color w:val="1C1C1C"/>
          <w:sz w:val="24"/>
          <w:szCs w:val="24"/>
        </w:rPr>
      </w:pPr>
      <w:r w:rsidRPr="00064B24">
        <w:rPr>
          <w:color w:val="1C1C1C"/>
          <w:sz w:val="24"/>
          <w:szCs w:val="24"/>
        </w:rPr>
        <w:t xml:space="preserve">Ainsi jugé et prononcé par nous, Gilbert Austin, Président, Georges Henry, Euvrard Guillaume, Michel Célestin, Joseph Nérette, Juges, à l'audience publique du  dix huit juillet mil neuf cent quatre vingt dix, en présence de Me Menan Pierre Louis, Substitut du Commissaire du Gouvernement et avec l'assistance de Jean Robert Delice, greffier du siège. </w:t>
      </w:r>
    </w:p>
    <w:p w:rsidR="003A11B1" w:rsidRPr="00064B24" w:rsidRDefault="003A11B1" w:rsidP="006F71A3">
      <w:pPr>
        <w:jc w:val="both"/>
        <w:rPr>
          <w:color w:val="1C1C1C"/>
          <w:sz w:val="24"/>
          <w:szCs w:val="24"/>
        </w:rPr>
      </w:pPr>
    </w:p>
    <w:p w:rsidR="003A11B1" w:rsidRPr="00064B24" w:rsidRDefault="00FB4394" w:rsidP="006F71A3">
      <w:pPr>
        <w:jc w:val="both"/>
        <w:rPr>
          <w:color w:val="1C1C1C"/>
          <w:sz w:val="24"/>
          <w:szCs w:val="24"/>
        </w:rPr>
      </w:pPr>
      <w:r w:rsidRPr="00064B24">
        <w:rPr>
          <w:color w:val="1C1C1C"/>
          <w:sz w:val="24"/>
          <w:szCs w:val="24"/>
        </w:rPr>
        <w:br w:type="page"/>
      </w:r>
    </w:p>
    <w:p w:rsidR="003A11B1" w:rsidRPr="00064B24" w:rsidRDefault="003A11B1" w:rsidP="006F71A3">
      <w:pPr>
        <w:pStyle w:val="BodyText3"/>
        <w:jc w:val="center"/>
        <w:rPr>
          <w:b/>
          <w:bCs/>
          <w:color w:val="1C1C1C"/>
          <w:sz w:val="24"/>
          <w:szCs w:val="24"/>
        </w:rPr>
      </w:pPr>
      <w:r w:rsidRPr="00064B24">
        <w:rPr>
          <w:b/>
          <w:bCs/>
          <w:color w:val="1C1C1C"/>
          <w:sz w:val="24"/>
          <w:szCs w:val="24"/>
        </w:rPr>
        <w:lastRenderedPageBreak/>
        <w:t>La dame Marlène Dietrich Gousse Vs René Delmas</w:t>
      </w:r>
    </w:p>
    <w:p w:rsidR="003A11B1" w:rsidRPr="00064B24" w:rsidRDefault="003A11B1" w:rsidP="006F71A3">
      <w:pPr>
        <w:pStyle w:val="BodyText3"/>
        <w:jc w:val="center"/>
        <w:rPr>
          <w:b/>
          <w:bCs/>
          <w:color w:val="1C1C1C"/>
          <w:sz w:val="24"/>
          <w:szCs w:val="24"/>
        </w:rPr>
      </w:pPr>
    </w:p>
    <w:p w:rsidR="003A11B1" w:rsidRPr="00064B24" w:rsidRDefault="003A11B1" w:rsidP="006F71A3">
      <w:pPr>
        <w:pStyle w:val="BodyText3"/>
        <w:jc w:val="center"/>
        <w:rPr>
          <w:b/>
          <w:bCs/>
          <w:color w:val="1C1C1C"/>
          <w:sz w:val="24"/>
          <w:szCs w:val="24"/>
        </w:rPr>
      </w:pPr>
      <w:r w:rsidRPr="00064B24">
        <w:rPr>
          <w:b/>
          <w:bCs/>
          <w:color w:val="1C1C1C"/>
          <w:sz w:val="24"/>
          <w:szCs w:val="24"/>
        </w:rPr>
        <w:t>23 juillet 1990</w:t>
      </w:r>
    </w:p>
    <w:p w:rsidR="003A11B1" w:rsidRPr="00064B24" w:rsidRDefault="003A11B1" w:rsidP="006F71A3">
      <w:pPr>
        <w:pStyle w:val="BodyText3"/>
        <w:jc w:val="center"/>
        <w:rPr>
          <w:b/>
          <w:bCs/>
          <w:color w:val="1C1C1C"/>
          <w:sz w:val="24"/>
          <w:szCs w:val="24"/>
        </w:rPr>
      </w:pPr>
    </w:p>
    <w:p w:rsidR="003A11B1" w:rsidRPr="00064B24" w:rsidRDefault="003A11B1" w:rsidP="006F71A3">
      <w:pPr>
        <w:pStyle w:val="BodyText3"/>
        <w:rPr>
          <w:b/>
          <w:bCs/>
          <w:color w:val="1C1C1C"/>
          <w:sz w:val="24"/>
          <w:szCs w:val="24"/>
        </w:rPr>
      </w:pPr>
    </w:p>
    <w:p w:rsidR="003A11B1" w:rsidRPr="00064B24" w:rsidRDefault="003A11B1" w:rsidP="006F71A3">
      <w:pPr>
        <w:pStyle w:val="BodyText3"/>
        <w:ind w:left="2880"/>
        <w:rPr>
          <w:b/>
          <w:bCs/>
          <w:color w:val="1C1C1C"/>
          <w:sz w:val="24"/>
          <w:szCs w:val="24"/>
        </w:rPr>
      </w:pPr>
      <w:r w:rsidRPr="00064B24">
        <w:rPr>
          <w:b/>
          <w:bCs/>
          <w:color w:val="1C1C1C"/>
          <w:sz w:val="24"/>
          <w:szCs w:val="24"/>
        </w:rPr>
        <w:t>Sommaire</w:t>
      </w:r>
    </w:p>
    <w:p w:rsidR="003A11B1" w:rsidRPr="00064B24" w:rsidRDefault="003A11B1" w:rsidP="006F71A3">
      <w:pPr>
        <w:pStyle w:val="BodyText3"/>
        <w:ind w:left="2880"/>
        <w:rPr>
          <w:b/>
          <w:bCs/>
          <w:color w:val="1C1C1C"/>
          <w:sz w:val="24"/>
          <w:szCs w:val="24"/>
        </w:rPr>
      </w:pPr>
    </w:p>
    <w:p w:rsidR="003A11B1" w:rsidRPr="00064B24" w:rsidRDefault="003A11B1" w:rsidP="006F71A3">
      <w:pPr>
        <w:pStyle w:val="BodyText3"/>
        <w:ind w:left="2880"/>
        <w:rPr>
          <w:b/>
          <w:bCs/>
          <w:color w:val="1C1C1C"/>
          <w:sz w:val="24"/>
          <w:szCs w:val="24"/>
        </w:rPr>
      </w:pPr>
      <w:r w:rsidRPr="00064B24">
        <w:rPr>
          <w:b/>
          <w:bCs/>
          <w:color w:val="1C1C1C"/>
          <w:sz w:val="24"/>
          <w:szCs w:val="24"/>
        </w:rPr>
        <w:t>Propriété du sol – Incorporations – Présomption – Preuve contraire – Charge de la preuve.</w:t>
      </w:r>
    </w:p>
    <w:p w:rsidR="003A11B1" w:rsidRPr="00064B24" w:rsidRDefault="003A11B1" w:rsidP="006F71A3">
      <w:pPr>
        <w:pStyle w:val="BodyText3"/>
        <w:ind w:left="2880"/>
        <w:rPr>
          <w:color w:val="1C1C1C"/>
          <w:sz w:val="24"/>
          <w:szCs w:val="24"/>
        </w:rPr>
      </w:pPr>
    </w:p>
    <w:p w:rsidR="003A11B1" w:rsidRPr="00064B24" w:rsidRDefault="003A11B1" w:rsidP="006F71A3">
      <w:pPr>
        <w:pStyle w:val="BodyText3"/>
        <w:rPr>
          <w:b/>
          <w:bCs/>
          <w:color w:val="1C1C1C"/>
          <w:sz w:val="24"/>
          <w:szCs w:val="24"/>
        </w:rPr>
      </w:pPr>
      <w:r w:rsidRPr="00064B24">
        <w:rPr>
          <w:b/>
          <w:bCs/>
          <w:color w:val="1C1C1C"/>
          <w:sz w:val="24"/>
          <w:szCs w:val="24"/>
        </w:rPr>
        <w:t>En vertu des dispositions de l’article 457, C. Civ., les acquéreurs conjoints d’un terrain, propriétaires du sol, sont également propriétaires de tout ce qui s’y trouve incorporé, comme une maison, laquelle est considérée en tant que partie intégrante du terrain lui-même.</w:t>
      </w:r>
    </w:p>
    <w:p w:rsidR="0029275A" w:rsidRPr="00064B24" w:rsidRDefault="0029275A" w:rsidP="006F71A3">
      <w:pPr>
        <w:pStyle w:val="BodyText3"/>
        <w:rPr>
          <w:b/>
          <w:bCs/>
          <w:color w:val="1C1C1C"/>
          <w:sz w:val="24"/>
          <w:szCs w:val="24"/>
        </w:rPr>
      </w:pPr>
    </w:p>
    <w:p w:rsidR="003A11B1" w:rsidRPr="00064B24" w:rsidRDefault="003A11B1" w:rsidP="006F71A3">
      <w:pPr>
        <w:pStyle w:val="BodyText3"/>
        <w:rPr>
          <w:b/>
          <w:bCs/>
          <w:color w:val="1C1C1C"/>
          <w:sz w:val="24"/>
          <w:szCs w:val="24"/>
        </w:rPr>
      </w:pPr>
      <w:r w:rsidRPr="00064B24">
        <w:rPr>
          <w:b/>
          <w:bCs/>
          <w:color w:val="1C1C1C"/>
          <w:sz w:val="24"/>
          <w:szCs w:val="24"/>
        </w:rPr>
        <w:t>Ce texte consacre aussi une présomption simple, juris tantum, susceptible de s’effacer devant la preuve contraire.</w:t>
      </w:r>
    </w:p>
    <w:p w:rsidR="0029275A" w:rsidRPr="00064B24" w:rsidRDefault="0029275A" w:rsidP="006F71A3">
      <w:pPr>
        <w:pStyle w:val="BodyText3"/>
        <w:rPr>
          <w:b/>
          <w:bCs/>
          <w:color w:val="1C1C1C"/>
          <w:sz w:val="24"/>
          <w:szCs w:val="24"/>
        </w:rPr>
      </w:pPr>
    </w:p>
    <w:p w:rsidR="003A11B1" w:rsidRPr="00064B24" w:rsidRDefault="003A11B1" w:rsidP="006F71A3">
      <w:pPr>
        <w:pStyle w:val="BodyText3"/>
        <w:rPr>
          <w:b/>
          <w:bCs/>
          <w:color w:val="1C1C1C"/>
          <w:sz w:val="24"/>
          <w:szCs w:val="24"/>
        </w:rPr>
      </w:pPr>
      <w:r w:rsidRPr="00064B24">
        <w:rPr>
          <w:b/>
          <w:bCs/>
          <w:color w:val="1C1C1C"/>
          <w:sz w:val="24"/>
          <w:szCs w:val="24"/>
        </w:rPr>
        <w:t>Dans ce contexte, la charge de</w:t>
      </w:r>
      <w:r w:rsidR="008404C1">
        <w:rPr>
          <w:b/>
          <w:bCs/>
          <w:color w:val="1C1C1C"/>
          <w:sz w:val="24"/>
          <w:szCs w:val="24"/>
        </w:rPr>
        <w:t xml:space="preserve"> la</w:t>
      </w:r>
      <w:r w:rsidRPr="00064B24">
        <w:rPr>
          <w:b/>
          <w:bCs/>
          <w:color w:val="1C1C1C"/>
          <w:sz w:val="24"/>
          <w:szCs w:val="24"/>
        </w:rPr>
        <w:t xml:space="preserve"> preuve incombe à celle des deux parties qui veut faire tomber cette présomption.</w:t>
      </w:r>
    </w:p>
    <w:p w:rsidR="003A11B1" w:rsidRPr="00064B24" w:rsidRDefault="003A11B1" w:rsidP="006F71A3">
      <w:pPr>
        <w:pStyle w:val="BodyText3"/>
        <w:rPr>
          <w:color w:val="1C1C1C"/>
          <w:sz w:val="24"/>
          <w:szCs w:val="24"/>
        </w:rPr>
      </w:pPr>
    </w:p>
    <w:p w:rsidR="003A11B1" w:rsidRPr="00064B24" w:rsidRDefault="003A11B1" w:rsidP="006F71A3">
      <w:pPr>
        <w:pStyle w:val="BodyText3"/>
        <w:rPr>
          <w:color w:val="1C1C1C"/>
          <w:sz w:val="24"/>
          <w:szCs w:val="24"/>
        </w:rPr>
      </w:pPr>
    </w:p>
    <w:p w:rsidR="003A11B1" w:rsidRPr="00064B24" w:rsidRDefault="003A11B1" w:rsidP="006F71A3">
      <w:pPr>
        <w:rPr>
          <w:color w:val="1C1C1C"/>
          <w:sz w:val="24"/>
          <w:szCs w:val="24"/>
        </w:rPr>
      </w:pPr>
    </w:p>
    <w:p w:rsidR="003A11B1" w:rsidRPr="00064B24" w:rsidRDefault="003A11B1" w:rsidP="006F71A3">
      <w:pPr>
        <w:jc w:val="both"/>
        <w:rPr>
          <w:color w:val="1C1C1C"/>
          <w:sz w:val="24"/>
          <w:szCs w:val="24"/>
        </w:rPr>
      </w:pPr>
    </w:p>
    <w:p w:rsidR="003A11B1" w:rsidRPr="00064B24" w:rsidRDefault="003A11B1" w:rsidP="006F71A3">
      <w:pPr>
        <w:jc w:val="both"/>
        <w:rPr>
          <w:color w:val="1C1C1C"/>
          <w:sz w:val="24"/>
          <w:szCs w:val="24"/>
        </w:rPr>
      </w:pPr>
    </w:p>
    <w:p w:rsidR="003A11B1" w:rsidRPr="00064B24" w:rsidRDefault="003A11B1" w:rsidP="006F71A3">
      <w:pPr>
        <w:jc w:val="both"/>
        <w:rPr>
          <w:color w:val="1C1C1C"/>
          <w:sz w:val="24"/>
          <w:szCs w:val="24"/>
        </w:rPr>
      </w:pPr>
    </w:p>
    <w:p w:rsidR="003A11B1" w:rsidRPr="00064B24" w:rsidRDefault="003A11B1" w:rsidP="006F71A3">
      <w:pPr>
        <w:jc w:val="both"/>
        <w:rPr>
          <w:color w:val="1C1C1C"/>
          <w:sz w:val="24"/>
          <w:szCs w:val="24"/>
        </w:rPr>
      </w:pPr>
      <w:r w:rsidRPr="00064B24">
        <w:rPr>
          <w:color w:val="1C1C1C"/>
          <w:sz w:val="24"/>
          <w:szCs w:val="24"/>
        </w:rPr>
        <w:t>La Cour de Cassation, Première Section, a rendu l'arrêt suivant :</w:t>
      </w:r>
    </w:p>
    <w:p w:rsidR="0029275A" w:rsidRPr="00064B24" w:rsidRDefault="0029275A" w:rsidP="006F71A3">
      <w:pPr>
        <w:jc w:val="both"/>
        <w:rPr>
          <w:color w:val="1C1C1C"/>
          <w:sz w:val="24"/>
          <w:szCs w:val="24"/>
        </w:rPr>
      </w:pPr>
    </w:p>
    <w:p w:rsidR="003A11B1" w:rsidRPr="00064B24" w:rsidRDefault="003A11B1" w:rsidP="006F71A3">
      <w:pPr>
        <w:jc w:val="both"/>
        <w:rPr>
          <w:color w:val="1C1C1C"/>
          <w:sz w:val="24"/>
          <w:szCs w:val="24"/>
        </w:rPr>
      </w:pPr>
      <w:r w:rsidRPr="00064B24">
        <w:rPr>
          <w:color w:val="1C1C1C"/>
          <w:sz w:val="24"/>
          <w:szCs w:val="24"/>
        </w:rPr>
        <w:t>Sur le pourvoi de la dame Marlène Dietrich Gousse, propriétaire, demeurant et domiciliée à Port-au-Prince, ci-devant Madame René Delmas identifiée au no 305-66-565, ayant pour avocats Mes Ernest, Rossiny et Herriot Malbranche, avocats du barreau de Port-au-Prince, identifiés, patentés et imposés aux nos................, avec élection de domicile en leur cabinet sis à l’Exposition, à l’étage du no 9 ;</w:t>
      </w:r>
    </w:p>
    <w:p w:rsidR="0029275A" w:rsidRPr="00064B24" w:rsidRDefault="0029275A" w:rsidP="006F71A3">
      <w:pPr>
        <w:jc w:val="both"/>
        <w:rPr>
          <w:color w:val="1C1C1C"/>
          <w:sz w:val="24"/>
          <w:szCs w:val="24"/>
        </w:rPr>
      </w:pPr>
    </w:p>
    <w:p w:rsidR="003A11B1" w:rsidRPr="00064B24" w:rsidRDefault="003A11B1" w:rsidP="006F71A3">
      <w:pPr>
        <w:jc w:val="both"/>
        <w:rPr>
          <w:color w:val="1C1C1C"/>
          <w:sz w:val="24"/>
          <w:szCs w:val="24"/>
        </w:rPr>
      </w:pPr>
      <w:r w:rsidRPr="00064B24">
        <w:rPr>
          <w:color w:val="1C1C1C"/>
          <w:sz w:val="24"/>
          <w:szCs w:val="24"/>
        </w:rPr>
        <w:t>Contre l’arrêt rendu, par la Cour d’Appel de Port-au-Prince, entre elle et le sieur René Delmas, propriétaire, demeurant et domicilié à Port-au-Prince, identifié au no......, occupant par lui-même conjointement avec Me Lionel Dominique, avocat du Barreau de Port-au-Prince, identifié, patenté et imposé pour l’exercice en cours, avec élection de domicile en leur cabinet sis en cette ville no 137, de la rue Mgr. Guilloux (étage de l’Ecole Frère Polycarpe ;</w:t>
      </w:r>
    </w:p>
    <w:p w:rsidR="0029275A" w:rsidRPr="00064B24" w:rsidRDefault="0029275A" w:rsidP="006F71A3">
      <w:pPr>
        <w:jc w:val="both"/>
        <w:rPr>
          <w:color w:val="1C1C1C"/>
          <w:sz w:val="24"/>
          <w:szCs w:val="24"/>
        </w:rPr>
      </w:pPr>
    </w:p>
    <w:p w:rsidR="003A11B1" w:rsidRPr="00064B24" w:rsidRDefault="003A11B1" w:rsidP="006F71A3">
      <w:pPr>
        <w:jc w:val="both"/>
        <w:rPr>
          <w:color w:val="1C1C1C"/>
          <w:sz w:val="24"/>
          <w:szCs w:val="24"/>
        </w:rPr>
      </w:pPr>
      <w:r w:rsidRPr="00064B24">
        <w:rPr>
          <w:color w:val="1C1C1C"/>
          <w:sz w:val="24"/>
          <w:szCs w:val="24"/>
        </w:rPr>
        <w:t>Ouï, sur reproduction, à l’audience publique du lundi 30 avril 1990, le Président Gilbert Austin, en la lecture du rapport, puis, les parties n’étant pas représentées à la barre, Monsieur Luc S. Fougère, Substitut du Commissaire du Gouvernement, en la lecture de ses conclusions ;</w:t>
      </w:r>
    </w:p>
    <w:p w:rsidR="0029275A" w:rsidRPr="00064B24" w:rsidRDefault="0029275A" w:rsidP="006F71A3">
      <w:pPr>
        <w:jc w:val="both"/>
        <w:rPr>
          <w:color w:val="1C1C1C"/>
          <w:sz w:val="24"/>
          <w:szCs w:val="24"/>
        </w:rPr>
      </w:pPr>
    </w:p>
    <w:p w:rsidR="003A11B1" w:rsidRPr="00064B24" w:rsidRDefault="003A11B1" w:rsidP="006F71A3">
      <w:pPr>
        <w:jc w:val="both"/>
        <w:rPr>
          <w:color w:val="1C1C1C"/>
          <w:sz w:val="24"/>
          <w:szCs w:val="24"/>
        </w:rPr>
      </w:pPr>
      <w:r w:rsidRPr="00064B24">
        <w:rPr>
          <w:color w:val="1C1C1C"/>
          <w:sz w:val="24"/>
          <w:szCs w:val="24"/>
        </w:rPr>
        <w:lastRenderedPageBreak/>
        <w:t>Vu la décision attaquée, l’acte déclaratif de pourvoi, le rapport, la requête de la pourvoyante, les pièces à l’appui, la réponse du défendeur, le récépissé au no 26032-BB attestant le dépôt de l’amende, le réquisitoire du Ministère public et les textes de loi invoqués ;</w:t>
      </w:r>
    </w:p>
    <w:p w:rsidR="0029275A" w:rsidRPr="00064B24" w:rsidRDefault="0029275A" w:rsidP="006F71A3">
      <w:pPr>
        <w:jc w:val="both"/>
        <w:rPr>
          <w:color w:val="1C1C1C"/>
          <w:sz w:val="24"/>
          <w:szCs w:val="24"/>
        </w:rPr>
      </w:pPr>
    </w:p>
    <w:p w:rsidR="003A11B1" w:rsidRPr="00064B24" w:rsidRDefault="003A11B1" w:rsidP="006F71A3">
      <w:pPr>
        <w:jc w:val="both"/>
        <w:rPr>
          <w:color w:val="1C1C1C"/>
          <w:sz w:val="24"/>
          <w:szCs w:val="24"/>
        </w:rPr>
      </w:pPr>
      <w:r w:rsidRPr="00064B24">
        <w:rPr>
          <w:color w:val="1C1C1C"/>
          <w:sz w:val="24"/>
          <w:szCs w:val="24"/>
        </w:rPr>
        <w:t>Après en avoir délibéré, en la Chambre du Conseil, au voeu de la loi ;</w:t>
      </w:r>
    </w:p>
    <w:p w:rsidR="0029275A" w:rsidRPr="00064B24" w:rsidRDefault="0029275A" w:rsidP="006F71A3">
      <w:pPr>
        <w:jc w:val="both"/>
        <w:rPr>
          <w:color w:val="1C1C1C"/>
          <w:sz w:val="24"/>
          <w:szCs w:val="24"/>
        </w:rPr>
      </w:pPr>
    </w:p>
    <w:p w:rsidR="003A11B1" w:rsidRPr="00064B24" w:rsidRDefault="003A11B1" w:rsidP="006F71A3">
      <w:pPr>
        <w:jc w:val="both"/>
        <w:rPr>
          <w:color w:val="1C1C1C"/>
          <w:sz w:val="24"/>
          <w:szCs w:val="24"/>
        </w:rPr>
      </w:pPr>
      <w:r w:rsidRPr="00064B24">
        <w:rPr>
          <w:color w:val="1C1C1C"/>
          <w:sz w:val="24"/>
          <w:szCs w:val="24"/>
        </w:rPr>
        <w:t>Attendu que, séparés de biens contractuellement, René Delmas et son épouse, née Marlène D. Gousse, acquirent, par acte notarié, les 23 juillet et 4 août 1980, un terrain sis à Prédailler, Frères, section rurale de Saint Martin ; que, sur les lieux, s’est édifiée une maison inachevée où ils ont vécu jusqu’à leur divorce, en juin 1985 ;</w:t>
      </w:r>
    </w:p>
    <w:p w:rsidR="0029275A" w:rsidRPr="00064B24" w:rsidRDefault="0029275A" w:rsidP="006F71A3">
      <w:pPr>
        <w:jc w:val="both"/>
        <w:rPr>
          <w:color w:val="1C1C1C"/>
          <w:sz w:val="24"/>
          <w:szCs w:val="24"/>
        </w:rPr>
      </w:pPr>
    </w:p>
    <w:p w:rsidR="003A11B1" w:rsidRPr="00064B24" w:rsidRDefault="003A11B1" w:rsidP="006F71A3">
      <w:pPr>
        <w:jc w:val="both"/>
        <w:rPr>
          <w:color w:val="1C1C1C"/>
          <w:sz w:val="24"/>
          <w:szCs w:val="24"/>
        </w:rPr>
      </w:pPr>
      <w:r w:rsidRPr="00064B24">
        <w:rPr>
          <w:color w:val="1C1C1C"/>
          <w:sz w:val="24"/>
          <w:szCs w:val="24"/>
        </w:rPr>
        <w:t>Attendu que, le 15 janvier 1987, René Delmas assigna son ex-épouse à comparaître au tribunal de Première Instance de Port-au-Prince pour voir ordonner le partage du bien commun ; mais qu’avant que cette affaire ne fût plaidée, le demandeur saisissait le juge des Référés de la juridiction de Port-au-Prince du déguerpissement de la dame Marlène D. Gousse du bien dont le partage est réclamé ;</w:t>
      </w:r>
    </w:p>
    <w:p w:rsidR="0029275A" w:rsidRPr="00064B24" w:rsidRDefault="0029275A" w:rsidP="006F71A3">
      <w:pPr>
        <w:jc w:val="both"/>
        <w:rPr>
          <w:color w:val="1C1C1C"/>
          <w:sz w:val="24"/>
          <w:szCs w:val="24"/>
        </w:rPr>
      </w:pPr>
    </w:p>
    <w:p w:rsidR="003A11B1" w:rsidRPr="00064B24" w:rsidRDefault="003A11B1" w:rsidP="006F71A3">
      <w:pPr>
        <w:jc w:val="both"/>
        <w:rPr>
          <w:color w:val="1C1C1C"/>
          <w:sz w:val="24"/>
          <w:szCs w:val="24"/>
        </w:rPr>
      </w:pPr>
      <w:r w:rsidRPr="00064B24">
        <w:rPr>
          <w:color w:val="1C1C1C"/>
          <w:sz w:val="24"/>
          <w:szCs w:val="24"/>
        </w:rPr>
        <w:t>Attendu que, sur ces entrefaites, ont été rendus, au principal, deux jugements avant dire droit dont l’un prononce un sursis à l’action en partage et l’autre ordonne une visite des lieux litigieux suivie d’enquête et de contre-enquête ; que, le douze août 1988, le tribunal saisi s’est prononcé définitivement, ordonnant le partage réclamé, disant que les bâtisses qui se trouvent sur le terrain sont la propriété exclusive du demandeur, reconnaissant que la dame Marlène D. Gousse, après son  divorce d’avec René Delmas, a apporté de ses propres deniers des aménagements et améliorations à la maison construite sur le terrain, disant qu’en conséquence elle a droit à une compensation et fixant à trois mille dollars le montant à prélever sur le prix estimatif de la maison et à verser comme compensation à la défenderesse, rejetant la demande de prélèvement des pensions alimentaires produite par cette dernière, disant que, préalablement aux opérations de partage, l’immeuble sis à Delmas 31 sera vu par le sieur Antoine D. Médy, expert commis à l’effet de procéder séparément aux estimations du terrain et des constructions qui s’y trouvent, disant que l’expert, serment préalablement prêté, dressera un rapport qu’il déposera au greffe aux fins de droit, compensant les dépens ;</w:t>
      </w:r>
    </w:p>
    <w:p w:rsidR="0029275A" w:rsidRPr="00064B24" w:rsidRDefault="0029275A" w:rsidP="006F71A3">
      <w:pPr>
        <w:jc w:val="both"/>
        <w:rPr>
          <w:color w:val="1C1C1C"/>
          <w:sz w:val="24"/>
          <w:szCs w:val="24"/>
        </w:rPr>
      </w:pPr>
    </w:p>
    <w:p w:rsidR="003A11B1" w:rsidRPr="00064B24" w:rsidRDefault="003A11B1" w:rsidP="006F71A3">
      <w:pPr>
        <w:jc w:val="both"/>
        <w:rPr>
          <w:color w:val="1C1C1C"/>
          <w:sz w:val="24"/>
          <w:szCs w:val="24"/>
        </w:rPr>
      </w:pPr>
      <w:r w:rsidRPr="00064B24">
        <w:rPr>
          <w:color w:val="1C1C1C"/>
          <w:sz w:val="24"/>
          <w:szCs w:val="24"/>
        </w:rPr>
        <w:t>Attendu que sur l’appel relevé par Marlène Gousse de cette décision, la Cour d’Appel de Port-au-Prince rendit, le 22 juin 1989, un arrêt qui a reçu en la forme l’appel principal et l’appel incident, dit qu’il a été bien jugé et mal appelé, adoptant les motifs du premier juge, confirmé le jugement dont est appel, ordonné la confiscation de l’amende déposé</w:t>
      </w:r>
      <w:r w:rsidR="008404C1">
        <w:rPr>
          <w:color w:val="1C1C1C"/>
          <w:sz w:val="24"/>
          <w:szCs w:val="24"/>
        </w:rPr>
        <w:t>e</w:t>
      </w:r>
      <w:r w:rsidRPr="00064B24">
        <w:rPr>
          <w:color w:val="1C1C1C"/>
          <w:sz w:val="24"/>
          <w:szCs w:val="24"/>
        </w:rPr>
        <w:t xml:space="preserve"> et compensé les dépens ;</w:t>
      </w:r>
    </w:p>
    <w:p w:rsidR="0029275A" w:rsidRPr="00064B24" w:rsidRDefault="0029275A" w:rsidP="006F71A3">
      <w:pPr>
        <w:jc w:val="both"/>
        <w:rPr>
          <w:color w:val="1C1C1C"/>
          <w:sz w:val="24"/>
          <w:szCs w:val="24"/>
        </w:rPr>
      </w:pPr>
    </w:p>
    <w:p w:rsidR="003A11B1" w:rsidRPr="00064B24" w:rsidRDefault="003A11B1" w:rsidP="006F71A3">
      <w:pPr>
        <w:jc w:val="both"/>
        <w:rPr>
          <w:color w:val="1C1C1C"/>
          <w:sz w:val="24"/>
          <w:szCs w:val="24"/>
        </w:rPr>
      </w:pPr>
      <w:r w:rsidRPr="00064B24">
        <w:rPr>
          <w:color w:val="1C1C1C"/>
          <w:sz w:val="24"/>
          <w:szCs w:val="24"/>
        </w:rPr>
        <w:t>C’est contre cet arrêt que Madame Marlène Dietrich Gousse se pourvoit en Cassation et, pour le faire casser, elle propose trois moyens combattus par le défendeur ;</w:t>
      </w:r>
    </w:p>
    <w:p w:rsidR="0029275A" w:rsidRPr="00064B24" w:rsidRDefault="0029275A" w:rsidP="006F71A3">
      <w:pPr>
        <w:jc w:val="both"/>
        <w:rPr>
          <w:color w:val="1C1C1C"/>
          <w:sz w:val="24"/>
          <w:szCs w:val="24"/>
        </w:rPr>
      </w:pPr>
    </w:p>
    <w:p w:rsidR="003A11B1" w:rsidRPr="00064B24" w:rsidRDefault="003A11B1" w:rsidP="006F71A3">
      <w:pPr>
        <w:jc w:val="both"/>
        <w:rPr>
          <w:color w:val="1C1C1C"/>
          <w:sz w:val="24"/>
          <w:szCs w:val="24"/>
        </w:rPr>
      </w:pPr>
      <w:r w:rsidRPr="00064B24">
        <w:rPr>
          <w:color w:val="1C1C1C"/>
          <w:sz w:val="24"/>
          <w:szCs w:val="24"/>
        </w:rPr>
        <w:t>Sur les deuxième et troisième moyens pris de la violation des articles 457, 458 et 1100 du C.Civ., en ce que les Juges de l’appel ont décidé sans preuve que les bâtisses sont la propriété exclusive du défendeur ;</w:t>
      </w:r>
    </w:p>
    <w:p w:rsidR="0029275A" w:rsidRPr="00064B24" w:rsidRDefault="0029275A" w:rsidP="006F71A3">
      <w:pPr>
        <w:jc w:val="both"/>
        <w:rPr>
          <w:color w:val="1C1C1C"/>
          <w:sz w:val="24"/>
          <w:szCs w:val="24"/>
        </w:rPr>
      </w:pPr>
    </w:p>
    <w:p w:rsidR="003A11B1" w:rsidRPr="00064B24" w:rsidRDefault="003A11B1" w:rsidP="006F71A3">
      <w:pPr>
        <w:jc w:val="both"/>
        <w:rPr>
          <w:color w:val="1C1C1C"/>
          <w:sz w:val="24"/>
          <w:szCs w:val="24"/>
        </w:rPr>
      </w:pPr>
      <w:r w:rsidRPr="00064B24">
        <w:rPr>
          <w:color w:val="1C1C1C"/>
          <w:sz w:val="24"/>
          <w:szCs w:val="24"/>
        </w:rPr>
        <w:lastRenderedPageBreak/>
        <w:t>Attendu qu’il est établi que, malgré leur régime matrimonial, exclusif de communauté, René Delmas et son épouse, née Marlène D. Gousse, ont acheté ensemble un terrain sur lequel s’est édifiée une construction inachevée ; qu’après le divorce intervenu entre eux, l’ex-conjoint a poursuivi en justice le partage du bien commun, en se prévalant d’un droit exclusif de propriété sur les bâtisses ;</w:t>
      </w:r>
    </w:p>
    <w:p w:rsidR="0029275A" w:rsidRPr="00064B24" w:rsidRDefault="0029275A" w:rsidP="006F71A3">
      <w:pPr>
        <w:jc w:val="both"/>
        <w:rPr>
          <w:color w:val="1C1C1C"/>
          <w:sz w:val="24"/>
          <w:szCs w:val="24"/>
        </w:rPr>
      </w:pPr>
    </w:p>
    <w:p w:rsidR="003A11B1" w:rsidRPr="00064B24" w:rsidRDefault="003A11B1" w:rsidP="006F71A3">
      <w:pPr>
        <w:jc w:val="both"/>
        <w:rPr>
          <w:b/>
          <w:bCs/>
          <w:color w:val="1C1C1C"/>
          <w:sz w:val="24"/>
          <w:szCs w:val="24"/>
        </w:rPr>
      </w:pPr>
      <w:r w:rsidRPr="00064B24">
        <w:rPr>
          <w:b/>
          <w:bCs/>
          <w:color w:val="1C1C1C"/>
          <w:sz w:val="24"/>
          <w:szCs w:val="24"/>
        </w:rPr>
        <w:t>Attendu que, propriétaires du sol, ces acquéreurs conjoints, en vertu des dispositions de l’article 457 du C.Civ., sont aussi propriétaires de tout ce sui s’y trouve incorporé, comme la maison dont il est question et qui est considérée en tant que partie intégrante du terrain lui-même ;</w:t>
      </w:r>
    </w:p>
    <w:p w:rsidR="0029275A" w:rsidRPr="00064B24" w:rsidRDefault="0029275A" w:rsidP="006F71A3">
      <w:pPr>
        <w:jc w:val="both"/>
        <w:rPr>
          <w:b/>
          <w:bCs/>
          <w:color w:val="1C1C1C"/>
          <w:sz w:val="24"/>
          <w:szCs w:val="24"/>
        </w:rPr>
      </w:pPr>
    </w:p>
    <w:p w:rsidR="003A11B1" w:rsidRPr="00064B24" w:rsidRDefault="003A11B1" w:rsidP="006F71A3">
      <w:pPr>
        <w:jc w:val="both"/>
        <w:rPr>
          <w:b/>
          <w:bCs/>
          <w:color w:val="1C1C1C"/>
          <w:sz w:val="24"/>
          <w:szCs w:val="24"/>
        </w:rPr>
      </w:pPr>
      <w:r w:rsidRPr="00064B24">
        <w:rPr>
          <w:b/>
          <w:bCs/>
          <w:color w:val="1C1C1C"/>
          <w:sz w:val="24"/>
          <w:szCs w:val="24"/>
        </w:rPr>
        <w:t>Attendu que ce texte consacre ainsi une présomption simple, juris tantum, susceptible de s’effacer seulement devant la preuve contraire ;</w:t>
      </w:r>
    </w:p>
    <w:p w:rsidR="0029275A" w:rsidRPr="00064B24" w:rsidRDefault="0029275A" w:rsidP="006F71A3">
      <w:pPr>
        <w:jc w:val="both"/>
        <w:rPr>
          <w:b/>
          <w:bCs/>
          <w:color w:val="1C1C1C"/>
          <w:sz w:val="24"/>
          <w:szCs w:val="24"/>
        </w:rPr>
      </w:pPr>
    </w:p>
    <w:p w:rsidR="003A11B1" w:rsidRPr="00064B24" w:rsidRDefault="003A11B1" w:rsidP="006F71A3">
      <w:pPr>
        <w:jc w:val="both"/>
        <w:rPr>
          <w:b/>
          <w:bCs/>
          <w:color w:val="1C1C1C"/>
          <w:sz w:val="24"/>
          <w:szCs w:val="24"/>
        </w:rPr>
      </w:pPr>
      <w:r w:rsidRPr="00064B24">
        <w:rPr>
          <w:b/>
          <w:bCs/>
          <w:color w:val="1C1C1C"/>
          <w:sz w:val="24"/>
          <w:szCs w:val="24"/>
        </w:rPr>
        <w:t>Attendu que, dans ce contexte, la charge de la preuve incombe à celle des deux parties qui veut faire tomber cette présomption ;</w:t>
      </w:r>
    </w:p>
    <w:p w:rsidR="0029275A" w:rsidRPr="00064B24" w:rsidRDefault="0029275A" w:rsidP="006F71A3">
      <w:pPr>
        <w:jc w:val="both"/>
        <w:rPr>
          <w:b/>
          <w:bCs/>
          <w:color w:val="1C1C1C"/>
          <w:sz w:val="24"/>
          <w:szCs w:val="24"/>
        </w:rPr>
      </w:pPr>
    </w:p>
    <w:p w:rsidR="003A11B1" w:rsidRPr="00064B24" w:rsidRDefault="003A11B1" w:rsidP="006F71A3">
      <w:pPr>
        <w:jc w:val="both"/>
        <w:rPr>
          <w:color w:val="1C1C1C"/>
          <w:sz w:val="24"/>
          <w:szCs w:val="24"/>
        </w:rPr>
      </w:pPr>
      <w:r w:rsidRPr="00064B24">
        <w:rPr>
          <w:color w:val="1C1C1C"/>
          <w:sz w:val="24"/>
          <w:szCs w:val="24"/>
        </w:rPr>
        <w:t>Attendu que René Delmas se contente d’affirmer, par des déclarations sans fondement, l’exclusivité de son droit sur le bâtiment ; d’où la violation de l’art. 1100 du C.Civ. par la Cour d’Appel qui a consacré cette prétention ;</w:t>
      </w:r>
    </w:p>
    <w:p w:rsidR="0029275A" w:rsidRPr="00064B24" w:rsidRDefault="0029275A" w:rsidP="006F71A3">
      <w:pPr>
        <w:jc w:val="both"/>
        <w:rPr>
          <w:color w:val="1C1C1C"/>
          <w:sz w:val="24"/>
          <w:szCs w:val="24"/>
        </w:rPr>
      </w:pPr>
    </w:p>
    <w:p w:rsidR="003A11B1" w:rsidRPr="00064B24" w:rsidRDefault="003A11B1" w:rsidP="006F71A3">
      <w:pPr>
        <w:jc w:val="both"/>
        <w:rPr>
          <w:color w:val="1C1C1C"/>
          <w:sz w:val="24"/>
          <w:szCs w:val="24"/>
        </w:rPr>
      </w:pPr>
      <w:r w:rsidRPr="00064B24">
        <w:rPr>
          <w:color w:val="1C1C1C"/>
          <w:sz w:val="24"/>
          <w:szCs w:val="24"/>
        </w:rPr>
        <w:t>Que, par conséquent, il convient d’admettre le pourvoi ;</w:t>
      </w:r>
    </w:p>
    <w:p w:rsidR="0029275A" w:rsidRPr="00064B24" w:rsidRDefault="0029275A" w:rsidP="006F71A3">
      <w:pPr>
        <w:jc w:val="both"/>
        <w:rPr>
          <w:color w:val="1C1C1C"/>
          <w:sz w:val="24"/>
          <w:szCs w:val="24"/>
        </w:rPr>
      </w:pPr>
    </w:p>
    <w:p w:rsidR="003A11B1" w:rsidRPr="00064B24" w:rsidRDefault="003A11B1" w:rsidP="006F71A3">
      <w:pPr>
        <w:jc w:val="both"/>
        <w:rPr>
          <w:color w:val="1C1C1C"/>
          <w:sz w:val="24"/>
          <w:szCs w:val="24"/>
        </w:rPr>
      </w:pPr>
      <w:r w:rsidRPr="00064B24">
        <w:rPr>
          <w:color w:val="1C1C1C"/>
          <w:sz w:val="24"/>
          <w:szCs w:val="24"/>
        </w:rPr>
        <w:t>Par ces motifs, la Cour, sur les conclusions conformes du Ministère public, casse et annule l’arrêt rendu, entre les parties, par la Cour d’Appel de Port-au-Prince, le 22 juin 1989 ; ordonne la confiscation de l’amende consignée ; condamne le sieur René Delmas aux dépens liquidés à la somme de ..... gdes, en ce, non compris le coût du présent arrêt, et, pour être décidé ce que de droit, renvoie la cause et les parties devant la Cour d’Appel des Gonaïves ;</w:t>
      </w:r>
    </w:p>
    <w:p w:rsidR="0029275A" w:rsidRPr="00064B24" w:rsidRDefault="0029275A" w:rsidP="006F71A3">
      <w:pPr>
        <w:jc w:val="both"/>
        <w:rPr>
          <w:color w:val="1C1C1C"/>
          <w:sz w:val="24"/>
          <w:szCs w:val="24"/>
        </w:rPr>
      </w:pPr>
    </w:p>
    <w:p w:rsidR="003A11B1" w:rsidRPr="00064B24" w:rsidRDefault="003A11B1" w:rsidP="006F71A3">
      <w:pPr>
        <w:jc w:val="both"/>
        <w:rPr>
          <w:color w:val="1C1C1C"/>
          <w:sz w:val="24"/>
          <w:szCs w:val="24"/>
        </w:rPr>
      </w:pPr>
      <w:r w:rsidRPr="00064B24">
        <w:rPr>
          <w:color w:val="1C1C1C"/>
          <w:sz w:val="24"/>
          <w:szCs w:val="24"/>
        </w:rPr>
        <w:t xml:space="preserve">Ainsi jugé et prononcé par nous, Gilbert Austin, Président, Georges Henry, Euvrard Guillaume , Michel Célestin, Joseph Nerette, Juges, à l'audience publique du  vingt trois juillet mil neuf cent quatre vingt dix, en présence de Me Jean D. Kalim, Substitut du Commissaire du Gouvernement et avec l'assistance de Jean Robert Délice, greffier du siège. </w:t>
      </w:r>
    </w:p>
    <w:p w:rsidR="003A11B1" w:rsidRPr="00064B24" w:rsidRDefault="003A11B1" w:rsidP="006F71A3">
      <w:pPr>
        <w:jc w:val="both"/>
        <w:rPr>
          <w:color w:val="1C1C1C"/>
          <w:sz w:val="24"/>
          <w:szCs w:val="24"/>
        </w:rPr>
      </w:pPr>
    </w:p>
    <w:p w:rsidR="003A11B1" w:rsidRPr="00064B24" w:rsidRDefault="003A11B1" w:rsidP="006F71A3">
      <w:pPr>
        <w:jc w:val="both"/>
        <w:rPr>
          <w:color w:val="1C1C1C"/>
          <w:sz w:val="24"/>
          <w:szCs w:val="24"/>
        </w:rPr>
      </w:pPr>
    </w:p>
    <w:p w:rsidR="003A11B1" w:rsidRPr="00064B24" w:rsidRDefault="003A11B1" w:rsidP="006F71A3">
      <w:pPr>
        <w:jc w:val="both"/>
        <w:rPr>
          <w:color w:val="1C1C1C"/>
          <w:sz w:val="24"/>
          <w:szCs w:val="24"/>
        </w:rPr>
      </w:pPr>
    </w:p>
    <w:p w:rsidR="003A11B1" w:rsidRPr="00064B24" w:rsidRDefault="003A11B1" w:rsidP="006F71A3">
      <w:pPr>
        <w:jc w:val="both"/>
        <w:rPr>
          <w:color w:val="1C1C1C"/>
          <w:sz w:val="24"/>
          <w:szCs w:val="24"/>
        </w:rPr>
      </w:pPr>
    </w:p>
    <w:p w:rsidR="003A11B1" w:rsidRPr="00064B24" w:rsidRDefault="003A11B1" w:rsidP="006F71A3">
      <w:pPr>
        <w:jc w:val="both"/>
        <w:rPr>
          <w:color w:val="1C1C1C"/>
          <w:sz w:val="24"/>
          <w:szCs w:val="24"/>
        </w:rPr>
      </w:pPr>
    </w:p>
    <w:p w:rsidR="003A11B1" w:rsidRPr="00064B24" w:rsidRDefault="003A11B1" w:rsidP="006F71A3">
      <w:pPr>
        <w:jc w:val="both"/>
        <w:rPr>
          <w:color w:val="1C1C1C"/>
          <w:sz w:val="24"/>
          <w:szCs w:val="24"/>
        </w:rPr>
      </w:pPr>
    </w:p>
    <w:p w:rsidR="0029275A" w:rsidRPr="00064B24" w:rsidRDefault="00DB2D54" w:rsidP="00DB2D54">
      <w:pPr>
        <w:jc w:val="both"/>
        <w:rPr>
          <w:color w:val="1C1C1C"/>
          <w:sz w:val="24"/>
          <w:szCs w:val="24"/>
        </w:rPr>
      </w:pPr>
      <w:r w:rsidRPr="00064B24">
        <w:rPr>
          <w:color w:val="1C1C1C"/>
        </w:rPr>
        <w:br w:type="page"/>
      </w:r>
    </w:p>
    <w:p w:rsidR="003A11B1" w:rsidRPr="00064B24" w:rsidRDefault="003A11B1" w:rsidP="006F71A3">
      <w:pPr>
        <w:pStyle w:val="BodyText3"/>
        <w:jc w:val="center"/>
        <w:rPr>
          <w:b/>
          <w:bCs/>
          <w:color w:val="1C1C1C"/>
          <w:sz w:val="24"/>
          <w:szCs w:val="24"/>
        </w:rPr>
      </w:pPr>
      <w:r w:rsidRPr="00064B24">
        <w:rPr>
          <w:b/>
          <w:bCs/>
          <w:color w:val="1C1C1C"/>
          <w:sz w:val="24"/>
          <w:szCs w:val="24"/>
        </w:rPr>
        <w:lastRenderedPageBreak/>
        <w:t>François Jasmin et Emile Manigat Vs Dumerlin Jadotte</w:t>
      </w:r>
    </w:p>
    <w:p w:rsidR="003A11B1" w:rsidRPr="00064B24" w:rsidRDefault="003A11B1" w:rsidP="006F71A3">
      <w:pPr>
        <w:pStyle w:val="BodyText3"/>
        <w:jc w:val="center"/>
        <w:rPr>
          <w:b/>
          <w:bCs/>
          <w:color w:val="1C1C1C"/>
          <w:sz w:val="24"/>
          <w:szCs w:val="24"/>
        </w:rPr>
      </w:pPr>
    </w:p>
    <w:p w:rsidR="003A11B1" w:rsidRPr="00064B24" w:rsidRDefault="003A11B1" w:rsidP="006F71A3">
      <w:pPr>
        <w:pStyle w:val="BodyText3"/>
        <w:jc w:val="center"/>
        <w:rPr>
          <w:b/>
          <w:bCs/>
          <w:color w:val="1C1C1C"/>
          <w:sz w:val="24"/>
          <w:szCs w:val="24"/>
        </w:rPr>
      </w:pPr>
      <w:r w:rsidRPr="00064B24">
        <w:rPr>
          <w:b/>
          <w:bCs/>
          <w:color w:val="1C1C1C"/>
          <w:sz w:val="24"/>
          <w:szCs w:val="24"/>
        </w:rPr>
        <w:t>27 novembre 1990</w:t>
      </w:r>
    </w:p>
    <w:p w:rsidR="003A11B1" w:rsidRPr="00064B24" w:rsidRDefault="003A11B1" w:rsidP="006F71A3">
      <w:pPr>
        <w:pStyle w:val="BodyText3"/>
        <w:rPr>
          <w:b/>
          <w:bCs/>
          <w:color w:val="1C1C1C"/>
          <w:sz w:val="24"/>
          <w:szCs w:val="24"/>
        </w:rPr>
      </w:pPr>
    </w:p>
    <w:p w:rsidR="003A11B1" w:rsidRPr="00064B24" w:rsidRDefault="003A11B1" w:rsidP="006F71A3">
      <w:pPr>
        <w:pStyle w:val="BodyText3"/>
        <w:rPr>
          <w:b/>
          <w:bCs/>
          <w:color w:val="1C1C1C"/>
          <w:sz w:val="24"/>
          <w:szCs w:val="24"/>
        </w:rPr>
      </w:pPr>
    </w:p>
    <w:p w:rsidR="003A11B1" w:rsidRPr="00064B24" w:rsidRDefault="003A11B1" w:rsidP="006F71A3">
      <w:pPr>
        <w:pStyle w:val="BodyText3"/>
        <w:ind w:left="2880"/>
        <w:rPr>
          <w:b/>
          <w:bCs/>
          <w:color w:val="1C1C1C"/>
          <w:sz w:val="24"/>
          <w:szCs w:val="24"/>
        </w:rPr>
      </w:pPr>
      <w:r w:rsidRPr="00064B24">
        <w:rPr>
          <w:b/>
          <w:bCs/>
          <w:color w:val="1C1C1C"/>
          <w:sz w:val="24"/>
          <w:szCs w:val="24"/>
        </w:rPr>
        <w:t>Sommaire</w:t>
      </w:r>
    </w:p>
    <w:p w:rsidR="003A11B1" w:rsidRPr="00064B24" w:rsidRDefault="003A11B1" w:rsidP="006F71A3">
      <w:pPr>
        <w:pStyle w:val="BodyText3"/>
        <w:ind w:left="2880"/>
        <w:rPr>
          <w:b/>
          <w:bCs/>
          <w:color w:val="1C1C1C"/>
          <w:sz w:val="24"/>
          <w:szCs w:val="24"/>
        </w:rPr>
      </w:pPr>
    </w:p>
    <w:p w:rsidR="003A11B1" w:rsidRPr="00064B24" w:rsidRDefault="003A11B1" w:rsidP="006F71A3">
      <w:pPr>
        <w:pStyle w:val="BodyText3"/>
        <w:ind w:left="2880"/>
        <w:rPr>
          <w:b/>
          <w:bCs/>
          <w:color w:val="1C1C1C"/>
          <w:sz w:val="24"/>
          <w:szCs w:val="24"/>
        </w:rPr>
      </w:pPr>
      <w:r w:rsidRPr="00064B24">
        <w:rPr>
          <w:b/>
          <w:bCs/>
          <w:color w:val="1C1C1C"/>
          <w:sz w:val="24"/>
          <w:szCs w:val="24"/>
        </w:rPr>
        <w:t>Convention des parties – Obligation de respect conditions – Augmentation de loyers – Interdiction – Conventions contraires – Surplus de loyers – Restitution.</w:t>
      </w:r>
    </w:p>
    <w:p w:rsidR="003A11B1" w:rsidRPr="00064B24" w:rsidRDefault="003A11B1" w:rsidP="006F71A3">
      <w:pPr>
        <w:pStyle w:val="BodyText3"/>
        <w:ind w:left="2880"/>
        <w:rPr>
          <w:color w:val="1C1C1C"/>
          <w:sz w:val="24"/>
          <w:szCs w:val="24"/>
        </w:rPr>
      </w:pPr>
    </w:p>
    <w:p w:rsidR="003A11B1" w:rsidRPr="00064B24" w:rsidRDefault="003A11B1" w:rsidP="006F71A3">
      <w:pPr>
        <w:pStyle w:val="BodyText3"/>
        <w:ind w:firstLine="720"/>
        <w:rPr>
          <w:b/>
          <w:bCs/>
          <w:color w:val="1C1C1C"/>
          <w:sz w:val="24"/>
          <w:szCs w:val="24"/>
        </w:rPr>
      </w:pPr>
      <w:r w:rsidRPr="00064B24">
        <w:rPr>
          <w:b/>
          <w:bCs/>
          <w:color w:val="1C1C1C"/>
          <w:sz w:val="24"/>
          <w:szCs w:val="24"/>
        </w:rPr>
        <w:t>Le Tribunal saisi d’un litige ne peut et ne doit le résoudre que conformément aux lois de la matière ; ce n’est que dans le silence de la loi qu’il est du devoir des juges de respecter la liberté des conventions des parties.</w:t>
      </w:r>
    </w:p>
    <w:p w:rsidR="003A11B1" w:rsidRPr="00064B24" w:rsidRDefault="003A11B1" w:rsidP="006F71A3">
      <w:pPr>
        <w:pStyle w:val="BodyText3"/>
        <w:ind w:firstLine="720"/>
        <w:rPr>
          <w:b/>
          <w:bCs/>
          <w:color w:val="1C1C1C"/>
          <w:sz w:val="24"/>
          <w:szCs w:val="24"/>
        </w:rPr>
      </w:pPr>
    </w:p>
    <w:p w:rsidR="003A11B1" w:rsidRPr="00064B24" w:rsidRDefault="003A11B1" w:rsidP="006F71A3">
      <w:pPr>
        <w:pStyle w:val="BodyText3"/>
        <w:ind w:firstLine="720"/>
        <w:rPr>
          <w:b/>
          <w:bCs/>
          <w:color w:val="1C1C1C"/>
          <w:sz w:val="24"/>
          <w:szCs w:val="24"/>
        </w:rPr>
      </w:pPr>
      <w:r w:rsidRPr="00064B24">
        <w:rPr>
          <w:b/>
          <w:bCs/>
          <w:color w:val="1C1C1C"/>
          <w:sz w:val="24"/>
          <w:szCs w:val="24"/>
        </w:rPr>
        <w:t>Les articles 1</w:t>
      </w:r>
      <w:r w:rsidRPr="00064B24">
        <w:rPr>
          <w:b/>
          <w:bCs/>
          <w:color w:val="1C1C1C"/>
          <w:sz w:val="24"/>
          <w:szCs w:val="24"/>
          <w:vertAlign w:val="superscript"/>
        </w:rPr>
        <w:t>er</w:t>
      </w:r>
      <w:r w:rsidRPr="00064B24">
        <w:rPr>
          <w:b/>
          <w:bCs/>
          <w:color w:val="1C1C1C"/>
          <w:sz w:val="24"/>
          <w:szCs w:val="24"/>
        </w:rPr>
        <w:t xml:space="preserve"> de la loi di 14 septembre 1947 et 4 de celle du 19 juillet 1961 interdisent formellement toute augmentation de loyers même en cas de changement de locataire, et déclarent nuls de plein droit et de nul effet toutes conventions verbales ou écrites, tous accords contraires intervenus entre le bailleur et le locataire ; ils précisent en outre que le loyer mensuel de tout immeuble doit être identique au montant qui a servi de base au paiement de l’impôt locatif ; le bailleur doit restituer le surplus des valeurs touchées dans le cas où ces accords et conventions seraient exécutés. Ces dispositions légales sont dérogatoires du droit commun.</w:t>
      </w:r>
    </w:p>
    <w:p w:rsidR="003A11B1" w:rsidRPr="00064B24" w:rsidRDefault="003A11B1" w:rsidP="006F71A3">
      <w:pPr>
        <w:pStyle w:val="BodyText3"/>
        <w:rPr>
          <w:b/>
          <w:bCs/>
          <w:color w:val="1C1C1C"/>
          <w:sz w:val="24"/>
          <w:szCs w:val="24"/>
        </w:rPr>
      </w:pPr>
    </w:p>
    <w:p w:rsidR="003A11B1" w:rsidRPr="00064B24" w:rsidRDefault="003A11B1" w:rsidP="006F71A3">
      <w:pPr>
        <w:pStyle w:val="BodyText3"/>
        <w:rPr>
          <w:color w:val="1C1C1C"/>
          <w:sz w:val="24"/>
          <w:szCs w:val="24"/>
        </w:rPr>
      </w:pPr>
      <w:r w:rsidRPr="00064B24">
        <w:rPr>
          <w:b/>
          <w:bCs/>
          <w:color w:val="1C1C1C"/>
          <w:sz w:val="24"/>
          <w:szCs w:val="24"/>
        </w:rPr>
        <w:t>Fait une fausse application de la règle de l’article 925 du Code Civil le juge qui rejette une demande en restitution de surplus de loyers indûment touchés par un bailleur, par le motif erroné tiré de l’exécution des baux à loyers et du caractère obligatoire des conventions signées de bonne foi, toutes circonstances qui ne pouvaient valoir en présence de la législation spéciale sur les loyers qui est applicable dans le cas même où les accords et conventions contraires intervenus entre bailleur et locataire seraient exécutés.</w:t>
      </w:r>
    </w:p>
    <w:p w:rsidR="003A11B1" w:rsidRPr="00064B24" w:rsidRDefault="003A11B1" w:rsidP="006F71A3">
      <w:pPr>
        <w:pStyle w:val="BodyText3"/>
        <w:rPr>
          <w:color w:val="1C1C1C"/>
          <w:sz w:val="24"/>
          <w:szCs w:val="24"/>
        </w:rPr>
      </w:pPr>
    </w:p>
    <w:p w:rsidR="003A11B1" w:rsidRPr="00064B24" w:rsidRDefault="003A11B1" w:rsidP="006F71A3">
      <w:pPr>
        <w:jc w:val="both"/>
        <w:rPr>
          <w:color w:val="1C1C1C"/>
          <w:sz w:val="24"/>
          <w:szCs w:val="24"/>
        </w:rPr>
      </w:pPr>
    </w:p>
    <w:p w:rsidR="003A11B1" w:rsidRPr="00064B24" w:rsidRDefault="003A11B1" w:rsidP="006F71A3">
      <w:pPr>
        <w:jc w:val="both"/>
        <w:rPr>
          <w:color w:val="1C1C1C"/>
          <w:sz w:val="24"/>
          <w:szCs w:val="24"/>
        </w:rPr>
      </w:pPr>
    </w:p>
    <w:p w:rsidR="003A11B1" w:rsidRPr="00064B24" w:rsidRDefault="003A11B1" w:rsidP="006F71A3">
      <w:pPr>
        <w:jc w:val="both"/>
        <w:rPr>
          <w:color w:val="1C1C1C"/>
          <w:sz w:val="24"/>
          <w:szCs w:val="24"/>
        </w:rPr>
      </w:pPr>
    </w:p>
    <w:p w:rsidR="003A11B1" w:rsidRPr="00064B24" w:rsidRDefault="003A11B1" w:rsidP="006F71A3">
      <w:pPr>
        <w:jc w:val="both"/>
        <w:rPr>
          <w:color w:val="1C1C1C"/>
          <w:sz w:val="24"/>
          <w:szCs w:val="24"/>
        </w:rPr>
      </w:pPr>
      <w:r w:rsidRPr="00064B24">
        <w:rPr>
          <w:color w:val="1C1C1C"/>
          <w:sz w:val="24"/>
          <w:szCs w:val="24"/>
        </w:rPr>
        <w:t>La Cour de Cassation, Deuxième Section, a rendu l'arrêt suivant :</w:t>
      </w:r>
    </w:p>
    <w:p w:rsidR="004F51B1" w:rsidRPr="00064B24" w:rsidRDefault="004F51B1" w:rsidP="006F71A3">
      <w:pPr>
        <w:jc w:val="both"/>
        <w:rPr>
          <w:color w:val="1C1C1C"/>
          <w:sz w:val="24"/>
          <w:szCs w:val="24"/>
        </w:rPr>
      </w:pPr>
    </w:p>
    <w:p w:rsidR="003A11B1" w:rsidRPr="00064B24" w:rsidRDefault="003A11B1" w:rsidP="006F71A3">
      <w:pPr>
        <w:jc w:val="both"/>
        <w:rPr>
          <w:color w:val="1C1C1C"/>
          <w:sz w:val="24"/>
          <w:szCs w:val="24"/>
        </w:rPr>
      </w:pPr>
      <w:r w:rsidRPr="00064B24">
        <w:rPr>
          <w:color w:val="1C1C1C"/>
          <w:sz w:val="24"/>
          <w:szCs w:val="24"/>
        </w:rPr>
        <w:t>Sur le pourvoi formé par les sieurs François Jasmin et Emile Manigat, identifiés, propriétaires, demeurant et domiciliés à Port-au-Prince, ayant pour avocat Me Jean Garnier du barreau de Port-au-Prince, identifié, patenté et imposé, avec élection de domicile au cabinet dudit avocat à Port-au-Prince, no 25 bis, rue Pétion ;</w:t>
      </w:r>
    </w:p>
    <w:p w:rsidR="004F51B1" w:rsidRPr="00064B24" w:rsidRDefault="004F51B1" w:rsidP="006F71A3">
      <w:pPr>
        <w:jc w:val="both"/>
        <w:rPr>
          <w:color w:val="1C1C1C"/>
          <w:sz w:val="24"/>
          <w:szCs w:val="24"/>
        </w:rPr>
      </w:pPr>
    </w:p>
    <w:p w:rsidR="003A11B1" w:rsidRPr="00064B24" w:rsidRDefault="003A11B1" w:rsidP="006F71A3">
      <w:pPr>
        <w:jc w:val="both"/>
        <w:rPr>
          <w:color w:val="1C1C1C"/>
          <w:sz w:val="24"/>
          <w:szCs w:val="24"/>
        </w:rPr>
      </w:pPr>
      <w:r w:rsidRPr="00064B24">
        <w:rPr>
          <w:color w:val="1C1C1C"/>
          <w:sz w:val="24"/>
          <w:szCs w:val="24"/>
        </w:rPr>
        <w:t>Contre un arrêt de la Cour d’Appel de Port-au-Prince, rendu le 12 août 1988 ;</w:t>
      </w:r>
    </w:p>
    <w:p w:rsidR="004F51B1" w:rsidRPr="00064B24" w:rsidRDefault="004F51B1" w:rsidP="006F71A3">
      <w:pPr>
        <w:jc w:val="both"/>
        <w:rPr>
          <w:color w:val="1C1C1C"/>
          <w:sz w:val="24"/>
          <w:szCs w:val="24"/>
        </w:rPr>
      </w:pPr>
    </w:p>
    <w:p w:rsidR="003A11B1" w:rsidRPr="00064B24" w:rsidRDefault="003A11B1" w:rsidP="006F71A3">
      <w:pPr>
        <w:jc w:val="both"/>
        <w:rPr>
          <w:color w:val="1C1C1C"/>
          <w:sz w:val="24"/>
          <w:szCs w:val="24"/>
        </w:rPr>
      </w:pPr>
      <w:r w:rsidRPr="00064B24">
        <w:rPr>
          <w:color w:val="1C1C1C"/>
          <w:sz w:val="24"/>
          <w:szCs w:val="24"/>
        </w:rPr>
        <w:lastRenderedPageBreak/>
        <w:t>Entre eux et la dame Gladys Dumerlin Jadotte, identifiée, propriétaire, demeurant et domiciliée à Port-au-Prince, ayant pour avocats Mes . François Nérette et Emmanuel Nérette du Barreau de Port-au-Prince, identifiés, patentés et imposés, avec élection de domicile au cabinet desdits avocats à Port-au-Prince, rue de la Réunion no 36 ;</w:t>
      </w:r>
    </w:p>
    <w:p w:rsidR="004F51B1" w:rsidRPr="00064B24" w:rsidRDefault="004F51B1" w:rsidP="006F71A3">
      <w:pPr>
        <w:jc w:val="both"/>
        <w:rPr>
          <w:color w:val="1C1C1C"/>
          <w:sz w:val="24"/>
          <w:szCs w:val="24"/>
        </w:rPr>
      </w:pPr>
    </w:p>
    <w:p w:rsidR="003A11B1" w:rsidRPr="00064B24" w:rsidRDefault="003A11B1" w:rsidP="006F71A3">
      <w:pPr>
        <w:jc w:val="both"/>
        <w:rPr>
          <w:color w:val="1C1C1C"/>
          <w:sz w:val="24"/>
          <w:szCs w:val="24"/>
        </w:rPr>
      </w:pPr>
      <w:r w:rsidRPr="00064B24">
        <w:rPr>
          <w:color w:val="1C1C1C"/>
          <w:sz w:val="24"/>
          <w:szCs w:val="24"/>
        </w:rPr>
        <w:t>Ouï, sur reproduction, Monsieur le Juge Alphonse Piard en la lecture de son rapport fait à l’audience ordinaire et publique du vingt deux novembre 1990 ; ainsi que Monsieur le Substitut en la lecture des conclusions de Monsieur le Commissaire Jean D. Kalim, les parties n’ayant pas été représentées à la barre ;</w:t>
      </w:r>
    </w:p>
    <w:p w:rsidR="004F51B1" w:rsidRPr="00064B24" w:rsidRDefault="004F51B1" w:rsidP="006F71A3">
      <w:pPr>
        <w:jc w:val="both"/>
        <w:rPr>
          <w:color w:val="1C1C1C"/>
          <w:sz w:val="24"/>
          <w:szCs w:val="24"/>
        </w:rPr>
      </w:pPr>
    </w:p>
    <w:p w:rsidR="003A11B1" w:rsidRPr="00064B24" w:rsidRDefault="003A11B1" w:rsidP="006F71A3">
      <w:pPr>
        <w:jc w:val="both"/>
        <w:rPr>
          <w:color w:val="1C1C1C"/>
          <w:sz w:val="24"/>
          <w:szCs w:val="24"/>
        </w:rPr>
      </w:pPr>
      <w:r w:rsidRPr="00064B24">
        <w:rPr>
          <w:color w:val="1C1C1C"/>
          <w:sz w:val="24"/>
          <w:szCs w:val="24"/>
        </w:rPr>
        <w:t>vu :  l’acte déclaratif de pourvoi,  la copie signifiée de l’arrêt attaqué ; la requête des demandeurs enregistrée et signifiée et les pièces déposées à l’appui, notamment le récépissé de l’amende consignée.  La requête en réponse de la défenderesse, enregistrée et signifiée, et les pièces qui l’accompagnent ; le susdit rapport et les conclusions susdites  du Ministère public ; Vu également les textes des lois invoquées .  Et, après délibération, en la chambre du Conseil, au voeu de la loi.</w:t>
      </w:r>
    </w:p>
    <w:p w:rsidR="00DB2D54" w:rsidRPr="00064B24" w:rsidRDefault="00DB2D54" w:rsidP="006F71A3">
      <w:pPr>
        <w:jc w:val="both"/>
        <w:rPr>
          <w:color w:val="1C1C1C"/>
          <w:sz w:val="24"/>
          <w:szCs w:val="24"/>
        </w:rPr>
      </w:pPr>
    </w:p>
    <w:p w:rsidR="003A11B1" w:rsidRPr="00064B24" w:rsidRDefault="003A11B1" w:rsidP="006F71A3">
      <w:pPr>
        <w:jc w:val="both"/>
        <w:rPr>
          <w:color w:val="1C1C1C"/>
          <w:sz w:val="24"/>
          <w:szCs w:val="24"/>
        </w:rPr>
      </w:pPr>
      <w:r w:rsidRPr="00064B24">
        <w:rPr>
          <w:color w:val="1C1C1C"/>
          <w:sz w:val="24"/>
          <w:szCs w:val="24"/>
        </w:rPr>
        <w:t xml:space="preserve">Par exploit du 20 avril 1985, les sieurs François Jasmin et Emile Manigat ont assigné leur bailleresse, la dame Gladys Dumerlin Jadotte, à comparaître au tribunal de première instance de Port-au-Prince en ses attributions civiles pour s’entendre condamner à restituer la somme de dix huit mille sept cent vingt dollars « 18.720 » par eux versés à titre de loyers qu’ils </w:t>
      </w:r>
      <w:r w:rsidR="001B0323">
        <w:rPr>
          <w:color w:val="1C1C1C"/>
          <w:sz w:val="24"/>
          <w:szCs w:val="24"/>
        </w:rPr>
        <w:t>considèrent comme indûment payés</w:t>
      </w:r>
      <w:r w:rsidRPr="00064B24">
        <w:rPr>
          <w:color w:val="1C1C1C"/>
          <w:sz w:val="24"/>
          <w:szCs w:val="24"/>
        </w:rPr>
        <w:t>.</w:t>
      </w:r>
    </w:p>
    <w:p w:rsidR="004F51B1" w:rsidRPr="00064B24" w:rsidRDefault="004F51B1" w:rsidP="006F71A3">
      <w:pPr>
        <w:jc w:val="both"/>
        <w:rPr>
          <w:color w:val="1C1C1C"/>
          <w:sz w:val="24"/>
          <w:szCs w:val="24"/>
        </w:rPr>
      </w:pPr>
    </w:p>
    <w:p w:rsidR="003A11B1" w:rsidRPr="00064B24" w:rsidRDefault="003A11B1" w:rsidP="006F71A3">
      <w:pPr>
        <w:jc w:val="both"/>
        <w:rPr>
          <w:color w:val="1C1C1C"/>
          <w:sz w:val="24"/>
          <w:szCs w:val="24"/>
        </w:rPr>
      </w:pPr>
      <w:r w:rsidRPr="00064B24">
        <w:rPr>
          <w:color w:val="1C1C1C"/>
          <w:sz w:val="24"/>
          <w:szCs w:val="24"/>
        </w:rPr>
        <w:t>Ce tribunal, par jugement rendu le 11 novembre 1986 , déclina sa compétence, en donnant pour motif : « que la loi sur les loyers du 14 septembre 1947, en son article 6, désigne le tribunal correctionnel pour entendre les espèces touchant la restitution des loyers indûment payés et renvoya les demandeurs à se pourvoir par devant qui de droit » ;</w:t>
      </w:r>
    </w:p>
    <w:p w:rsidR="004F51B1" w:rsidRPr="00064B24" w:rsidRDefault="004F51B1" w:rsidP="006F71A3">
      <w:pPr>
        <w:jc w:val="both"/>
        <w:rPr>
          <w:color w:val="1C1C1C"/>
          <w:sz w:val="24"/>
          <w:szCs w:val="24"/>
        </w:rPr>
      </w:pPr>
    </w:p>
    <w:p w:rsidR="003A11B1" w:rsidRPr="00064B24" w:rsidRDefault="003A11B1" w:rsidP="006F71A3">
      <w:pPr>
        <w:jc w:val="both"/>
        <w:rPr>
          <w:color w:val="1C1C1C"/>
          <w:sz w:val="24"/>
          <w:szCs w:val="24"/>
        </w:rPr>
      </w:pPr>
      <w:r w:rsidRPr="00064B24">
        <w:rPr>
          <w:color w:val="1C1C1C"/>
          <w:sz w:val="24"/>
          <w:szCs w:val="24"/>
        </w:rPr>
        <w:t>Sur appel interjeté de la décision du premier juge qui s’était déclaré incompétent, la Cour de Port-au-Prince, estimant que l’action en restitution de l’indû est une action Civile régie par les articles 1022, 1162 et 1163 du Code Civil et que le tribunal de première instance, en ses attributions Civiles, était compétent pour en connaître, a infirmé, sur la question de compétence, l’œuvre du premier juge, invoqué le fond et rendu arrêt déboutant les appelants de leur demande comme dénué de fondement juridique ;</w:t>
      </w:r>
    </w:p>
    <w:p w:rsidR="004F51B1" w:rsidRPr="00064B24" w:rsidRDefault="004F51B1" w:rsidP="006F71A3">
      <w:pPr>
        <w:jc w:val="both"/>
        <w:rPr>
          <w:color w:val="1C1C1C"/>
          <w:sz w:val="24"/>
          <w:szCs w:val="24"/>
        </w:rPr>
      </w:pPr>
    </w:p>
    <w:p w:rsidR="003A11B1" w:rsidRPr="00064B24" w:rsidRDefault="003A11B1" w:rsidP="006F71A3">
      <w:pPr>
        <w:jc w:val="both"/>
        <w:rPr>
          <w:color w:val="1C1C1C"/>
          <w:sz w:val="24"/>
          <w:szCs w:val="24"/>
        </w:rPr>
      </w:pPr>
      <w:r w:rsidRPr="00064B24">
        <w:rPr>
          <w:color w:val="1C1C1C"/>
          <w:sz w:val="24"/>
          <w:szCs w:val="24"/>
        </w:rPr>
        <w:t>Contre cet arrêt François Jasmin et Emile Manigat ont exercé le présent recours produisant pour le faire casser et annuler un moyen unique, combattu par la défenderesse.</w:t>
      </w:r>
    </w:p>
    <w:p w:rsidR="004F51B1" w:rsidRPr="00064B24" w:rsidRDefault="004F51B1" w:rsidP="006F71A3">
      <w:pPr>
        <w:jc w:val="both"/>
        <w:rPr>
          <w:color w:val="1C1C1C"/>
          <w:sz w:val="24"/>
          <w:szCs w:val="24"/>
        </w:rPr>
      </w:pPr>
    </w:p>
    <w:p w:rsidR="003A11B1" w:rsidRPr="00064B24" w:rsidRDefault="003A11B1" w:rsidP="006F71A3">
      <w:pPr>
        <w:jc w:val="both"/>
        <w:rPr>
          <w:color w:val="1C1C1C"/>
          <w:sz w:val="24"/>
          <w:szCs w:val="24"/>
        </w:rPr>
      </w:pPr>
      <w:r w:rsidRPr="00064B24">
        <w:rPr>
          <w:color w:val="1C1C1C"/>
          <w:sz w:val="24"/>
          <w:szCs w:val="24"/>
        </w:rPr>
        <w:t>Sur le moyen unique du pourvoi.-</w:t>
      </w:r>
    </w:p>
    <w:p w:rsidR="004F51B1" w:rsidRPr="00064B24" w:rsidRDefault="004F51B1" w:rsidP="006F71A3">
      <w:pPr>
        <w:jc w:val="both"/>
        <w:rPr>
          <w:color w:val="1C1C1C"/>
          <w:sz w:val="24"/>
          <w:szCs w:val="24"/>
        </w:rPr>
      </w:pPr>
    </w:p>
    <w:p w:rsidR="003A11B1" w:rsidRPr="00064B24" w:rsidRDefault="003A11B1" w:rsidP="006F71A3">
      <w:pPr>
        <w:jc w:val="both"/>
        <w:rPr>
          <w:color w:val="1C1C1C"/>
          <w:sz w:val="24"/>
          <w:szCs w:val="24"/>
        </w:rPr>
      </w:pPr>
      <w:r w:rsidRPr="00064B24">
        <w:rPr>
          <w:color w:val="1C1C1C"/>
          <w:sz w:val="24"/>
          <w:szCs w:val="24"/>
        </w:rPr>
        <w:t>Attendu qu’il est fait grief à la Cour d’Appel d’avoir donné comme motif pour débouter les appelants de leur action, malgré qu’elle ait constaté dans son œuvre les trois baux à loyer dont les montants se sont accrus à partir du bail initial, le considérant suivant où elle déclare :</w:t>
      </w:r>
    </w:p>
    <w:p w:rsidR="004F51B1" w:rsidRPr="00064B24" w:rsidRDefault="004F51B1" w:rsidP="006F71A3">
      <w:pPr>
        <w:jc w:val="both"/>
        <w:rPr>
          <w:color w:val="1C1C1C"/>
          <w:sz w:val="24"/>
          <w:szCs w:val="24"/>
        </w:rPr>
      </w:pPr>
    </w:p>
    <w:p w:rsidR="003A11B1" w:rsidRPr="00064B24" w:rsidRDefault="003A11B1" w:rsidP="006F71A3">
      <w:pPr>
        <w:jc w:val="both"/>
        <w:rPr>
          <w:color w:val="1C1C1C"/>
          <w:sz w:val="24"/>
          <w:szCs w:val="24"/>
        </w:rPr>
      </w:pPr>
      <w:r w:rsidRPr="00064B24">
        <w:rPr>
          <w:color w:val="1C1C1C"/>
          <w:sz w:val="24"/>
          <w:szCs w:val="24"/>
        </w:rPr>
        <w:lastRenderedPageBreak/>
        <w:t>« La Cour d’Appel estime que les textes de loi du 14 septembre 1947 et du 19 juillet 1961 ne sauraient régi</w:t>
      </w:r>
      <w:r w:rsidR="001B0323">
        <w:rPr>
          <w:color w:val="1C1C1C"/>
          <w:sz w:val="24"/>
          <w:szCs w:val="24"/>
        </w:rPr>
        <w:t>r des baux à loyer déjà exécutés</w:t>
      </w:r>
      <w:r w:rsidRPr="00064B24">
        <w:rPr>
          <w:color w:val="1C1C1C"/>
          <w:sz w:val="24"/>
          <w:szCs w:val="24"/>
        </w:rPr>
        <w:t xml:space="preserve"> qui sont essentiellement du ressort du Code Civil qui dispose : que les conventions signées de bonne foi ont force de loi entre les parties contractantes ». Ce qui constitue, soutient le pourvoi, une fausse application à la cause de l’article 925 du Code Civil et une violation des articles 1</w:t>
      </w:r>
      <w:r w:rsidRPr="00064B24">
        <w:rPr>
          <w:color w:val="1C1C1C"/>
          <w:sz w:val="24"/>
          <w:szCs w:val="24"/>
          <w:vertAlign w:val="superscript"/>
        </w:rPr>
        <w:t>er</w:t>
      </w:r>
      <w:r w:rsidRPr="00064B24">
        <w:rPr>
          <w:color w:val="1C1C1C"/>
          <w:sz w:val="24"/>
          <w:szCs w:val="24"/>
        </w:rPr>
        <w:t xml:space="preserve"> de la loi du 14 septembre 1947, et 4 de la loi du 19 juillet 1961 régissant la matière.</w:t>
      </w:r>
    </w:p>
    <w:p w:rsidR="004F51B1" w:rsidRPr="00064B24" w:rsidRDefault="004F51B1" w:rsidP="006F71A3">
      <w:pPr>
        <w:jc w:val="both"/>
        <w:rPr>
          <w:color w:val="1C1C1C"/>
          <w:sz w:val="24"/>
          <w:szCs w:val="24"/>
        </w:rPr>
      </w:pPr>
    </w:p>
    <w:p w:rsidR="003A11B1" w:rsidRPr="00064B24" w:rsidRDefault="003A11B1" w:rsidP="006F71A3">
      <w:pPr>
        <w:jc w:val="both"/>
        <w:rPr>
          <w:color w:val="1C1C1C"/>
          <w:sz w:val="24"/>
          <w:szCs w:val="24"/>
        </w:rPr>
      </w:pPr>
      <w:r w:rsidRPr="00064B24">
        <w:rPr>
          <w:color w:val="1C1C1C"/>
          <w:sz w:val="24"/>
          <w:szCs w:val="24"/>
        </w:rPr>
        <w:t>Attendu d’une part, que le tribunal saisi d’un litige ne fait et ne doit le résoudre que conformément aux lois de la matière que, d’autre part, ce n’est que dans le silence de la loi qu’il est du devoir des juges de respecter la liberté des conventions des parties.</w:t>
      </w:r>
    </w:p>
    <w:p w:rsidR="004F51B1" w:rsidRPr="00064B24" w:rsidRDefault="004F51B1" w:rsidP="006F71A3">
      <w:pPr>
        <w:jc w:val="both"/>
        <w:rPr>
          <w:color w:val="1C1C1C"/>
          <w:sz w:val="24"/>
          <w:szCs w:val="24"/>
        </w:rPr>
      </w:pPr>
    </w:p>
    <w:p w:rsidR="004F51B1" w:rsidRPr="00064B24" w:rsidRDefault="003A11B1" w:rsidP="006F71A3">
      <w:pPr>
        <w:jc w:val="both"/>
        <w:rPr>
          <w:color w:val="1C1C1C"/>
          <w:sz w:val="24"/>
          <w:szCs w:val="24"/>
        </w:rPr>
      </w:pPr>
      <w:r w:rsidRPr="00064B24">
        <w:rPr>
          <w:color w:val="1C1C1C"/>
          <w:sz w:val="24"/>
          <w:szCs w:val="24"/>
        </w:rPr>
        <w:t>Attendu que les articles 1</w:t>
      </w:r>
      <w:r w:rsidRPr="00064B24">
        <w:rPr>
          <w:color w:val="1C1C1C"/>
          <w:sz w:val="24"/>
          <w:szCs w:val="24"/>
          <w:vertAlign w:val="superscript"/>
        </w:rPr>
        <w:t>er</w:t>
      </w:r>
      <w:r w:rsidRPr="00064B24">
        <w:rPr>
          <w:color w:val="1C1C1C"/>
          <w:sz w:val="24"/>
          <w:szCs w:val="24"/>
        </w:rPr>
        <w:t xml:space="preserve"> et 4</w:t>
      </w:r>
      <w:r w:rsidRPr="00064B24">
        <w:rPr>
          <w:color w:val="1C1C1C"/>
          <w:sz w:val="24"/>
          <w:szCs w:val="24"/>
          <w:vertAlign w:val="superscript"/>
        </w:rPr>
        <w:t>ème</w:t>
      </w:r>
      <w:r w:rsidRPr="00064B24">
        <w:rPr>
          <w:color w:val="1C1C1C"/>
          <w:sz w:val="24"/>
          <w:szCs w:val="24"/>
        </w:rPr>
        <w:t xml:space="preserve"> des lois précitées interdisent formellement toute augmentation de loyers, même en cas de changement de locataires et déclarent nuls de plein droit et de nul effet toutes conventions verbales ou écrites, tous accords contraires intervenus entre le bailleur et le locataire ; qu’ils précisent, en outre, que le loyer mensuel de tout immeuble doit être identique au montant qui a servi de base au paiement de l’impôt locatif que le bailleur doit restituer le surplus des valeurs touchées dans le cas où ces accords et conventions seraient exécutés.</w:t>
      </w:r>
    </w:p>
    <w:p w:rsidR="004F51B1" w:rsidRPr="00064B24" w:rsidRDefault="004F51B1" w:rsidP="006F71A3">
      <w:pPr>
        <w:jc w:val="both"/>
        <w:rPr>
          <w:color w:val="1C1C1C"/>
          <w:sz w:val="24"/>
          <w:szCs w:val="24"/>
        </w:rPr>
      </w:pPr>
    </w:p>
    <w:p w:rsidR="003A11B1" w:rsidRPr="00064B24" w:rsidRDefault="003A11B1" w:rsidP="006F71A3">
      <w:pPr>
        <w:jc w:val="both"/>
        <w:rPr>
          <w:color w:val="1C1C1C"/>
          <w:sz w:val="24"/>
          <w:szCs w:val="24"/>
        </w:rPr>
      </w:pPr>
      <w:r w:rsidRPr="00064B24">
        <w:rPr>
          <w:color w:val="1C1C1C"/>
          <w:sz w:val="24"/>
          <w:szCs w:val="24"/>
        </w:rPr>
        <w:t>Attendu que les dispositions légales ci-dessus reproduites sont dérogatoires du droit commun.</w:t>
      </w:r>
    </w:p>
    <w:p w:rsidR="004F51B1" w:rsidRPr="00064B24" w:rsidRDefault="004F51B1" w:rsidP="006F71A3">
      <w:pPr>
        <w:jc w:val="both"/>
        <w:rPr>
          <w:color w:val="1C1C1C"/>
          <w:sz w:val="24"/>
          <w:szCs w:val="24"/>
        </w:rPr>
      </w:pPr>
    </w:p>
    <w:p w:rsidR="003A11B1" w:rsidRPr="00064B24" w:rsidRDefault="003A11B1" w:rsidP="006F71A3">
      <w:pPr>
        <w:jc w:val="both"/>
        <w:rPr>
          <w:color w:val="1C1C1C"/>
          <w:sz w:val="24"/>
          <w:szCs w:val="24"/>
        </w:rPr>
      </w:pPr>
      <w:r w:rsidRPr="00064B24">
        <w:rPr>
          <w:color w:val="1C1C1C"/>
          <w:sz w:val="24"/>
          <w:szCs w:val="24"/>
        </w:rPr>
        <w:t xml:space="preserve">Attendu </w:t>
      </w:r>
      <w:r w:rsidR="001B0323">
        <w:rPr>
          <w:color w:val="1C1C1C"/>
          <w:sz w:val="24"/>
          <w:szCs w:val="24"/>
        </w:rPr>
        <w:t xml:space="preserve"> qu’il </w:t>
      </w:r>
      <w:r w:rsidRPr="00064B24">
        <w:rPr>
          <w:color w:val="1C1C1C"/>
          <w:sz w:val="24"/>
          <w:szCs w:val="24"/>
        </w:rPr>
        <w:t>s’agissait, dans la cause, d’une demande en restitution de loyers indûment payés ; qu’en première instance et sur appel les demandeurs au pourvoi avaient produit et déposé les baux à loyer dénoncés à raison de l’augmentation successive du loyer initial, comme preuve de l’enrichissement sans cause de la bailleresse, la dame Gladys Jadotte ; que la Cour d’Appel les a déboutés d</w:t>
      </w:r>
      <w:r w:rsidR="001B0323">
        <w:rPr>
          <w:color w:val="1C1C1C"/>
          <w:sz w:val="24"/>
          <w:szCs w:val="24"/>
        </w:rPr>
        <w:t>e leur action, sous le prétexte</w:t>
      </w:r>
      <w:r w:rsidRPr="00064B24">
        <w:rPr>
          <w:color w:val="1C1C1C"/>
          <w:sz w:val="24"/>
          <w:szCs w:val="24"/>
        </w:rPr>
        <w:t xml:space="preserve"> que les baux à loyer dénoncés ont été déjà exécutés et que les conventions signées de bonne foi ont force de loi entre les parties contractantes.</w:t>
      </w:r>
    </w:p>
    <w:p w:rsidR="004F51B1" w:rsidRPr="00064B24" w:rsidRDefault="004F51B1" w:rsidP="006F71A3">
      <w:pPr>
        <w:jc w:val="both"/>
        <w:rPr>
          <w:color w:val="1C1C1C"/>
          <w:sz w:val="24"/>
          <w:szCs w:val="24"/>
        </w:rPr>
      </w:pPr>
    </w:p>
    <w:p w:rsidR="003A11B1" w:rsidRPr="00064B24" w:rsidRDefault="003A11B1" w:rsidP="006F71A3">
      <w:pPr>
        <w:jc w:val="both"/>
        <w:rPr>
          <w:color w:val="1C1C1C"/>
          <w:sz w:val="24"/>
          <w:szCs w:val="24"/>
        </w:rPr>
      </w:pPr>
      <w:r w:rsidRPr="00064B24">
        <w:rPr>
          <w:color w:val="1C1C1C"/>
          <w:sz w:val="24"/>
          <w:szCs w:val="24"/>
        </w:rPr>
        <w:t>Attendu que dans l’espèce où il s’agissait d’une action en restitution du surplus des loyers indûment touchés par la bailleresse, la cour d’Appel, était tenue d’examiner le bien ou le mal fondé de la demande et d’en décider conformément aux lois ci-dessus énu</w:t>
      </w:r>
      <w:r w:rsidR="001B0323">
        <w:rPr>
          <w:color w:val="1C1C1C"/>
          <w:sz w:val="24"/>
          <w:szCs w:val="24"/>
        </w:rPr>
        <w:t>mérées régissant la matière ; qu’</w:t>
      </w:r>
      <w:r w:rsidRPr="00064B24">
        <w:rPr>
          <w:color w:val="1C1C1C"/>
          <w:sz w:val="24"/>
          <w:szCs w:val="24"/>
        </w:rPr>
        <w:t>en la rejetant par le motif erroné tiré de l’exécution des baux à loyers litigieux et du caractère obligatoire des conventions signées de bonne foi  - toutes circonstances qui ne pouvaient valoir en présence des lois ci-dessus rappelées qui sont applicables</w:t>
      </w:r>
      <w:r w:rsidR="00B01EFC">
        <w:rPr>
          <w:color w:val="1C1C1C"/>
          <w:sz w:val="24"/>
          <w:szCs w:val="24"/>
        </w:rPr>
        <w:t xml:space="preserve"> dans le cas même où</w:t>
      </w:r>
      <w:r w:rsidR="001B0323">
        <w:rPr>
          <w:color w:val="1C1C1C"/>
          <w:sz w:val="24"/>
          <w:szCs w:val="24"/>
        </w:rPr>
        <w:t xml:space="preserve"> les accord</w:t>
      </w:r>
      <w:r w:rsidRPr="00064B24">
        <w:rPr>
          <w:color w:val="1C1C1C"/>
          <w:sz w:val="24"/>
          <w:szCs w:val="24"/>
        </w:rPr>
        <w:t xml:space="preserve">s et conventions contraires intervenus entre le bailleur et le locataire seraient exécutés - La Cour d’Appel a faussement appliqué à la cause la règle de l’article 925 du Code Civil laquelle a dérogé </w:t>
      </w:r>
      <w:r w:rsidR="001B0323">
        <w:rPr>
          <w:color w:val="1C1C1C"/>
          <w:sz w:val="24"/>
          <w:szCs w:val="24"/>
        </w:rPr>
        <w:t xml:space="preserve"> à </w:t>
      </w:r>
      <w:r w:rsidRPr="00064B24">
        <w:rPr>
          <w:color w:val="1C1C1C"/>
          <w:sz w:val="24"/>
          <w:szCs w:val="24"/>
        </w:rPr>
        <w:t>la législation spéciale sur les loyers, et violé ouvertement les dispositions exceptionnelles et d’ordre public des textes visés au moyen ; pourquoi son œuvre sera cassée et annulée ;</w:t>
      </w:r>
    </w:p>
    <w:p w:rsidR="004F51B1" w:rsidRPr="00064B24" w:rsidRDefault="004F51B1" w:rsidP="006F71A3">
      <w:pPr>
        <w:jc w:val="both"/>
        <w:rPr>
          <w:color w:val="1C1C1C"/>
          <w:sz w:val="24"/>
          <w:szCs w:val="24"/>
        </w:rPr>
      </w:pPr>
    </w:p>
    <w:p w:rsidR="003A11B1" w:rsidRPr="00064B24" w:rsidRDefault="003A11B1" w:rsidP="006F71A3">
      <w:pPr>
        <w:jc w:val="both"/>
        <w:rPr>
          <w:color w:val="1C1C1C"/>
          <w:sz w:val="24"/>
          <w:szCs w:val="24"/>
        </w:rPr>
      </w:pPr>
      <w:r w:rsidRPr="00064B24">
        <w:rPr>
          <w:color w:val="1C1C1C"/>
          <w:sz w:val="24"/>
          <w:szCs w:val="24"/>
        </w:rPr>
        <w:t xml:space="preserve">Par ces motifs, conformément aux conclusions du Ministère public, la Cour, admettant le moyen ensemble le pourvoi, casse et annule l’arrêt rendu contre les parties en cause le 12 août 1988, par la Cour d’Appel de Port-au-Prince ; ordonne en conséquence, la restitution de l’amende déposée et, pour être statué à nouveau conformément à la loi, renvoie la cause et les parties devant la </w:t>
      </w:r>
      <w:r w:rsidRPr="00064B24">
        <w:rPr>
          <w:color w:val="1C1C1C"/>
          <w:sz w:val="24"/>
          <w:szCs w:val="24"/>
        </w:rPr>
        <w:lastRenderedPageBreak/>
        <w:t xml:space="preserve">Cour d’Appel des Cayes et condamne la défenderesse aux dépens liquidés à la somme de, .... en ce, non compris le coût du présent arrêt.        </w:t>
      </w:r>
    </w:p>
    <w:p w:rsidR="004F51B1" w:rsidRPr="00064B24" w:rsidRDefault="004F51B1" w:rsidP="006F71A3">
      <w:pPr>
        <w:jc w:val="both"/>
        <w:rPr>
          <w:color w:val="1C1C1C"/>
          <w:sz w:val="24"/>
          <w:szCs w:val="24"/>
        </w:rPr>
      </w:pPr>
    </w:p>
    <w:p w:rsidR="003A11B1" w:rsidRPr="00064B24" w:rsidRDefault="003A11B1" w:rsidP="006F71A3">
      <w:pPr>
        <w:jc w:val="both"/>
        <w:rPr>
          <w:color w:val="1C1C1C"/>
          <w:sz w:val="24"/>
          <w:szCs w:val="24"/>
        </w:rPr>
      </w:pPr>
      <w:r w:rsidRPr="00064B24">
        <w:rPr>
          <w:color w:val="1C1C1C"/>
          <w:sz w:val="24"/>
          <w:szCs w:val="24"/>
        </w:rPr>
        <w:t xml:space="preserve">Ainsi jugé et prononcé par nous, Gabriel H. Volcy, Président, Emile Bastien, Joseph Nérette, Alphonse Piard, Michel Célestin, Juges, à l'audience publique du  vingt sept novembre mil neuf cent quatre </w:t>
      </w:r>
      <w:r w:rsidR="001B0323">
        <w:rPr>
          <w:color w:val="1C1C1C"/>
          <w:sz w:val="24"/>
          <w:szCs w:val="24"/>
        </w:rPr>
        <w:t>vingt dix, en présence de Me Luc</w:t>
      </w:r>
      <w:r w:rsidRPr="00064B24">
        <w:rPr>
          <w:color w:val="1C1C1C"/>
          <w:sz w:val="24"/>
          <w:szCs w:val="24"/>
        </w:rPr>
        <w:t xml:space="preserve"> S. Fougère,  et avec l'assistance de Bignon André, greffier du siège.</w:t>
      </w:r>
    </w:p>
    <w:p w:rsidR="004F51B1" w:rsidRPr="00064B24" w:rsidRDefault="004F51B1" w:rsidP="006F71A3">
      <w:pPr>
        <w:jc w:val="both"/>
        <w:rPr>
          <w:color w:val="1C1C1C"/>
          <w:sz w:val="24"/>
          <w:szCs w:val="24"/>
        </w:rPr>
      </w:pPr>
    </w:p>
    <w:p w:rsidR="003A11B1" w:rsidRPr="00064B24" w:rsidRDefault="003A11B1" w:rsidP="006F71A3">
      <w:pPr>
        <w:jc w:val="both"/>
        <w:rPr>
          <w:color w:val="1C1C1C"/>
          <w:sz w:val="24"/>
          <w:szCs w:val="24"/>
        </w:rPr>
      </w:pPr>
    </w:p>
    <w:p w:rsidR="004F51B1" w:rsidRPr="00064B24" w:rsidRDefault="00DB2D54" w:rsidP="00DB2D54">
      <w:pPr>
        <w:pStyle w:val="BodyText3"/>
        <w:rPr>
          <w:color w:val="1C1C1C"/>
          <w:sz w:val="24"/>
          <w:szCs w:val="24"/>
          <w:lang w:eastAsia="en-US"/>
        </w:rPr>
      </w:pPr>
      <w:r w:rsidRPr="00064B24">
        <w:rPr>
          <w:color w:val="1C1C1C"/>
          <w:sz w:val="24"/>
          <w:szCs w:val="24"/>
          <w:lang w:eastAsia="en-US"/>
        </w:rPr>
        <w:br w:type="page"/>
      </w:r>
    </w:p>
    <w:p w:rsidR="003A11B1" w:rsidRPr="00064B24" w:rsidRDefault="003A11B1" w:rsidP="006F71A3">
      <w:pPr>
        <w:pStyle w:val="BodyText3"/>
        <w:jc w:val="center"/>
        <w:rPr>
          <w:b/>
          <w:bCs/>
          <w:color w:val="1C1C1C"/>
          <w:sz w:val="24"/>
          <w:szCs w:val="24"/>
        </w:rPr>
      </w:pPr>
      <w:r w:rsidRPr="00064B24">
        <w:rPr>
          <w:b/>
          <w:bCs/>
          <w:color w:val="1C1C1C"/>
          <w:sz w:val="24"/>
          <w:szCs w:val="24"/>
        </w:rPr>
        <w:lastRenderedPageBreak/>
        <w:t>Banque Nationale de Paris Vs GEB Industries S.A.</w:t>
      </w:r>
    </w:p>
    <w:p w:rsidR="003A11B1" w:rsidRPr="00064B24" w:rsidRDefault="003A11B1" w:rsidP="006F71A3">
      <w:pPr>
        <w:pStyle w:val="BodyText3"/>
        <w:jc w:val="center"/>
        <w:rPr>
          <w:b/>
          <w:bCs/>
          <w:color w:val="1C1C1C"/>
          <w:sz w:val="24"/>
          <w:szCs w:val="24"/>
        </w:rPr>
      </w:pPr>
    </w:p>
    <w:p w:rsidR="003A11B1" w:rsidRPr="00064B24" w:rsidRDefault="003A11B1" w:rsidP="006F71A3">
      <w:pPr>
        <w:pStyle w:val="BodyText3"/>
        <w:jc w:val="center"/>
        <w:rPr>
          <w:b/>
          <w:bCs/>
          <w:color w:val="1C1C1C"/>
          <w:sz w:val="24"/>
          <w:szCs w:val="24"/>
        </w:rPr>
      </w:pPr>
      <w:r w:rsidRPr="00064B24">
        <w:rPr>
          <w:b/>
          <w:bCs/>
          <w:color w:val="1C1C1C"/>
          <w:sz w:val="24"/>
          <w:szCs w:val="24"/>
        </w:rPr>
        <w:t>28 novembre 1990</w:t>
      </w:r>
    </w:p>
    <w:p w:rsidR="003A11B1" w:rsidRPr="00064B24" w:rsidRDefault="003A11B1" w:rsidP="006F71A3">
      <w:pPr>
        <w:pStyle w:val="BodyText3"/>
        <w:jc w:val="center"/>
        <w:rPr>
          <w:b/>
          <w:bCs/>
          <w:color w:val="1C1C1C"/>
          <w:sz w:val="24"/>
          <w:szCs w:val="24"/>
        </w:rPr>
      </w:pPr>
    </w:p>
    <w:p w:rsidR="003A11B1" w:rsidRPr="00064B24" w:rsidRDefault="003A11B1" w:rsidP="006F71A3">
      <w:pPr>
        <w:pStyle w:val="BodyText3"/>
        <w:rPr>
          <w:b/>
          <w:bCs/>
          <w:color w:val="1C1C1C"/>
          <w:sz w:val="24"/>
          <w:szCs w:val="24"/>
        </w:rPr>
      </w:pPr>
    </w:p>
    <w:p w:rsidR="003A11B1" w:rsidRPr="00064B24" w:rsidRDefault="003A11B1" w:rsidP="006F71A3">
      <w:pPr>
        <w:pStyle w:val="BodyText3"/>
        <w:ind w:left="2880"/>
        <w:rPr>
          <w:b/>
          <w:bCs/>
          <w:color w:val="1C1C1C"/>
          <w:sz w:val="24"/>
          <w:szCs w:val="24"/>
        </w:rPr>
      </w:pPr>
      <w:r w:rsidRPr="00064B24">
        <w:rPr>
          <w:b/>
          <w:bCs/>
          <w:color w:val="1C1C1C"/>
          <w:sz w:val="24"/>
          <w:szCs w:val="24"/>
        </w:rPr>
        <w:t>Sommaire</w:t>
      </w:r>
    </w:p>
    <w:p w:rsidR="003A11B1" w:rsidRPr="00064B24" w:rsidRDefault="003A11B1" w:rsidP="006F71A3">
      <w:pPr>
        <w:pStyle w:val="BodyText3"/>
        <w:ind w:left="2880"/>
        <w:rPr>
          <w:b/>
          <w:bCs/>
          <w:color w:val="1C1C1C"/>
          <w:sz w:val="24"/>
          <w:szCs w:val="24"/>
        </w:rPr>
      </w:pPr>
    </w:p>
    <w:p w:rsidR="003A11B1" w:rsidRPr="00064B24" w:rsidRDefault="003A11B1" w:rsidP="006F71A3">
      <w:pPr>
        <w:pStyle w:val="BodyText3"/>
        <w:ind w:left="2880"/>
        <w:rPr>
          <w:b/>
          <w:bCs/>
          <w:color w:val="1C1C1C"/>
          <w:sz w:val="24"/>
          <w:szCs w:val="24"/>
        </w:rPr>
      </w:pPr>
      <w:r w:rsidRPr="00064B24">
        <w:rPr>
          <w:b/>
          <w:bCs/>
          <w:color w:val="1C1C1C"/>
          <w:sz w:val="24"/>
          <w:szCs w:val="24"/>
        </w:rPr>
        <w:t>Ouverture de crédit - Obligation hypothécaire – Juge des référés – Compétence.-</w:t>
      </w:r>
    </w:p>
    <w:p w:rsidR="003A11B1" w:rsidRPr="00064B24" w:rsidRDefault="003A11B1" w:rsidP="006F71A3">
      <w:pPr>
        <w:pStyle w:val="BodyText3"/>
        <w:ind w:left="2880"/>
        <w:rPr>
          <w:color w:val="1C1C1C"/>
          <w:sz w:val="24"/>
          <w:szCs w:val="24"/>
        </w:rPr>
      </w:pPr>
    </w:p>
    <w:p w:rsidR="003A11B1" w:rsidRPr="00064B24" w:rsidRDefault="003A11B1" w:rsidP="006F71A3">
      <w:pPr>
        <w:pStyle w:val="BodyText3"/>
        <w:ind w:firstLine="720"/>
        <w:rPr>
          <w:b/>
          <w:bCs/>
          <w:color w:val="1C1C1C"/>
          <w:sz w:val="24"/>
          <w:szCs w:val="24"/>
        </w:rPr>
      </w:pPr>
      <w:r w:rsidRPr="00064B24">
        <w:rPr>
          <w:b/>
          <w:bCs/>
          <w:color w:val="1C1C1C"/>
          <w:sz w:val="24"/>
          <w:szCs w:val="24"/>
        </w:rPr>
        <w:t>Aux termes des articles 2 et 3 de la loi du 18 juillet 1927 sur les obligations hypothécaires avec clause de voie parée, lorsque l’hypothèque sera consentie à une banque pour garantir un prêt, une ouverture de crédit, les tribunaux n’accorderont aucun délai au débiteur, et, en cas de difficultés relatives à l’exécution d’obligations hypothécaires, le juge des référés statuera définitivement sur les nullités de commandement et sur toutes autres demandes relatives à l’exécution du titre.</w:t>
      </w:r>
    </w:p>
    <w:p w:rsidR="003A11B1" w:rsidRPr="00064B24" w:rsidRDefault="003A11B1" w:rsidP="006F71A3">
      <w:pPr>
        <w:pStyle w:val="BodyText3"/>
        <w:rPr>
          <w:color w:val="1C1C1C"/>
          <w:sz w:val="24"/>
          <w:szCs w:val="24"/>
        </w:rPr>
      </w:pPr>
    </w:p>
    <w:p w:rsidR="003A11B1" w:rsidRPr="00064B24" w:rsidRDefault="003A11B1" w:rsidP="006F71A3">
      <w:pPr>
        <w:pStyle w:val="BodyText3"/>
        <w:rPr>
          <w:color w:val="1C1C1C"/>
          <w:sz w:val="24"/>
          <w:szCs w:val="24"/>
        </w:rPr>
      </w:pPr>
    </w:p>
    <w:p w:rsidR="003A11B1" w:rsidRPr="00064B24" w:rsidRDefault="003A11B1" w:rsidP="006F71A3">
      <w:pPr>
        <w:jc w:val="both"/>
        <w:rPr>
          <w:color w:val="1C1C1C"/>
          <w:sz w:val="24"/>
          <w:szCs w:val="24"/>
        </w:rPr>
      </w:pPr>
    </w:p>
    <w:p w:rsidR="003A11B1" w:rsidRPr="00064B24" w:rsidRDefault="003A11B1" w:rsidP="006F71A3">
      <w:pPr>
        <w:jc w:val="both"/>
        <w:rPr>
          <w:color w:val="1C1C1C"/>
          <w:sz w:val="24"/>
          <w:szCs w:val="24"/>
        </w:rPr>
      </w:pPr>
    </w:p>
    <w:p w:rsidR="003A11B1" w:rsidRPr="00064B24" w:rsidRDefault="003A11B1" w:rsidP="006F71A3">
      <w:pPr>
        <w:jc w:val="both"/>
        <w:rPr>
          <w:color w:val="1C1C1C"/>
          <w:sz w:val="24"/>
          <w:szCs w:val="24"/>
        </w:rPr>
      </w:pPr>
    </w:p>
    <w:p w:rsidR="003A11B1" w:rsidRPr="00064B24" w:rsidRDefault="003A11B1" w:rsidP="006F71A3">
      <w:pPr>
        <w:jc w:val="both"/>
        <w:rPr>
          <w:color w:val="1C1C1C"/>
          <w:sz w:val="24"/>
          <w:szCs w:val="24"/>
        </w:rPr>
      </w:pPr>
      <w:r w:rsidRPr="00064B24">
        <w:rPr>
          <w:color w:val="1C1C1C"/>
          <w:sz w:val="24"/>
          <w:szCs w:val="24"/>
        </w:rPr>
        <w:t>La Cour de Cassation, Première Section, a rendu l'arrêt suivant :</w:t>
      </w:r>
    </w:p>
    <w:p w:rsidR="004F51B1" w:rsidRPr="00064B24" w:rsidRDefault="004F51B1" w:rsidP="006F71A3">
      <w:pPr>
        <w:jc w:val="both"/>
        <w:rPr>
          <w:color w:val="1C1C1C"/>
          <w:sz w:val="24"/>
          <w:szCs w:val="24"/>
        </w:rPr>
      </w:pPr>
    </w:p>
    <w:p w:rsidR="003A11B1" w:rsidRPr="00064B24" w:rsidRDefault="003A11B1" w:rsidP="006F71A3">
      <w:pPr>
        <w:jc w:val="both"/>
        <w:rPr>
          <w:color w:val="1C1C1C"/>
          <w:sz w:val="24"/>
          <w:szCs w:val="24"/>
        </w:rPr>
      </w:pPr>
      <w:r w:rsidRPr="00064B24">
        <w:rPr>
          <w:color w:val="1C1C1C"/>
          <w:sz w:val="24"/>
          <w:szCs w:val="24"/>
        </w:rPr>
        <w:t>Sur le pourvoi de la Banque Nationale de Paris, Société Commerciale établie à Port-au-Prince, identifiée, patentée aux nos. 000-080-815 et 3784, ayant son principal établissement à Paris, France, 16 Boulevard des italiens et sa succursale à Port-au-Prince, à l’angle de la rue Lamarre et l’Avenue John Brown, représentée en Haïti par son Directeur Marcel Garcia ou la dame Marie Michelle Rey, demeurant et domiciliés à Port-au-Prince, respectivement identifiés aux nos. 308-64-669 et 305-00-546, ayant pour avocats Mes. André Villejoint, Jean Joseph Exumé, Yolène Innocent, identifiés, patentés et imposés aux nos. 200-93-798 ; 73087-H ; 98533-B ; 301-32-433 ; 3643 98532-B ; 312-60-960 ; 8224 et pour domicile élu le cabinet de ses avocats sis à Port-au-Prince au no. 93 de la rue Montalais ;</w:t>
      </w:r>
    </w:p>
    <w:p w:rsidR="004F51B1" w:rsidRPr="00064B24" w:rsidRDefault="004F51B1" w:rsidP="006F71A3">
      <w:pPr>
        <w:jc w:val="both"/>
        <w:rPr>
          <w:color w:val="1C1C1C"/>
          <w:sz w:val="24"/>
          <w:szCs w:val="24"/>
        </w:rPr>
      </w:pPr>
    </w:p>
    <w:p w:rsidR="003A11B1" w:rsidRPr="00064B24" w:rsidRDefault="003A11B1" w:rsidP="006F71A3">
      <w:pPr>
        <w:jc w:val="both"/>
        <w:rPr>
          <w:color w:val="1C1C1C"/>
          <w:sz w:val="24"/>
          <w:szCs w:val="24"/>
        </w:rPr>
      </w:pPr>
      <w:r w:rsidRPr="00064B24">
        <w:rPr>
          <w:color w:val="1C1C1C"/>
          <w:sz w:val="24"/>
          <w:szCs w:val="24"/>
        </w:rPr>
        <w:t>Contre l’arrêt du 3 mars 1988, de la Cour d’Appel de Port-au-Prince, infirmatif d’une ordonnance du 4 août 1986, du juge des référés de Port-au-Prince,  rendue entre elle et G.E.B. industries, société anonyme établie à Port-au-Prince, ayant pour président de son Conseil d’Administration, la dame Guerda Fécu, propriétaire demeurant et domiciliée à Port-au-Prince et pour avocat Mes. Rith Rathon, Jean Wesner Ovide, Gérard Eddy Léandre, Pierre C. Labissière identifiés, patentés et imposés aux nos. 200-23-670 ; 200-23-687 ; 200-23-649 ; 322-05-399 ; 59507 ; 11318-L ; 98459 ; 43712 ; 17399-A, 12377-VV ; 14862-JJ ; 35411-A ; avec élection de domicile au cabinet de ses avocats, sis à Port-au-Prince, au 68, de la rue des Miracles.</w:t>
      </w:r>
    </w:p>
    <w:p w:rsidR="004F51B1" w:rsidRPr="00064B24" w:rsidRDefault="004F51B1" w:rsidP="006F71A3">
      <w:pPr>
        <w:jc w:val="both"/>
        <w:rPr>
          <w:color w:val="1C1C1C"/>
          <w:sz w:val="24"/>
          <w:szCs w:val="24"/>
        </w:rPr>
      </w:pPr>
    </w:p>
    <w:p w:rsidR="003A11B1" w:rsidRPr="00064B24" w:rsidRDefault="003A11B1" w:rsidP="006F71A3">
      <w:pPr>
        <w:jc w:val="both"/>
        <w:rPr>
          <w:color w:val="1C1C1C"/>
          <w:sz w:val="24"/>
          <w:szCs w:val="24"/>
        </w:rPr>
      </w:pPr>
      <w:r w:rsidRPr="00064B24">
        <w:rPr>
          <w:color w:val="1C1C1C"/>
          <w:sz w:val="24"/>
          <w:szCs w:val="24"/>
        </w:rPr>
        <w:lastRenderedPageBreak/>
        <w:t>Ouï, à l’audience publique du 20 juin 1990, le juge Michel Célestin en la lecture de son rapport ; les parties n’étant pas représentées à la barre, le Ministère public représenté par Me. Menan Pierre-Louis, Substitut du Commissaire du Gouvernement en la lecture de ses conclusions.</w:t>
      </w:r>
    </w:p>
    <w:p w:rsidR="004F51B1" w:rsidRPr="00064B24" w:rsidRDefault="004F51B1" w:rsidP="006F71A3">
      <w:pPr>
        <w:jc w:val="both"/>
        <w:rPr>
          <w:color w:val="1C1C1C"/>
          <w:sz w:val="24"/>
          <w:szCs w:val="24"/>
        </w:rPr>
      </w:pPr>
    </w:p>
    <w:p w:rsidR="003A11B1" w:rsidRPr="00064B24" w:rsidRDefault="003A11B1" w:rsidP="006F71A3">
      <w:pPr>
        <w:jc w:val="both"/>
        <w:rPr>
          <w:color w:val="1C1C1C"/>
          <w:sz w:val="24"/>
          <w:szCs w:val="24"/>
        </w:rPr>
      </w:pPr>
      <w:r w:rsidRPr="00064B24">
        <w:rPr>
          <w:color w:val="1C1C1C"/>
          <w:sz w:val="24"/>
          <w:szCs w:val="24"/>
        </w:rPr>
        <w:t>Vu : l’arrêt du 3 mars 1988 de la Cour d’Appel de Port-au-Prince objet de pourvoi, son exploit de signification, les requêtes des parties, le rapport du juge Célestin, les conclusions du Ministère public, le récépissé de l’amende, d’autres pièces des dossiers, les textes de loi invoqués et, en après en avoir délibéré en la Chambre du Conseil, selon le voeu de la loi.</w:t>
      </w:r>
    </w:p>
    <w:p w:rsidR="004F51B1" w:rsidRPr="00064B24" w:rsidRDefault="004F51B1" w:rsidP="006F71A3">
      <w:pPr>
        <w:jc w:val="both"/>
        <w:rPr>
          <w:color w:val="1C1C1C"/>
          <w:sz w:val="24"/>
          <w:szCs w:val="24"/>
        </w:rPr>
      </w:pPr>
    </w:p>
    <w:p w:rsidR="003A11B1" w:rsidRPr="00064B24" w:rsidRDefault="003A11B1" w:rsidP="006F71A3">
      <w:pPr>
        <w:jc w:val="both"/>
        <w:rPr>
          <w:color w:val="1C1C1C"/>
          <w:sz w:val="24"/>
          <w:szCs w:val="24"/>
        </w:rPr>
      </w:pPr>
      <w:r w:rsidRPr="00064B24">
        <w:rPr>
          <w:color w:val="1C1C1C"/>
          <w:sz w:val="24"/>
          <w:szCs w:val="24"/>
        </w:rPr>
        <w:t>Attendu que pour avoir paiement de deux obligations hypothécaires respectivement d’un montant de 600.000,00 dollars et de 1.800.000,00 dollars, passées le 26 juillet 1981, au rapport de Me. Joseph Raoul Kénol, notaire à Port-au-Prince, la Banque Nationale de Paris, fit, le 15 mai 1986, deux commandements à la G.E.B. Industries S.A. ;</w:t>
      </w:r>
    </w:p>
    <w:p w:rsidR="00DB2D54" w:rsidRPr="00064B24" w:rsidRDefault="00DB2D54" w:rsidP="006F71A3">
      <w:pPr>
        <w:jc w:val="both"/>
        <w:rPr>
          <w:color w:val="1C1C1C"/>
          <w:sz w:val="24"/>
          <w:szCs w:val="24"/>
        </w:rPr>
      </w:pPr>
    </w:p>
    <w:p w:rsidR="003A11B1" w:rsidRPr="00064B24" w:rsidRDefault="003A11B1" w:rsidP="006F71A3">
      <w:pPr>
        <w:jc w:val="both"/>
        <w:rPr>
          <w:color w:val="1C1C1C"/>
          <w:sz w:val="24"/>
          <w:szCs w:val="24"/>
        </w:rPr>
      </w:pPr>
      <w:r w:rsidRPr="00064B24">
        <w:rPr>
          <w:color w:val="1C1C1C"/>
          <w:sz w:val="24"/>
          <w:szCs w:val="24"/>
        </w:rPr>
        <w:t>Attendu que la G.E.B Industries S.A. déclare que les hypothèques ont été consenties pour garantir une ouverture de crédit qui n’a jamais été exécutée ; que n’ayant reçu aucune valeur de la Banque, les hypothèques sont des obligations sans causes. Elle saisit le juge des référés pour le voir déclarer nuls les deux commandements ou ordonner un sursis à leur exécution.</w:t>
      </w:r>
    </w:p>
    <w:p w:rsidR="004F51B1" w:rsidRPr="00064B24" w:rsidRDefault="004F51B1" w:rsidP="006F71A3">
      <w:pPr>
        <w:jc w:val="both"/>
        <w:rPr>
          <w:color w:val="1C1C1C"/>
          <w:sz w:val="24"/>
          <w:szCs w:val="24"/>
        </w:rPr>
      </w:pPr>
    </w:p>
    <w:p w:rsidR="003A11B1" w:rsidRPr="00064B24" w:rsidRDefault="003A11B1" w:rsidP="006F71A3">
      <w:pPr>
        <w:jc w:val="both"/>
        <w:rPr>
          <w:color w:val="1C1C1C"/>
          <w:sz w:val="24"/>
          <w:szCs w:val="24"/>
        </w:rPr>
      </w:pPr>
      <w:r w:rsidRPr="00064B24">
        <w:rPr>
          <w:color w:val="1C1C1C"/>
          <w:sz w:val="24"/>
          <w:szCs w:val="24"/>
        </w:rPr>
        <w:t>Attendu que par l’ordonnance du 4 août 1986, le juge des référés rejeta la demande de la G</w:t>
      </w:r>
      <w:r w:rsidR="005A0437">
        <w:rPr>
          <w:color w:val="1C1C1C"/>
          <w:sz w:val="24"/>
          <w:szCs w:val="24"/>
        </w:rPr>
        <w:t>.E.B. Industries S.A. et ordonna</w:t>
      </w:r>
      <w:r w:rsidRPr="00064B24">
        <w:rPr>
          <w:color w:val="1C1C1C"/>
          <w:sz w:val="24"/>
          <w:szCs w:val="24"/>
        </w:rPr>
        <w:t xml:space="preserve"> la continuation des poursuites.</w:t>
      </w:r>
    </w:p>
    <w:p w:rsidR="004F51B1" w:rsidRPr="00064B24" w:rsidRDefault="004F51B1" w:rsidP="006F71A3">
      <w:pPr>
        <w:jc w:val="both"/>
        <w:rPr>
          <w:color w:val="1C1C1C"/>
          <w:sz w:val="24"/>
          <w:szCs w:val="24"/>
        </w:rPr>
      </w:pPr>
    </w:p>
    <w:p w:rsidR="003A11B1" w:rsidRPr="00064B24" w:rsidRDefault="003A11B1" w:rsidP="006F71A3">
      <w:pPr>
        <w:jc w:val="both"/>
        <w:rPr>
          <w:color w:val="1C1C1C"/>
          <w:sz w:val="24"/>
          <w:szCs w:val="24"/>
        </w:rPr>
      </w:pPr>
      <w:r w:rsidRPr="00064B24">
        <w:rPr>
          <w:color w:val="1C1C1C"/>
          <w:sz w:val="24"/>
          <w:szCs w:val="24"/>
        </w:rPr>
        <w:t>Mais attendu que, au motif de l’existence d’une assignation au principal tendant à l’annulation des titres hypothécaires et que le juge des référés ne peut sans faire préjudice au principal, ordonner la continuation des poursuites, la Cour d’Appel de Port-au-Prince, le 3 mars 1988, a infirmé l’ordonnance du juge des référés et accordé le sursis sollicité.</w:t>
      </w:r>
    </w:p>
    <w:p w:rsidR="004F51B1" w:rsidRPr="00064B24" w:rsidRDefault="004F51B1" w:rsidP="006F71A3">
      <w:pPr>
        <w:jc w:val="both"/>
        <w:rPr>
          <w:color w:val="1C1C1C"/>
          <w:sz w:val="24"/>
          <w:szCs w:val="24"/>
        </w:rPr>
      </w:pPr>
    </w:p>
    <w:p w:rsidR="003A11B1" w:rsidRPr="00064B24" w:rsidRDefault="003A11B1" w:rsidP="006F71A3">
      <w:pPr>
        <w:jc w:val="both"/>
        <w:rPr>
          <w:color w:val="1C1C1C"/>
          <w:sz w:val="24"/>
          <w:szCs w:val="24"/>
        </w:rPr>
      </w:pPr>
      <w:r w:rsidRPr="00064B24">
        <w:rPr>
          <w:color w:val="1C1C1C"/>
          <w:sz w:val="24"/>
          <w:szCs w:val="24"/>
        </w:rPr>
        <w:t>Attendu que la Banque Nationale de Paris poursuit la cassation de cet arrêt en présentant un moyen basé sur l’art. 726 du C.P.C. qui proclame la compétence du juge des référés pour statuer sur toute demande en nullité ou en réduction de commandement et sur toutes autres relatives à l’exécution du titre.</w:t>
      </w:r>
    </w:p>
    <w:p w:rsidR="004F51B1" w:rsidRPr="00064B24" w:rsidRDefault="004F51B1" w:rsidP="006F71A3">
      <w:pPr>
        <w:jc w:val="both"/>
        <w:rPr>
          <w:color w:val="1C1C1C"/>
          <w:sz w:val="24"/>
          <w:szCs w:val="24"/>
        </w:rPr>
      </w:pPr>
    </w:p>
    <w:p w:rsidR="003A11B1" w:rsidRPr="00064B24" w:rsidRDefault="003A11B1" w:rsidP="006F71A3">
      <w:pPr>
        <w:jc w:val="both"/>
        <w:rPr>
          <w:color w:val="1C1C1C"/>
          <w:sz w:val="24"/>
          <w:szCs w:val="24"/>
        </w:rPr>
      </w:pPr>
      <w:r w:rsidRPr="00064B24">
        <w:rPr>
          <w:color w:val="1C1C1C"/>
          <w:sz w:val="24"/>
          <w:szCs w:val="24"/>
        </w:rPr>
        <w:t>Sur le moyen du pourvoi ;</w:t>
      </w:r>
    </w:p>
    <w:p w:rsidR="004F51B1" w:rsidRPr="00064B24" w:rsidRDefault="004F51B1" w:rsidP="006F71A3">
      <w:pPr>
        <w:jc w:val="both"/>
        <w:rPr>
          <w:color w:val="1C1C1C"/>
          <w:sz w:val="24"/>
          <w:szCs w:val="24"/>
        </w:rPr>
      </w:pPr>
    </w:p>
    <w:p w:rsidR="003A11B1" w:rsidRPr="00064B24" w:rsidRDefault="003A11B1" w:rsidP="006F71A3">
      <w:pPr>
        <w:jc w:val="both"/>
        <w:rPr>
          <w:b/>
          <w:bCs/>
          <w:color w:val="1C1C1C"/>
          <w:sz w:val="24"/>
          <w:szCs w:val="24"/>
        </w:rPr>
      </w:pPr>
      <w:r w:rsidRPr="00064B24">
        <w:rPr>
          <w:b/>
          <w:bCs/>
          <w:color w:val="1C1C1C"/>
          <w:sz w:val="24"/>
          <w:szCs w:val="24"/>
        </w:rPr>
        <w:t xml:space="preserve">Attendu qu’aux termes des art. 2 et 3 de la loi du 18 juillet 1927 sur les obligations hypothécaires avec clause de voie parée, lorsque l’hypothèque sera consentie à une banque, pour garantir un prêt, une ouverture de crédit, les tribunaux n’accorderont aucun délai au débiteur et en cas de difficulté relatives à l’exécution d’obligations hypothécaires, le juge des référés statuera définitivement sur les nullités de commandement et sur toutes autres demandes relatives à l’exécution du titre, attendu que ces dispositions de la loi sus-rapportée </w:t>
      </w:r>
      <w:r w:rsidR="005A0437">
        <w:rPr>
          <w:b/>
          <w:bCs/>
          <w:color w:val="1C1C1C"/>
          <w:sz w:val="24"/>
          <w:szCs w:val="24"/>
        </w:rPr>
        <w:t xml:space="preserve"> correspondent </w:t>
      </w:r>
      <w:r w:rsidRPr="00064B24">
        <w:rPr>
          <w:b/>
          <w:bCs/>
          <w:color w:val="1C1C1C"/>
          <w:sz w:val="24"/>
          <w:szCs w:val="24"/>
        </w:rPr>
        <w:t>aux prescriptions des art. 717, 726 du C.P.C. ;</w:t>
      </w:r>
    </w:p>
    <w:p w:rsidR="004F51B1" w:rsidRPr="00064B24" w:rsidRDefault="004F51B1" w:rsidP="006F71A3">
      <w:pPr>
        <w:jc w:val="both"/>
        <w:rPr>
          <w:color w:val="1C1C1C"/>
          <w:sz w:val="24"/>
          <w:szCs w:val="24"/>
        </w:rPr>
      </w:pPr>
    </w:p>
    <w:p w:rsidR="003A11B1" w:rsidRPr="00064B24" w:rsidRDefault="003A11B1" w:rsidP="006F71A3">
      <w:pPr>
        <w:jc w:val="both"/>
        <w:rPr>
          <w:color w:val="1C1C1C"/>
          <w:sz w:val="24"/>
          <w:szCs w:val="24"/>
        </w:rPr>
      </w:pPr>
      <w:r w:rsidRPr="00064B24">
        <w:rPr>
          <w:color w:val="1C1C1C"/>
          <w:sz w:val="24"/>
          <w:szCs w:val="24"/>
        </w:rPr>
        <w:t xml:space="preserve">Attendu qu’en l’espèce, appréciant les documents de la cause, notamment le protocole d’accord du 5 janvier 1981 qui comporte une reconnaissance de deux créances s’élevant à 3.026.000,00 </w:t>
      </w:r>
      <w:r w:rsidRPr="00064B24">
        <w:rPr>
          <w:color w:val="1C1C1C"/>
          <w:sz w:val="24"/>
          <w:szCs w:val="24"/>
        </w:rPr>
        <w:lastRenderedPageBreak/>
        <w:t>dollars, au profit d’un consortium de banques, représenté par la Banque Nationale de Paris, le juge des référés a fait une saine application de la loi et ne mérite pas de reproche, pour avoir ordonné la continuation des poursuites. Il convient de casser l’arrêt du 3 mars 1989 de la Cour d’Appel de Port-au-Prince.</w:t>
      </w:r>
    </w:p>
    <w:p w:rsidR="004F51B1" w:rsidRPr="00064B24" w:rsidRDefault="004F51B1" w:rsidP="006F71A3">
      <w:pPr>
        <w:jc w:val="both"/>
        <w:rPr>
          <w:color w:val="1C1C1C"/>
          <w:sz w:val="24"/>
          <w:szCs w:val="24"/>
        </w:rPr>
      </w:pPr>
    </w:p>
    <w:p w:rsidR="003A11B1" w:rsidRPr="00064B24" w:rsidRDefault="003A11B1" w:rsidP="006F71A3">
      <w:pPr>
        <w:jc w:val="both"/>
        <w:rPr>
          <w:color w:val="1C1C1C"/>
          <w:sz w:val="24"/>
          <w:szCs w:val="24"/>
        </w:rPr>
      </w:pPr>
      <w:r w:rsidRPr="00064B24">
        <w:rPr>
          <w:color w:val="1C1C1C"/>
          <w:sz w:val="24"/>
          <w:szCs w:val="24"/>
        </w:rPr>
        <w:t>Par ces motifs, le Ministère public entendu, casse l’arrêt du 3 mars 1989 de la Cour d’Appel de Port-au-Prince, entre la G.E.B Industries S.A. et la</w:t>
      </w:r>
      <w:r w:rsidR="00AB0766">
        <w:rPr>
          <w:color w:val="1C1C1C"/>
          <w:sz w:val="24"/>
          <w:szCs w:val="24"/>
        </w:rPr>
        <w:t xml:space="preserve"> Banque Nationale de Paris et pa</w:t>
      </w:r>
      <w:r w:rsidRPr="00064B24">
        <w:rPr>
          <w:color w:val="1C1C1C"/>
          <w:sz w:val="24"/>
          <w:szCs w:val="24"/>
        </w:rPr>
        <w:t>r le</w:t>
      </w:r>
      <w:r w:rsidR="00AB0766">
        <w:rPr>
          <w:color w:val="1C1C1C"/>
          <w:sz w:val="24"/>
          <w:szCs w:val="24"/>
        </w:rPr>
        <w:t>s mêmes motifs qui ont entraîné</w:t>
      </w:r>
      <w:r w:rsidRPr="00064B24">
        <w:rPr>
          <w:color w:val="1C1C1C"/>
          <w:sz w:val="24"/>
          <w:szCs w:val="24"/>
        </w:rPr>
        <w:t xml:space="preserve"> la </w:t>
      </w:r>
      <w:r w:rsidR="00AB0766">
        <w:rPr>
          <w:color w:val="1C1C1C"/>
          <w:sz w:val="24"/>
          <w:szCs w:val="24"/>
        </w:rPr>
        <w:t>C</w:t>
      </w:r>
      <w:r w:rsidRPr="00064B24">
        <w:rPr>
          <w:color w:val="1C1C1C"/>
          <w:sz w:val="24"/>
          <w:szCs w:val="24"/>
        </w:rPr>
        <w:t>assation, ordonne la continuation des poursuites ; condamne la G.E.B Industries S.A. aux dépens ; ordonne la restitution de l’amende.</w:t>
      </w:r>
    </w:p>
    <w:p w:rsidR="004F51B1" w:rsidRPr="00064B24" w:rsidRDefault="004F51B1" w:rsidP="006F71A3">
      <w:pPr>
        <w:jc w:val="both"/>
        <w:rPr>
          <w:color w:val="1C1C1C"/>
          <w:sz w:val="24"/>
          <w:szCs w:val="24"/>
        </w:rPr>
      </w:pPr>
    </w:p>
    <w:p w:rsidR="003A11B1" w:rsidRPr="00064B24" w:rsidRDefault="003A11B1" w:rsidP="006F71A3">
      <w:pPr>
        <w:jc w:val="both"/>
        <w:rPr>
          <w:color w:val="1C1C1C"/>
          <w:sz w:val="24"/>
          <w:szCs w:val="24"/>
        </w:rPr>
      </w:pPr>
      <w:r w:rsidRPr="00064B24">
        <w:rPr>
          <w:color w:val="1C1C1C"/>
          <w:sz w:val="24"/>
          <w:szCs w:val="24"/>
        </w:rPr>
        <w:t xml:space="preserve">Ainsi jugé et prononcé par nous, Gilbert Austin, Président, Alphonse Piard, Michel Célestin, Joseph Nérette, Pradel Péan, Juges, à l'audience publique du  vingt huit novembre mil neuf cent quatre vingt dix, en présence de Me Jean D. Kalim, Substitut du Commissaire du Gouvernement et avec l'assistance de Jean Robert Délice, greffier du siège. </w:t>
      </w:r>
    </w:p>
    <w:p w:rsidR="003A11B1" w:rsidRPr="00064B24" w:rsidRDefault="003A11B1" w:rsidP="006F71A3">
      <w:pPr>
        <w:rPr>
          <w:color w:val="1C1C1C"/>
          <w:sz w:val="24"/>
          <w:szCs w:val="24"/>
        </w:rPr>
      </w:pPr>
    </w:p>
    <w:p w:rsidR="003A11B1" w:rsidRPr="00064B24" w:rsidRDefault="003A11B1" w:rsidP="006F71A3">
      <w:pPr>
        <w:rPr>
          <w:color w:val="1C1C1C"/>
          <w:sz w:val="24"/>
          <w:szCs w:val="24"/>
        </w:rPr>
      </w:pPr>
    </w:p>
    <w:p w:rsidR="003A11B1" w:rsidRPr="00064B24" w:rsidRDefault="00C41586" w:rsidP="006F71A3">
      <w:pPr>
        <w:rPr>
          <w:color w:val="1C1C1C"/>
          <w:sz w:val="24"/>
          <w:szCs w:val="24"/>
        </w:rPr>
      </w:pPr>
      <w:r w:rsidRPr="00064B24">
        <w:rPr>
          <w:color w:val="1C1C1C"/>
          <w:sz w:val="24"/>
          <w:szCs w:val="24"/>
        </w:rPr>
        <w:br w:type="page"/>
      </w:r>
    </w:p>
    <w:p w:rsidR="003A11B1" w:rsidRPr="00064B24" w:rsidRDefault="00C5151E" w:rsidP="006F71A3">
      <w:pPr>
        <w:rPr>
          <w:color w:val="1C1C1C"/>
          <w:sz w:val="24"/>
          <w:szCs w:val="24"/>
        </w:rPr>
      </w:pPr>
      <w:r>
        <w:rPr>
          <w:noProof/>
          <w:color w:val="1C1C1C"/>
          <w:sz w:val="24"/>
          <w:szCs w:val="24"/>
          <w:lang w:val="en-US"/>
        </w:rPr>
        <w:lastRenderedPageBreak/>
        <mc:AlternateContent>
          <mc:Choice Requires="wps">
            <w:drawing>
              <wp:anchor distT="0" distB="0" distL="114300" distR="114300" simplePos="0" relativeHeight="251663360" behindDoc="1" locked="0" layoutInCell="1" allowOverlap="1">
                <wp:simplePos x="0" y="0"/>
                <wp:positionH relativeFrom="column">
                  <wp:posOffset>-355600</wp:posOffset>
                </wp:positionH>
                <wp:positionV relativeFrom="paragraph">
                  <wp:posOffset>-8255</wp:posOffset>
                </wp:positionV>
                <wp:extent cx="6654800" cy="8237855"/>
                <wp:effectExtent l="6350" t="10795" r="6350" b="9525"/>
                <wp:wrapNone/>
                <wp:docPr id="3" name="AutoShap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54800" cy="8237855"/>
                        </a:xfrm>
                        <a:prstGeom prst="roundRect">
                          <a:avLst>
                            <a:gd name="adj" fmla="val 16667"/>
                          </a:avLst>
                        </a:prstGeom>
                        <a:solidFill>
                          <a:schemeClr val="bg1">
                            <a:lumMod val="85000"/>
                            <a:lumOff val="0"/>
                          </a:schemeClr>
                        </a:solidFill>
                        <a:ln w="9525">
                          <a:solidFill>
                            <a:schemeClr val="bg1">
                              <a:lumMod val="85000"/>
                              <a:lumOff val="0"/>
                            </a:schemeClr>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9" o:spid="_x0000_s1026" style="position:absolute;margin-left:-28pt;margin-top:-.65pt;width:524pt;height:648.6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" fillcolor="#d8d8d8 [2732]" strokecolor="#d8d8d8 [2732]"/>
            </w:pict>
          </mc:Fallback>
        </mc:AlternateContent>
      </w:r>
    </w:p>
    <w:p w:rsidR="003A11B1" w:rsidRPr="00064B24" w:rsidRDefault="003A11B1" w:rsidP="006F71A3">
      <w:pPr>
        <w:rPr>
          <w:color w:val="1C1C1C"/>
          <w:sz w:val="24"/>
          <w:szCs w:val="24"/>
        </w:rPr>
      </w:pPr>
    </w:p>
    <w:p w:rsidR="003A11B1" w:rsidRPr="00064B24" w:rsidRDefault="003A11B1" w:rsidP="006F71A3">
      <w:pPr>
        <w:rPr>
          <w:color w:val="1C1C1C"/>
          <w:sz w:val="24"/>
          <w:szCs w:val="24"/>
        </w:rPr>
      </w:pPr>
    </w:p>
    <w:p w:rsidR="003A11B1" w:rsidRPr="00064B24" w:rsidRDefault="003A11B1" w:rsidP="006F71A3">
      <w:pPr>
        <w:rPr>
          <w:color w:val="1C1C1C"/>
          <w:sz w:val="24"/>
          <w:szCs w:val="24"/>
        </w:rPr>
      </w:pPr>
    </w:p>
    <w:p w:rsidR="003A11B1" w:rsidRPr="00064B24" w:rsidRDefault="00732B4E" w:rsidP="006F71A3">
      <w:pPr>
        <w:rPr>
          <w:color w:val="1C1C1C"/>
          <w:sz w:val="24"/>
          <w:szCs w:val="24"/>
        </w:rPr>
      </w:pPr>
      <w:r>
        <w:rPr>
          <w:noProof/>
          <w:color w:val="1C1C1C"/>
          <w:sz w:val="24"/>
          <w:szCs w:val="24"/>
          <w:lang w:val="en-US"/>
        </w:rPr>
        <w:pict>
          <v:shape id="_x0000_s1030" type="#_x0000_t136" style="position:absolute;margin-left:51.95pt;margin-top:12.8pt;width:372pt;height:514.65pt;z-index:251660288" fillcolor="#0d0d0d [3069]" strokecolor="#0d0d0d [3069]">
            <v:shadow on="t" color="#b2b2b2" opacity="52429f" offset="3pt"/>
            <v:textpath style="font-family:&quot;Times New Roman&quot;;v-text-kern:t" trim="t" fitpath="t" string="CHAPITRE &#10;II&#10;Affaires Commerciales"/>
          </v:shape>
        </w:pict>
      </w:r>
    </w:p>
    <w:p w:rsidR="003A11B1" w:rsidRPr="00064B24" w:rsidRDefault="003A11B1" w:rsidP="006F71A3">
      <w:pPr>
        <w:rPr>
          <w:color w:val="1C1C1C"/>
          <w:sz w:val="24"/>
          <w:szCs w:val="24"/>
        </w:rPr>
      </w:pPr>
    </w:p>
    <w:p w:rsidR="003A11B1" w:rsidRPr="00064B24" w:rsidRDefault="003A11B1" w:rsidP="006F71A3">
      <w:pPr>
        <w:rPr>
          <w:color w:val="1C1C1C"/>
          <w:sz w:val="24"/>
          <w:szCs w:val="24"/>
        </w:rPr>
      </w:pPr>
    </w:p>
    <w:p w:rsidR="003A11B1" w:rsidRPr="00064B24" w:rsidRDefault="003A11B1" w:rsidP="006F71A3">
      <w:pPr>
        <w:rPr>
          <w:color w:val="1C1C1C"/>
          <w:sz w:val="24"/>
          <w:szCs w:val="24"/>
        </w:rPr>
      </w:pPr>
    </w:p>
    <w:p w:rsidR="003A11B1" w:rsidRPr="00064B24" w:rsidRDefault="003A11B1" w:rsidP="006F71A3">
      <w:pPr>
        <w:rPr>
          <w:color w:val="1C1C1C"/>
          <w:sz w:val="24"/>
          <w:szCs w:val="24"/>
        </w:rPr>
      </w:pPr>
    </w:p>
    <w:p w:rsidR="003A11B1" w:rsidRPr="00064B24" w:rsidRDefault="003A11B1" w:rsidP="006F71A3">
      <w:pPr>
        <w:rPr>
          <w:color w:val="1C1C1C"/>
          <w:sz w:val="24"/>
          <w:szCs w:val="24"/>
        </w:rPr>
      </w:pPr>
    </w:p>
    <w:p w:rsidR="003A11B1" w:rsidRPr="00064B24" w:rsidRDefault="003A11B1" w:rsidP="006F71A3">
      <w:pPr>
        <w:rPr>
          <w:color w:val="1C1C1C"/>
          <w:sz w:val="24"/>
          <w:szCs w:val="24"/>
        </w:rPr>
      </w:pPr>
    </w:p>
    <w:p w:rsidR="003A11B1" w:rsidRPr="00064B24" w:rsidRDefault="003A11B1" w:rsidP="006F71A3">
      <w:pPr>
        <w:rPr>
          <w:color w:val="1C1C1C"/>
          <w:sz w:val="24"/>
          <w:szCs w:val="24"/>
        </w:rPr>
      </w:pPr>
    </w:p>
    <w:p w:rsidR="003A11B1" w:rsidRPr="00064B24" w:rsidRDefault="003A11B1" w:rsidP="006F71A3">
      <w:pPr>
        <w:rPr>
          <w:color w:val="1C1C1C"/>
          <w:sz w:val="24"/>
          <w:szCs w:val="24"/>
        </w:rPr>
      </w:pPr>
    </w:p>
    <w:p w:rsidR="003A11B1" w:rsidRPr="00064B24" w:rsidRDefault="003A11B1" w:rsidP="006F71A3">
      <w:pPr>
        <w:rPr>
          <w:color w:val="1C1C1C"/>
          <w:sz w:val="24"/>
          <w:szCs w:val="24"/>
        </w:rPr>
      </w:pPr>
    </w:p>
    <w:p w:rsidR="003A11B1" w:rsidRPr="00064B24" w:rsidRDefault="003A11B1" w:rsidP="006F71A3">
      <w:pPr>
        <w:rPr>
          <w:color w:val="1C1C1C"/>
          <w:sz w:val="24"/>
          <w:szCs w:val="24"/>
        </w:rPr>
      </w:pPr>
    </w:p>
    <w:p w:rsidR="003A11B1" w:rsidRPr="00064B24" w:rsidRDefault="003A11B1" w:rsidP="006F71A3">
      <w:pPr>
        <w:rPr>
          <w:color w:val="1C1C1C"/>
          <w:sz w:val="24"/>
          <w:szCs w:val="24"/>
        </w:rPr>
      </w:pPr>
    </w:p>
    <w:p w:rsidR="003A11B1" w:rsidRPr="00064B24" w:rsidRDefault="003A11B1" w:rsidP="006F71A3">
      <w:pPr>
        <w:rPr>
          <w:color w:val="1C1C1C"/>
          <w:sz w:val="24"/>
          <w:szCs w:val="24"/>
        </w:rPr>
      </w:pPr>
    </w:p>
    <w:p w:rsidR="003A11B1" w:rsidRPr="00064B24" w:rsidRDefault="003A11B1" w:rsidP="006F71A3">
      <w:pPr>
        <w:rPr>
          <w:color w:val="1C1C1C"/>
          <w:sz w:val="24"/>
          <w:szCs w:val="24"/>
        </w:rPr>
      </w:pPr>
    </w:p>
    <w:p w:rsidR="003A11B1" w:rsidRPr="00064B24" w:rsidRDefault="003A11B1" w:rsidP="006F71A3">
      <w:pPr>
        <w:rPr>
          <w:color w:val="1C1C1C"/>
          <w:sz w:val="24"/>
          <w:szCs w:val="24"/>
        </w:rPr>
      </w:pPr>
    </w:p>
    <w:p w:rsidR="003A11B1" w:rsidRPr="00064B24" w:rsidRDefault="003A11B1" w:rsidP="006F71A3">
      <w:pPr>
        <w:rPr>
          <w:color w:val="1C1C1C"/>
          <w:sz w:val="24"/>
          <w:szCs w:val="24"/>
        </w:rPr>
      </w:pPr>
    </w:p>
    <w:p w:rsidR="003A11B1" w:rsidRPr="00064B24" w:rsidRDefault="003A11B1" w:rsidP="006F71A3">
      <w:pPr>
        <w:rPr>
          <w:color w:val="1C1C1C"/>
          <w:sz w:val="24"/>
          <w:szCs w:val="24"/>
        </w:rPr>
      </w:pPr>
    </w:p>
    <w:p w:rsidR="003A11B1" w:rsidRPr="00064B24" w:rsidRDefault="003A11B1" w:rsidP="006F71A3">
      <w:pPr>
        <w:rPr>
          <w:color w:val="1C1C1C"/>
          <w:sz w:val="24"/>
          <w:szCs w:val="24"/>
        </w:rPr>
      </w:pPr>
    </w:p>
    <w:p w:rsidR="003A11B1" w:rsidRPr="00064B24" w:rsidRDefault="003A11B1" w:rsidP="006F71A3">
      <w:pPr>
        <w:rPr>
          <w:color w:val="1C1C1C"/>
          <w:sz w:val="24"/>
          <w:szCs w:val="24"/>
        </w:rPr>
      </w:pPr>
    </w:p>
    <w:p w:rsidR="003A11B1" w:rsidRPr="00064B24" w:rsidRDefault="003A11B1" w:rsidP="006F71A3">
      <w:pPr>
        <w:rPr>
          <w:color w:val="1C1C1C"/>
          <w:sz w:val="24"/>
          <w:szCs w:val="24"/>
        </w:rPr>
      </w:pPr>
    </w:p>
    <w:p w:rsidR="003A11B1" w:rsidRPr="00064B24" w:rsidRDefault="003A11B1" w:rsidP="006F71A3">
      <w:pPr>
        <w:rPr>
          <w:color w:val="1C1C1C"/>
          <w:sz w:val="24"/>
          <w:szCs w:val="24"/>
        </w:rPr>
      </w:pPr>
    </w:p>
    <w:p w:rsidR="003A11B1" w:rsidRPr="00064B24" w:rsidRDefault="003A11B1" w:rsidP="006F71A3">
      <w:pPr>
        <w:rPr>
          <w:color w:val="1C1C1C"/>
          <w:sz w:val="24"/>
          <w:szCs w:val="24"/>
        </w:rPr>
      </w:pPr>
    </w:p>
    <w:p w:rsidR="003A11B1" w:rsidRPr="00064B24" w:rsidRDefault="003A11B1" w:rsidP="006F71A3">
      <w:pPr>
        <w:rPr>
          <w:color w:val="1C1C1C"/>
          <w:sz w:val="24"/>
          <w:szCs w:val="24"/>
        </w:rPr>
      </w:pPr>
    </w:p>
    <w:p w:rsidR="003A11B1" w:rsidRPr="00064B24" w:rsidRDefault="003A11B1" w:rsidP="006F71A3">
      <w:pPr>
        <w:rPr>
          <w:color w:val="1C1C1C"/>
          <w:sz w:val="24"/>
          <w:szCs w:val="24"/>
        </w:rPr>
      </w:pPr>
    </w:p>
    <w:p w:rsidR="003A11B1" w:rsidRPr="00064B24" w:rsidRDefault="003A11B1" w:rsidP="006F71A3">
      <w:pPr>
        <w:rPr>
          <w:color w:val="1C1C1C"/>
          <w:sz w:val="24"/>
          <w:szCs w:val="24"/>
        </w:rPr>
      </w:pPr>
    </w:p>
    <w:p w:rsidR="003A11B1" w:rsidRPr="00064B24" w:rsidRDefault="003A11B1" w:rsidP="006F71A3">
      <w:pPr>
        <w:rPr>
          <w:color w:val="1C1C1C"/>
          <w:sz w:val="24"/>
          <w:szCs w:val="24"/>
        </w:rPr>
      </w:pPr>
    </w:p>
    <w:p w:rsidR="003A11B1" w:rsidRPr="00064B24" w:rsidRDefault="003A11B1" w:rsidP="006F71A3">
      <w:pPr>
        <w:rPr>
          <w:color w:val="1C1C1C"/>
          <w:sz w:val="24"/>
          <w:szCs w:val="24"/>
        </w:rPr>
      </w:pPr>
    </w:p>
    <w:p w:rsidR="003A11B1" w:rsidRPr="00064B24" w:rsidRDefault="003A11B1" w:rsidP="006F71A3">
      <w:pPr>
        <w:rPr>
          <w:color w:val="1C1C1C"/>
          <w:sz w:val="24"/>
          <w:szCs w:val="24"/>
        </w:rPr>
      </w:pPr>
    </w:p>
    <w:p w:rsidR="003A11B1" w:rsidRPr="00064B24" w:rsidRDefault="003A11B1" w:rsidP="006F71A3">
      <w:pPr>
        <w:rPr>
          <w:color w:val="1C1C1C"/>
          <w:sz w:val="24"/>
          <w:szCs w:val="24"/>
        </w:rPr>
      </w:pPr>
    </w:p>
    <w:p w:rsidR="003A11B1" w:rsidRPr="00064B24" w:rsidRDefault="003A11B1" w:rsidP="006F71A3">
      <w:pPr>
        <w:rPr>
          <w:color w:val="1C1C1C"/>
          <w:sz w:val="24"/>
          <w:szCs w:val="24"/>
        </w:rPr>
      </w:pPr>
    </w:p>
    <w:p w:rsidR="003A11B1" w:rsidRPr="00064B24" w:rsidRDefault="003A11B1" w:rsidP="006F71A3">
      <w:pPr>
        <w:rPr>
          <w:color w:val="1C1C1C"/>
          <w:sz w:val="24"/>
          <w:szCs w:val="24"/>
        </w:rPr>
      </w:pPr>
    </w:p>
    <w:p w:rsidR="003A11B1" w:rsidRPr="00064B24" w:rsidRDefault="003A11B1" w:rsidP="006F71A3">
      <w:pPr>
        <w:rPr>
          <w:color w:val="1C1C1C"/>
          <w:sz w:val="24"/>
          <w:szCs w:val="24"/>
        </w:rPr>
      </w:pPr>
    </w:p>
    <w:p w:rsidR="003A11B1" w:rsidRPr="00064B24" w:rsidRDefault="003A11B1" w:rsidP="006F71A3">
      <w:pPr>
        <w:rPr>
          <w:color w:val="1C1C1C"/>
          <w:sz w:val="24"/>
          <w:szCs w:val="24"/>
        </w:rPr>
      </w:pPr>
    </w:p>
    <w:p w:rsidR="003A11B1" w:rsidRPr="00064B24" w:rsidRDefault="003A11B1" w:rsidP="006F71A3">
      <w:pPr>
        <w:rPr>
          <w:color w:val="1C1C1C"/>
          <w:sz w:val="24"/>
          <w:szCs w:val="24"/>
        </w:rPr>
      </w:pPr>
    </w:p>
    <w:p w:rsidR="003A11B1" w:rsidRPr="00064B24" w:rsidRDefault="003A11B1" w:rsidP="006F71A3">
      <w:pPr>
        <w:rPr>
          <w:color w:val="1C1C1C"/>
          <w:sz w:val="24"/>
          <w:szCs w:val="24"/>
        </w:rPr>
      </w:pPr>
    </w:p>
    <w:p w:rsidR="003A11B1" w:rsidRPr="00064B24" w:rsidRDefault="003A11B1" w:rsidP="006F71A3">
      <w:pPr>
        <w:rPr>
          <w:color w:val="1C1C1C"/>
          <w:sz w:val="24"/>
          <w:szCs w:val="24"/>
        </w:rPr>
      </w:pPr>
    </w:p>
    <w:p w:rsidR="003A11B1" w:rsidRPr="00064B24" w:rsidRDefault="003A11B1" w:rsidP="006F71A3">
      <w:pPr>
        <w:rPr>
          <w:color w:val="1C1C1C"/>
          <w:sz w:val="24"/>
          <w:szCs w:val="24"/>
        </w:rPr>
      </w:pPr>
    </w:p>
    <w:p w:rsidR="00C41586" w:rsidRPr="00064B24" w:rsidRDefault="00C41586" w:rsidP="006F71A3">
      <w:pPr>
        <w:pStyle w:val="BodyText3"/>
        <w:jc w:val="center"/>
        <w:rPr>
          <w:b/>
          <w:bCs/>
          <w:color w:val="1C1C1C"/>
          <w:sz w:val="24"/>
          <w:szCs w:val="24"/>
        </w:rPr>
      </w:pPr>
    </w:p>
    <w:p w:rsidR="00C41586" w:rsidRPr="00064B24" w:rsidRDefault="00C41586" w:rsidP="006F71A3">
      <w:pPr>
        <w:pStyle w:val="BodyText3"/>
        <w:jc w:val="center"/>
        <w:rPr>
          <w:b/>
          <w:bCs/>
          <w:color w:val="1C1C1C"/>
          <w:sz w:val="24"/>
          <w:szCs w:val="24"/>
        </w:rPr>
      </w:pPr>
    </w:p>
    <w:p w:rsidR="00A4624E" w:rsidRDefault="00A4624E" w:rsidP="006F71A3">
      <w:pPr>
        <w:pStyle w:val="BodyText3"/>
        <w:jc w:val="center"/>
        <w:rPr>
          <w:b/>
          <w:bCs/>
          <w:color w:val="1C1C1C"/>
          <w:sz w:val="24"/>
          <w:szCs w:val="24"/>
        </w:rPr>
      </w:pPr>
    </w:p>
    <w:p w:rsidR="00D16FC3" w:rsidRPr="00064B24" w:rsidRDefault="00D16FC3" w:rsidP="00D16FC3">
      <w:pPr>
        <w:jc w:val="center"/>
        <w:rPr>
          <w:b/>
          <w:bCs/>
          <w:color w:val="1C1C1C"/>
          <w:sz w:val="24"/>
          <w:szCs w:val="24"/>
        </w:rPr>
      </w:pPr>
      <w:r w:rsidRPr="00064B24">
        <w:rPr>
          <w:b/>
          <w:bCs/>
          <w:color w:val="1C1C1C"/>
          <w:sz w:val="24"/>
          <w:szCs w:val="24"/>
        </w:rPr>
        <w:lastRenderedPageBreak/>
        <w:t>Eastern Airlines Vs Brenus Joseph</w:t>
      </w:r>
    </w:p>
    <w:p w:rsidR="00D16FC3" w:rsidRPr="00064B24" w:rsidRDefault="00D16FC3" w:rsidP="00D16FC3">
      <w:pPr>
        <w:pStyle w:val="BodyText3"/>
        <w:jc w:val="center"/>
        <w:rPr>
          <w:b/>
          <w:bCs/>
          <w:color w:val="1C1C1C"/>
          <w:sz w:val="24"/>
          <w:szCs w:val="24"/>
        </w:rPr>
      </w:pPr>
    </w:p>
    <w:p w:rsidR="00D16FC3" w:rsidRPr="00064B24" w:rsidRDefault="00D16FC3" w:rsidP="00D16FC3">
      <w:pPr>
        <w:pStyle w:val="BodyText3"/>
        <w:jc w:val="center"/>
        <w:rPr>
          <w:b/>
          <w:bCs/>
          <w:color w:val="1C1C1C"/>
          <w:sz w:val="24"/>
          <w:szCs w:val="24"/>
        </w:rPr>
      </w:pPr>
      <w:r w:rsidRPr="00064B24">
        <w:rPr>
          <w:b/>
          <w:bCs/>
          <w:color w:val="1C1C1C"/>
          <w:sz w:val="24"/>
          <w:szCs w:val="24"/>
        </w:rPr>
        <w:t>19 février 1990</w:t>
      </w:r>
    </w:p>
    <w:p w:rsidR="00D16FC3" w:rsidRPr="00064B24" w:rsidRDefault="00D16FC3" w:rsidP="00D16FC3">
      <w:pPr>
        <w:pStyle w:val="BodyText3"/>
        <w:jc w:val="center"/>
        <w:rPr>
          <w:b/>
          <w:bCs/>
          <w:color w:val="1C1C1C"/>
          <w:sz w:val="24"/>
          <w:szCs w:val="24"/>
        </w:rPr>
      </w:pPr>
    </w:p>
    <w:p w:rsidR="00D16FC3" w:rsidRPr="00064B24" w:rsidRDefault="00D16FC3" w:rsidP="00D16FC3">
      <w:pPr>
        <w:pStyle w:val="BodyText3"/>
        <w:rPr>
          <w:b/>
          <w:bCs/>
          <w:color w:val="1C1C1C"/>
          <w:sz w:val="24"/>
          <w:szCs w:val="24"/>
        </w:rPr>
      </w:pPr>
    </w:p>
    <w:p w:rsidR="00D16FC3" w:rsidRPr="00064B24" w:rsidRDefault="00D16FC3" w:rsidP="00D16FC3">
      <w:pPr>
        <w:pStyle w:val="BodyText3"/>
        <w:ind w:left="2880"/>
        <w:rPr>
          <w:b/>
          <w:bCs/>
          <w:color w:val="1C1C1C"/>
          <w:sz w:val="24"/>
          <w:szCs w:val="24"/>
        </w:rPr>
      </w:pPr>
      <w:r w:rsidRPr="00064B24">
        <w:rPr>
          <w:b/>
          <w:bCs/>
          <w:color w:val="1C1C1C"/>
          <w:sz w:val="24"/>
          <w:szCs w:val="24"/>
        </w:rPr>
        <w:t>Sommaire</w:t>
      </w:r>
    </w:p>
    <w:p w:rsidR="00D16FC3" w:rsidRPr="00064B24" w:rsidRDefault="00D16FC3" w:rsidP="00D16FC3">
      <w:pPr>
        <w:pStyle w:val="BodyText3"/>
        <w:ind w:left="2880"/>
        <w:rPr>
          <w:b/>
          <w:bCs/>
          <w:color w:val="1C1C1C"/>
          <w:sz w:val="24"/>
          <w:szCs w:val="24"/>
        </w:rPr>
      </w:pPr>
    </w:p>
    <w:p w:rsidR="00D16FC3" w:rsidRPr="00064B24" w:rsidRDefault="00D16FC3" w:rsidP="00D16FC3">
      <w:pPr>
        <w:pStyle w:val="BodyText3"/>
        <w:ind w:left="2880"/>
        <w:rPr>
          <w:b/>
          <w:bCs/>
          <w:color w:val="1C1C1C"/>
          <w:sz w:val="24"/>
          <w:szCs w:val="24"/>
        </w:rPr>
      </w:pPr>
      <w:r w:rsidRPr="00064B24">
        <w:rPr>
          <w:b/>
          <w:bCs/>
          <w:color w:val="1C1C1C"/>
          <w:sz w:val="24"/>
          <w:szCs w:val="24"/>
        </w:rPr>
        <w:t>Loi d’ordre public – Saisine de Cour d’Appel – Audition des affaires – Sommation d’audience – Exécution provisoire – Promesse reconnue – Défenses d’exécuter.</w:t>
      </w:r>
    </w:p>
    <w:p w:rsidR="00D16FC3" w:rsidRPr="00064B24" w:rsidRDefault="00D16FC3" w:rsidP="00D16FC3">
      <w:pPr>
        <w:pStyle w:val="BodyText3"/>
        <w:ind w:left="2880"/>
        <w:rPr>
          <w:color w:val="1C1C1C"/>
          <w:sz w:val="24"/>
          <w:szCs w:val="24"/>
        </w:rPr>
      </w:pPr>
    </w:p>
    <w:p w:rsidR="00D16FC3" w:rsidRPr="00064B24" w:rsidRDefault="00D16FC3" w:rsidP="00D16FC3">
      <w:pPr>
        <w:pStyle w:val="BodyText3"/>
        <w:ind w:firstLine="720"/>
        <w:rPr>
          <w:b/>
          <w:bCs/>
          <w:color w:val="1C1C1C"/>
          <w:sz w:val="24"/>
          <w:szCs w:val="24"/>
        </w:rPr>
      </w:pPr>
      <w:r w:rsidRPr="00064B24">
        <w:rPr>
          <w:b/>
          <w:bCs/>
          <w:color w:val="1C1C1C"/>
          <w:sz w:val="24"/>
          <w:szCs w:val="24"/>
        </w:rPr>
        <w:t>L’article 10 du Code Civil dispose qu’on ne peut pas déroger par des conventions particulières aux lois qui intéressent l’ordre public et les bonnes mœurs.</w:t>
      </w:r>
    </w:p>
    <w:p w:rsidR="00D16FC3" w:rsidRPr="00064B24" w:rsidRDefault="00D16FC3" w:rsidP="00D16FC3">
      <w:pPr>
        <w:pStyle w:val="BodyText3"/>
        <w:rPr>
          <w:b/>
          <w:bCs/>
          <w:color w:val="1C1C1C"/>
          <w:sz w:val="24"/>
          <w:szCs w:val="24"/>
        </w:rPr>
      </w:pPr>
    </w:p>
    <w:p w:rsidR="00D16FC3" w:rsidRPr="00064B24" w:rsidRDefault="00D16FC3" w:rsidP="00D16FC3">
      <w:pPr>
        <w:pStyle w:val="BodyText3"/>
        <w:ind w:firstLine="720"/>
        <w:rPr>
          <w:color w:val="1C1C1C"/>
          <w:sz w:val="24"/>
          <w:szCs w:val="24"/>
        </w:rPr>
      </w:pPr>
      <w:r w:rsidRPr="00064B24">
        <w:rPr>
          <w:b/>
          <w:bCs/>
          <w:color w:val="1C1C1C"/>
          <w:sz w:val="24"/>
          <w:szCs w:val="24"/>
        </w:rPr>
        <w:t>Suivant les dispositions des articles 99 et 100 du décret du 18 septembre 1985 sur l’organisation judiciaire qui est par son objet une loi d’ordre public, aucune affaire ne peut être évoquée et entendue si elle n’a été préalablement inscrite au rôle général pour être ensuite portée sur l’un des rôles d’audience de la Cour d’Appel, et après la signification d’un simple acte de la part de l’une des parties à son adversaire pour poursuivre l’audience suivant le deuxième alinéa de l’article 374 C.P.C.</w:t>
      </w:r>
    </w:p>
    <w:p w:rsidR="00D16FC3" w:rsidRPr="00064B24" w:rsidRDefault="00D16FC3" w:rsidP="00D16FC3">
      <w:pPr>
        <w:pStyle w:val="BodyText3"/>
        <w:rPr>
          <w:b/>
          <w:bCs/>
          <w:color w:val="1C1C1C"/>
          <w:sz w:val="24"/>
          <w:szCs w:val="24"/>
        </w:rPr>
      </w:pPr>
    </w:p>
    <w:p w:rsidR="00D16FC3" w:rsidRPr="00064B24" w:rsidRDefault="00D16FC3" w:rsidP="00D16FC3">
      <w:pPr>
        <w:pStyle w:val="BodyText3"/>
        <w:ind w:firstLine="720"/>
        <w:rPr>
          <w:b/>
          <w:bCs/>
          <w:color w:val="1C1C1C"/>
          <w:sz w:val="24"/>
          <w:szCs w:val="24"/>
        </w:rPr>
      </w:pPr>
      <w:r w:rsidRPr="00064B24">
        <w:rPr>
          <w:b/>
          <w:bCs/>
          <w:color w:val="1C1C1C"/>
          <w:sz w:val="24"/>
          <w:szCs w:val="24"/>
        </w:rPr>
        <w:t>L’article 276 C.P.C. 1</w:t>
      </w:r>
      <w:r w:rsidRPr="00064B24">
        <w:rPr>
          <w:b/>
          <w:bCs/>
          <w:color w:val="1C1C1C"/>
          <w:sz w:val="24"/>
          <w:szCs w:val="24"/>
          <w:vertAlign w:val="superscript"/>
        </w:rPr>
        <w:t>er</w:t>
      </w:r>
      <w:r w:rsidRPr="00064B24">
        <w:rPr>
          <w:b/>
          <w:bCs/>
          <w:color w:val="1C1C1C"/>
          <w:sz w:val="24"/>
          <w:szCs w:val="24"/>
        </w:rPr>
        <w:t xml:space="preserve"> alinéa dispose que le juge doit ordonner l’exécution provisoire sans caution de son jugement lorsqu’il y a titre authentique, promesse expressément reconnue ou condamnation précédente passée en force de chose jugée.</w:t>
      </w:r>
    </w:p>
    <w:p w:rsidR="00D16FC3" w:rsidRPr="00064B24" w:rsidRDefault="00D16FC3" w:rsidP="00D16FC3">
      <w:pPr>
        <w:pStyle w:val="BodyText3"/>
        <w:rPr>
          <w:b/>
          <w:bCs/>
          <w:color w:val="1C1C1C"/>
          <w:sz w:val="24"/>
          <w:szCs w:val="24"/>
        </w:rPr>
      </w:pPr>
    </w:p>
    <w:p w:rsidR="00D16FC3" w:rsidRPr="00064B24" w:rsidRDefault="00D16FC3" w:rsidP="00D16FC3">
      <w:pPr>
        <w:pStyle w:val="BodyText3"/>
        <w:rPr>
          <w:b/>
          <w:bCs/>
          <w:color w:val="1C1C1C"/>
          <w:sz w:val="24"/>
          <w:szCs w:val="24"/>
        </w:rPr>
      </w:pPr>
      <w:r w:rsidRPr="00064B24">
        <w:rPr>
          <w:b/>
          <w:bCs/>
          <w:color w:val="1C1C1C"/>
          <w:sz w:val="24"/>
          <w:szCs w:val="24"/>
        </w:rPr>
        <w:tab/>
        <w:t>Le mot promesse ne peut exprimer qu’une promesse antérieure à l’instance, un engagement verbal ou écrit dont la réalité doit être reconnue, c'est-à-dire, formulée d’une façon nette et précise.</w:t>
      </w:r>
    </w:p>
    <w:p w:rsidR="00D16FC3" w:rsidRPr="00064B24" w:rsidRDefault="00D16FC3" w:rsidP="00D16FC3">
      <w:pPr>
        <w:pStyle w:val="BodyText3"/>
        <w:rPr>
          <w:b/>
          <w:bCs/>
          <w:color w:val="1C1C1C"/>
          <w:sz w:val="24"/>
          <w:szCs w:val="24"/>
        </w:rPr>
      </w:pPr>
    </w:p>
    <w:p w:rsidR="00D16FC3" w:rsidRPr="00064B24" w:rsidRDefault="00D16FC3" w:rsidP="00D16FC3">
      <w:pPr>
        <w:pStyle w:val="BodyText3"/>
        <w:ind w:firstLine="720"/>
        <w:rPr>
          <w:b/>
          <w:bCs/>
          <w:color w:val="1C1C1C"/>
          <w:sz w:val="24"/>
          <w:szCs w:val="24"/>
        </w:rPr>
      </w:pPr>
      <w:r w:rsidRPr="00064B24">
        <w:rPr>
          <w:b/>
          <w:bCs/>
          <w:color w:val="1C1C1C"/>
          <w:sz w:val="24"/>
          <w:szCs w:val="24"/>
        </w:rPr>
        <w:t>I y a promesse expressément reconnue quand, comme le stipule l’article 22 de la Convention de Varsovie, le billet d’avion du passager contient la clause de garantie sur déclaration du paiement de la taxe spéciale.</w:t>
      </w:r>
    </w:p>
    <w:p w:rsidR="00D16FC3" w:rsidRPr="00064B24" w:rsidRDefault="00D16FC3" w:rsidP="00D16FC3">
      <w:pPr>
        <w:pStyle w:val="BodyText3"/>
        <w:rPr>
          <w:color w:val="1C1C1C"/>
          <w:sz w:val="24"/>
          <w:szCs w:val="24"/>
        </w:rPr>
      </w:pPr>
    </w:p>
    <w:p w:rsidR="00D16FC3" w:rsidRPr="00064B24" w:rsidRDefault="00D16FC3" w:rsidP="00D16FC3">
      <w:pPr>
        <w:rPr>
          <w:color w:val="1C1C1C"/>
          <w:sz w:val="24"/>
          <w:szCs w:val="24"/>
        </w:rPr>
      </w:pPr>
    </w:p>
    <w:p w:rsidR="00D16FC3" w:rsidRPr="00064B24" w:rsidRDefault="00D16FC3" w:rsidP="00D16FC3">
      <w:pPr>
        <w:jc w:val="both"/>
        <w:rPr>
          <w:color w:val="1C1C1C"/>
          <w:sz w:val="24"/>
          <w:szCs w:val="24"/>
        </w:rPr>
      </w:pPr>
    </w:p>
    <w:p w:rsidR="00D16FC3" w:rsidRPr="00064B24" w:rsidRDefault="00D16FC3" w:rsidP="00D16FC3">
      <w:pPr>
        <w:jc w:val="both"/>
        <w:rPr>
          <w:color w:val="1C1C1C"/>
          <w:sz w:val="24"/>
          <w:szCs w:val="24"/>
        </w:rPr>
      </w:pPr>
    </w:p>
    <w:p w:rsidR="00D16FC3" w:rsidRPr="00064B24" w:rsidRDefault="00D16FC3" w:rsidP="00D16FC3">
      <w:pPr>
        <w:jc w:val="both"/>
        <w:rPr>
          <w:color w:val="1C1C1C"/>
          <w:sz w:val="24"/>
          <w:szCs w:val="24"/>
        </w:rPr>
      </w:pPr>
    </w:p>
    <w:p w:rsidR="00D16FC3" w:rsidRPr="00064B24" w:rsidRDefault="00D16FC3" w:rsidP="00D16FC3">
      <w:pPr>
        <w:jc w:val="both"/>
        <w:rPr>
          <w:color w:val="1C1C1C"/>
          <w:sz w:val="24"/>
          <w:szCs w:val="24"/>
        </w:rPr>
      </w:pPr>
      <w:r w:rsidRPr="00064B24">
        <w:rPr>
          <w:color w:val="1C1C1C"/>
          <w:sz w:val="24"/>
          <w:szCs w:val="24"/>
        </w:rPr>
        <w:t>La Cour de Cassation, Première Section, a rendu l'arrêt suivant :</w:t>
      </w:r>
    </w:p>
    <w:p w:rsidR="00D16FC3" w:rsidRPr="00064B24" w:rsidRDefault="00D16FC3" w:rsidP="00D16FC3">
      <w:pPr>
        <w:jc w:val="both"/>
        <w:rPr>
          <w:color w:val="1C1C1C"/>
          <w:sz w:val="24"/>
          <w:szCs w:val="24"/>
        </w:rPr>
      </w:pPr>
    </w:p>
    <w:p w:rsidR="00D16FC3" w:rsidRPr="00064B24" w:rsidRDefault="00D16FC3" w:rsidP="00D16FC3">
      <w:pPr>
        <w:jc w:val="both"/>
        <w:rPr>
          <w:color w:val="1C1C1C"/>
          <w:sz w:val="24"/>
          <w:szCs w:val="24"/>
        </w:rPr>
      </w:pPr>
      <w:r w:rsidRPr="00064B24">
        <w:rPr>
          <w:color w:val="1C1C1C"/>
          <w:sz w:val="24"/>
          <w:szCs w:val="24"/>
        </w:rPr>
        <w:t xml:space="preserve">Sur le pourvoi de la Eastern Airlines Inc., Compagnie de navigation aérienne, ayant son siège social et son principal établissement aux Etats-Unis d’Amérique du Nord et une agence en Haïti à Port-au-Prince, identifiée, patentée et imposée aux nos. N.I.F. 000-927-100-47-69-00-14209, ayant pour Directeur Monsieur Maurice Pérez, propriétaire, demeurant et domicilié à Port-au-Prince, identifié au no.11-T-310-37-61 et pour avocats Mes. Dantès Colimon, Robert Augustin, </w:t>
      </w:r>
      <w:r w:rsidRPr="00064B24">
        <w:rPr>
          <w:color w:val="1C1C1C"/>
          <w:sz w:val="24"/>
          <w:szCs w:val="24"/>
        </w:rPr>
        <w:lastRenderedPageBreak/>
        <w:t>Jehan Colimon, Elisabeth Wooley Colimon, Patrick Wooley et Leslie Alerte dûment identifiés, patentés et imposés, avec élection de domicile en leur cabinet à Port-au-Prince, au no. 25 de la Place de l’Indépendance, Champ de mars à l’étage de la clinique Rigaud ;</w:t>
      </w:r>
    </w:p>
    <w:p w:rsidR="00D16FC3" w:rsidRPr="00064B24" w:rsidRDefault="00D16FC3" w:rsidP="00D16FC3">
      <w:pPr>
        <w:jc w:val="both"/>
        <w:rPr>
          <w:color w:val="1C1C1C"/>
          <w:sz w:val="24"/>
          <w:szCs w:val="24"/>
        </w:rPr>
      </w:pPr>
    </w:p>
    <w:p w:rsidR="00D16FC3" w:rsidRPr="00064B24" w:rsidRDefault="00D16FC3" w:rsidP="00D16FC3">
      <w:pPr>
        <w:jc w:val="both"/>
        <w:rPr>
          <w:color w:val="1C1C1C"/>
          <w:sz w:val="24"/>
          <w:szCs w:val="24"/>
        </w:rPr>
      </w:pPr>
      <w:r w:rsidRPr="00064B24">
        <w:rPr>
          <w:color w:val="1C1C1C"/>
          <w:sz w:val="24"/>
          <w:szCs w:val="24"/>
        </w:rPr>
        <w:t>Contre l’arrêt de la Cour d’Appel de Port-au-Prince rendu le 12 juillet 1988 entre elle et le sieur Brénus Joseph, demeurant et domicilié à Port-au-Prince, identifié au no. 306-57, ayant pour avocats Mes Louis M. Lamarre, Boniface Alexandre, Léon St Louis et Mireille Durocher Bertin, dûment identifié, patentés et imposés, avec élection de domicile en leur cabinet à Port-au-Prince, à la rue du Quai, au no. 1152 ;-</w:t>
      </w:r>
    </w:p>
    <w:p w:rsidR="00D16FC3" w:rsidRPr="00064B24" w:rsidRDefault="00D16FC3" w:rsidP="00D16FC3">
      <w:pPr>
        <w:jc w:val="both"/>
        <w:rPr>
          <w:color w:val="1C1C1C"/>
          <w:sz w:val="24"/>
          <w:szCs w:val="24"/>
        </w:rPr>
      </w:pPr>
    </w:p>
    <w:p w:rsidR="00D16FC3" w:rsidRPr="00064B24" w:rsidRDefault="00D16FC3" w:rsidP="00D16FC3">
      <w:pPr>
        <w:jc w:val="both"/>
        <w:rPr>
          <w:color w:val="1C1C1C"/>
          <w:sz w:val="24"/>
          <w:szCs w:val="24"/>
        </w:rPr>
      </w:pPr>
      <w:r w:rsidRPr="00064B24">
        <w:rPr>
          <w:color w:val="1C1C1C"/>
          <w:sz w:val="24"/>
          <w:szCs w:val="24"/>
        </w:rPr>
        <w:t>Ouï, à l’audience publique du lundi 16 octobre 1989, le président Gilbert Austin en la lecture de son rapport, les parties n’étant pas représentées à la barre Monsieur Jean D. Kalim, Commissaire du Gouvernement en la lecture de ses conclusions ;</w:t>
      </w:r>
    </w:p>
    <w:p w:rsidR="00D16FC3" w:rsidRPr="00064B24" w:rsidRDefault="00D16FC3" w:rsidP="00D16FC3">
      <w:pPr>
        <w:jc w:val="both"/>
        <w:rPr>
          <w:color w:val="1C1C1C"/>
          <w:sz w:val="24"/>
          <w:szCs w:val="24"/>
        </w:rPr>
      </w:pPr>
    </w:p>
    <w:p w:rsidR="00D16FC3" w:rsidRPr="00064B24" w:rsidRDefault="00D16FC3" w:rsidP="00D16FC3">
      <w:pPr>
        <w:jc w:val="both"/>
        <w:rPr>
          <w:color w:val="1C1C1C"/>
          <w:sz w:val="24"/>
          <w:szCs w:val="24"/>
        </w:rPr>
      </w:pPr>
      <w:r w:rsidRPr="00064B24">
        <w:rPr>
          <w:color w:val="1C1C1C"/>
          <w:sz w:val="24"/>
          <w:szCs w:val="24"/>
        </w:rPr>
        <w:t>Vu l’acte déclaratif de pourvoi, l’arrêt attaqué, les requêtes des parties avec les pièces à l’appui, les conclusions du Ministère public et les dispositions de loi invoquées ;</w:t>
      </w:r>
    </w:p>
    <w:p w:rsidR="00D16FC3" w:rsidRPr="00064B24" w:rsidRDefault="00D16FC3" w:rsidP="00D16FC3">
      <w:pPr>
        <w:jc w:val="both"/>
        <w:rPr>
          <w:color w:val="1C1C1C"/>
          <w:sz w:val="24"/>
          <w:szCs w:val="24"/>
        </w:rPr>
      </w:pPr>
    </w:p>
    <w:p w:rsidR="00D16FC3" w:rsidRPr="00064B24" w:rsidRDefault="00D16FC3" w:rsidP="00D16FC3">
      <w:pPr>
        <w:jc w:val="both"/>
        <w:rPr>
          <w:color w:val="1C1C1C"/>
          <w:sz w:val="24"/>
          <w:szCs w:val="24"/>
        </w:rPr>
      </w:pPr>
      <w:r w:rsidRPr="00064B24">
        <w:rPr>
          <w:color w:val="1C1C1C"/>
          <w:sz w:val="24"/>
          <w:szCs w:val="24"/>
        </w:rPr>
        <w:t>Et, après délibération en la Chambre du Conseil, conformément à la loi ;</w:t>
      </w:r>
    </w:p>
    <w:p w:rsidR="00D16FC3" w:rsidRPr="00064B24" w:rsidRDefault="00D16FC3" w:rsidP="00D16FC3">
      <w:pPr>
        <w:jc w:val="both"/>
        <w:rPr>
          <w:color w:val="1C1C1C"/>
          <w:sz w:val="24"/>
          <w:szCs w:val="24"/>
        </w:rPr>
      </w:pPr>
    </w:p>
    <w:p w:rsidR="00D16FC3" w:rsidRPr="00064B24" w:rsidRDefault="00D16FC3" w:rsidP="00D16FC3">
      <w:pPr>
        <w:jc w:val="both"/>
        <w:rPr>
          <w:color w:val="1C1C1C"/>
          <w:sz w:val="24"/>
          <w:szCs w:val="24"/>
        </w:rPr>
      </w:pPr>
      <w:r w:rsidRPr="00064B24">
        <w:rPr>
          <w:color w:val="1C1C1C"/>
          <w:sz w:val="24"/>
          <w:szCs w:val="24"/>
        </w:rPr>
        <w:t>Attendu que par assignation en date du 31 octobre 1987, le sieur Brénus Joseph appela la Eastern Airlines devant la Chambre Commerciale du tribunal civil de Port-au-Prince pour entendre condamner ladite compagnie à lui restituer sa va</w:t>
      </w:r>
      <w:r>
        <w:rPr>
          <w:color w:val="1C1C1C"/>
          <w:sz w:val="24"/>
          <w:szCs w:val="24"/>
        </w:rPr>
        <w:t>lise contenant ses effets perdus</w:t>
      </w:r>
      <w:r w:rsidRPr="00064B24">
        <w:rPr>
          <w:color w:val="1C1C1C"/>
          <w:sz w:val="24"/>
          <w:szCs w:val="24"/>
        </w:rPr>
        <w:t xml:space="preserve"> au cours de son voyage Miami - Port-au-Prince ou à lui en payer « le prix estimatif, soit la somme de neuf cent soixant</w:t>
      </w:r>
      <w:r>
        <w:rPr>
          <w:color w:val="1C1C1C"/>
          <w:sz w:val="24"/>
          <w:szCs w:val="24"/>
        </w:rPr>
        <w:t>e quatre dollars soixante et un</w:t>
      </w:r>
      <w:r w:rsidRPr="00064B24">
        <w:rPr>
          <w:color w:val="1C1C1C"/>
          <w:sz w:val="24"/>
          <w:szCs w:val="24"/>
        </w:rPr>
        <w:t xml:space="preserve"> centimes ($964,61), la condamner en outre à cinq mille dollars de dommages-intérêts ($5000,00) et ordonner l’exécution provisoire sans caution du jugement à intervenir, vu qu’il y a promesse reconnue ; »</w:t>
      </w:r>
    </w:p>
    <w:p w:rsidR="00D16FC3" w:rsidRPr="00064B24" w:rsidRDefault="00D16FC3" w:rsidP="00D16FC3">
      <w:pPr>
        <w:jc w:val="both"/>
        <w:rPr>
          <w:color w:val="1C1C1C"/>
          <w:sz w:val="24"/>
          <w:szCs w:val="24"/>
        </w:rPr>
      </w:pPr>
    </w:p>
    <w:p w:rsidR="00D16FC3" w:rsidRPr="00064B24" w:rsidRDefault="00D16FC3" w:rsidP="00D16FC3">
      <w:pPr>
        <w:jc w:val="both"/>
        <w:rPr>
          <w:color w:val="1C1C1C"/>
          <w:sz w:val="24"/>
          <w:szCs w:val="24"/>
        </w:rPr>
      </w:pPr>
      <w:r w:rsidRPr="00064B24">
        <w:rPr>
          <w:color w:val="1C1C1C"/>
          <w:sz w:val="24"/>
          <w:szCs w:val="24"/>
        </w:rPr>
        <w:t>Attendu que le tribunal civil de Port-au-Prince fit droits aux demandes de Brénus Joseph, sauf qu’il réduisit le taux de</w:t>
      </w:r>
      <w:r>
        <w:rPr>
          <w:color w:val="1C1C1C"/>
          <w:sz w:val="24"/>
          <w:szCs w:val="24"/>
        </w:rPr>
        <w:t>s dommages-intérêts à neuf cent</w:t>
      </w:r>
      <w:r w:rsidRPr="00064B24">
        <w:rPr>
          <w:color w:val="1C1C1C"/>
          <w:sz w:val="24"/>
          <w:szCs w:val="24"/>
        </w:rPr>
        <w:t xml:space="preserve"> soixant</w:t>
      </w:r>
      <w:r>
        <w:rPr>
          <w:color w:val="1C1C1C"/>
          <w:sz w:val="24"/>
          <w:szCs w:val="24"/>
        </w:rPr>
        <w:t>e et une gourdes soixante et un</w:t>
      </w:r>
      <w:r w:rsidRPr="00064B24">
        <w:rPr>
          <w:color w:val="1C1C1C"/>
          <w:sz w:val="24"/>
          <w:szCs w:val="24"/>
        </w:rPr>
        <w:t xml:space="preserve"> centimes ;</w:t>
      </w:r>
    </w:p>
    <w:p w:rsidR="00D16FC3" w:rsidRPr="00064B24" w:rsidRDefault="00D16FC3" w:rsidP="00D16FC3">
      <w:pPr>
        <w:jc w:val="both"/>
        <w:rPr>
          <w:color w:val="1C1C1C"/>
          <w:sz w:val="24"/>
          <w:szCs w:val="24"/>
        </w:rPr>
      </w:pPr>
    </w:p>
    <w:p w:rsidR="00D16FC3" w:rsidRPr="00064B24" w:rsidRDefault="00D16FC3" w:rsidP="00D16FC3">
      <w:pPr>
        <w:jc w:val="both"/>
        <w:rPr>
          <w:color w:val="1C1C1C"/>
          <w:sz w:val="24"/>
          <w:szCs w:val="24"/>
        </w:rPr>
      </w:pPr>
      <w:r w:rsidRPr="00064B24">
        <w:rPr>
          <w:color w:val="1C1C1C"/>
          <w:sz w:val="24"/>
          <w:szCs w:val="24"/>
        </w:rPr>
        <w:t>Attendu que la Eastern Airlines releva appel de ce jugement, et après la signification de son acte d’appel, elle sollicita par requête adressée au président de la Cour la permission d’assigner à bref délai le sieur Brénus Joseph à comparaître devant la Cour à telle date qu’il aura fixée, pour se voir accorder des défenses à l’exécution du jugement du tribunal civil de Port-au-Prince ;</w:t>
      </w:r>
    </w:p>
    <w:p w:rsidR="00D16FC3" w:rsidRPr="00064B24" w:rsidRDefault="00D16FC3" w:rsidP="00D16FC3">
      <w:pPr>
        <w:jc w:val="both"/>
        <w:rPr>
          <w:color w:val="1C1C1C"/>
          <w:sz w:val="24"/>
          <w:szCs w:val="24"/>
        </w:rPr>
      </w:pPr>
    </w:p>
    <w:p w:rsidR="00D16FC3" w:rsidRPr="00064B24" w:rsidRDefault="00D16FC3" w:rsidP="00D16FC3">
      <w:pPr>
        <w:jc w:val="both"/>
        <w:rPr>
          <w:color w:val="1C1C1C"/>
          <w:sz w:val="24"/>
          <w:szCs w:val="24"/>
        </w:rPr>
      </w:pPr>
      <w:r w:rsidRPr="00064B24">
        <w:rPr>
          <w:color w:val="1C1C1C"/>
          <w:sz w:val="24"/>
          <w:szCs w:val="24"/>
        </w:rPr>
        <w:t>Que le président par son ordonnance abréviative du délai fixa la date de l’audition de l’affaire ; après qu’elle fut entendue entre les parties, la Cour rendit le 12 juillet 1988 un arrêt dont le dispositif est ainsi conçu :</w:t>
      </w:r>
    </w:p>
    <w:p w:rsidR="00D16FC3" w:rsidRPr="00064B24" w:rsidRDefault="00D16FC3" w:rsidP="00D16FC3">
      <w:pPr>
        <w:jc w:val="both"/>
        <w:rPr>
          <w:color w:val="1C1C1C"/>
          <w:sz w:val="24"/>
          <w:szCs w:val="24"/>
        </w:rPr>
      </w:pPr>
    </w:p>
    <w:p w:rsidR="00D16FC3" w:rsidRPr="00064B24" w:rsidRDefault="00D16FC3" w:rsidP="00D16FC3">
      <w:pPr>
        <w:jc w:val="both"/>
        <w:rPr>
          <w:color w:val="1C1C1C"/>
          <w:sz w:val="24"/>
          <w:szCs w:val="24"/>
        </w:rPr>
      </w:pPr>
      <w:r w:rsidRPr="00064B24">
        <w:rPr>
          <w:color w:val="1C1C1C"/>
          <w:sz w:val="24"/>
          <w:szCs w:val="24"/>
        </w:rPr>
        <w:t>Par ces motifs, la Cour accueille en la forme l’appel et les défenses d’exécuter ; en ordonne leur jonction ; dit qu’il a été bien jugé et mal appelé. Rejette les défenses d’exécuter sollicitées et confirme le jugement dont est appel ;</w:t>
      </w:r>
    </w:p>
    <w:p w:rsidR="00D16FC3" w:rsidRPr="00064B24" w:rsidRDefault="00D16FC3" w:rsidP="00D16FC3">
      <w:pPr>
        <w:jc w:val="both"/>
        <w:rPr>
          <w:color w:val="1C1C1C"/>
          <w:sz w:val="24"/>
          <w:szCs w:val="24"/>
        </w:rPr>
      </w:pPr>
    </w:p>
    <w:p w:rsidR="00D16FC3" w:rsidRPr="00064B24" w:rsidRDefault="00D16FC3" w:rsidP="00D16FC3">
      <w:pPr>
        <w:jc w:val="both"/>
        <w:rPr>
          <w:color w:val="1C1C1C"/>
          <w:sz w:val="24"/>
          <w:szCs w:val="24"/>
        </w:rPr>
      </w:pPr>
      <w:r w:rsidRPr="00064B24">
        <w:rPr>
          <w:color w:val="1C1C1C"/>
          <w:sz w:val="24"/>
          <w:szCs w:val="24"/>
        </w:rPr>
        <w:lastRenderedPageBreak/>
        <w:t>C’est contre cet arrêt de la Cour d’Appel de Port-au-Prince que la Eastern Airlines s’est pourvue et propose pour le faire casser quatre moyens combattus par le défendeur ;</w:t>
      </w:r>
    </w:p>
    <w:p w:rsidR="00D16FC3" w:rsidRPr="00064B24" w:rsidRDefault="00D16FC3" w:rsidP="00D16FC3">
      <w:pPr>
        <w:jc w:val="both"/>
        <w:rPr>
          <w:color w:val="1C1C1C"/>
          <w:sz w:val="24"/>
          <w:szCs w:val="24"/>
        </w:rPr>
      </w:pPr>
    </w:p>
    <w:p w:rsidR="00D16FC3" w:rsidRPr="00064B24" w:rsidRDefault="00D16FC3" w:rsidP="00D16FC3">
      <w:pPr>
        <w:jc w:val="both"/>
        <w:rPr>
          <w:color w:val="1C1C1C"/>
          <w:sz w:val="24"/>
          <w:szCs w:val="24"/>
        </w:rPr>
      </w:pPr>
      <w:r w:rsidRPr="00064B24">
        <w:rPr>
          <w:color w:val="1C1C1C"/>
          <w:sz w:val="24"/>
          <w:szCs w:val="24"/>
        </w:rPr>
        <w:t xml:space="preserve">Sur le premier moyen pris d’excès de pouvoir par la violation des articles 99 et 100 du décret sur l’organisation judiciaire du 18 septembre 1985 relatifs à </w:t>
      </w:r>
      <w:r>
        <w:rPr>
          <w:color w:val="1C1C1C"/>
          <w:sz w:val="24"/>
          <w:szCs w:val="24"/>
        </w:rPr>
        <w:t xml:space="preserve"> la </w:t>
      </w:r>
      <w:r w:rsidRPr="00064B24">
        <w:rPr>
          <w:color w:val="1C1C1C"/>
          <w:sz w:val="24"/>
          <w:szCs w:val="24"/>
        </w:rPr>
        <w:t>mise au rôle des affaires à la Cour d’Appel ; et de l’article 274 du Code de Procédure Civile, deuxième alinéa ;</w:t>
      </w:r>
    </w:p>
    <w:p w:rsidR="00D16FC3" w:rsidRPr="00064B24" w:rsidRDefault="00D16FC3" w:rsidP="00D16FC3">
      <w:pPr>
        <w:jc w:val="both"/>
        <w:rPr>
          <w:color w:val="1C1C1C"/>
          <w:sz w:val="24"/>
          <w:szCs w:val="24"/>
        </w:rPr>
      </w:pPr>
    </w:p>
    <w:p w:rsidR="00D16FC3" w:rsidRPr="00064B24" w:rsidRDefault="00D16FC3" w:rsidP="00D16FC3">
      <w:pPr>
        <w:jc w:val="both"/>
        <w:rPr>
          <w:color w:val="1C1C1C"/>
          <w:sz w:val="24"/>
          <w:szCs w:val="24"/>
        </w:rPr>
      </w:pPr>
      <w:r w:rsidRPr="00064B24">
        <w:rPr>
          <w:color w:val="1C1C1C"/>
          <w:sz w:val="24"/>
          <w:szCs w:val="24"/>
        </w:rPr>
        <w:t>Attendu que l’article 10 du Code Civil dispose qu’on ne peut déroger par des conventions particulières aux lois qui intéressent l’ordre public et les bonnes moeurs, or le décret du 18 septembre 1985 est par son objet une loi d’ordre public ;</w:t>
      </w:r>
    </w:p>
    <w:p w:rsidR="00D16FC3" w:rsidRPr="00064B24" w:rsidRDefault="00D16FC3" w:rsidP="00D16FC3">
      <w:pPr>
        <w:jc w:val="both"/>
        <w:rPr>
          <w:color w:val="1C1C1C"/>
          <w:sz w:val="24"/>
          <w:szCs w:val="24"/>
        </w:rPr>
      </w:pPr>
      <w:r w:rsidRPr="00064B24">
        <w:rPr>
          <w:color w:val="1C1C1C"/>
          <w:sz w:val="24"/>
          <w:szCs w:val="24"/>
        </w:rPr>
        <w:t>Attendu que suivant les dispositions des articles 99 et 100 dudit décret aucune affaire ne peut être évoquée et entendue si elle n’a été préalablement inscrite au rôle général pour être portée ensuite sur l’un des rôles d’audience de la Cour, et « après la signification d’un simple acte de la part de l’unes des parties à son adversaire pour poursuivre l’audience » suivant le dixième alinéa de l’article 374 du C.P.C. susvisé ;-</w:t>
      </w:r>
    </w:p>
    <w:p w:rsidR="00D16FC3" w:rsidRPr="00064B24" w:rsidRDefault="00D16FC3" w:rsidP="00D16FC3">
      <w:pPr>
        <w:jc w:val="both"/>
        <w:rPr>
          <w:color w:val="1C1C1C"/>
          <w:sz w:val="24"/>
          <w:szCs w:val="24"/>
        </w:rPr>
      </w:pPr>
    </w:p>
    <w:p w:rsidR="00D16FC3" w:rsidRPr="00064B24" w:rsidRDefault="00D16FC3" w:rsidP="00D16FC3">
      <w:pPr>
        <w:jc w:val="both"/>
        <w:rPr>
          <w:color w:val="1C1C1C"/>
          <w:sz w:val="24"/>
          <w:szCs w:val="24"/>
        </w:rPr>
      </w:pPr>
      <w:r w:rsidRPr="00064B24">
        <w:rPr>
          <w:color w:val="1C1C1C"/>
          <w:sz w:val="24"/>
          <w:szCs w:val="24"/>
        </w:rPr>
        <w:t>Qu’aucune de ces formalités n’ayant été observée, la Cour d’Appel ne pouvait être légalement saisie de l’appel interjeté par la Eastern Airlines contre le jugement du tribunal civil de Port-au-Prince ; qu’en y statuant la Cour d’Appel de Port-au-Prince a violé les articles 99 et 100 dudit décret et commis un excès de pouvoir ;</w:t>
      </w:r>
    </w:p>
    <w:p w:rsidR="00D16FC3" w:rsidRPr="00064B24" w:rsidRDefault="00D16FC3" w:rsidP="00D16FC3">
      <w:pPr>
        <w:jc w:val="both"/>
        <w:rPr>
          <w:color w:val="1C1C1C"/>
          <w:sz w:val="24"/>
          <w:szCs w:val="24"/>
        </w:rPr>
      </w:pPr>
    </w:p>
    <w:p w:rsidR="00D16FC3" w:rsidRPr="00064B24" w:rsidRDefault="00D16FC3" w:rsidP="00D16FC3">
      <w:pPr>
        <w:jc w:val="both"/>
        <w:rPr>
          <w:color w:val="1C1C1C"/>
          <w:sz w:val="24"/>
          <w:szCs w:val="24"/>
        </w:rPr>
      </w:pPr>
      <w:r w:rsidRPr="00064B24">
        <w:rPr>
          <w:color w:val="1C1C1C"/>
          <w:sz w:val="24"/>
          <w:szCs w:val="24"/>
        </w:rPr>
        <w:t>Par ces motifs, la Cour sur les conclusions conformes du Ministère public casse et annule l’arrêt de la Cour d’Appel de Port-au-Prince rendu le 12 juillet 1988 entre les parties, lequel a confirmé le jugement du tribunal civil de Port-au-Prince du 2 février 1988 et rejeté les défenses d’exécuter sollicitées par la Eastern Airlines ; ordonne la remise de l’amende déposée ; renvoie l’appel et les parties devant la Cour d’Appel des Gonaïves ; condamne le défendeur aux dépens liquidés à la somme de .....,en ce, non compris le coût du présent jugement ;</w:t>
      </w:r>
    </w:p>
    <w:p w:rsidR="00D16FC3" w:rsidRPr="00064B24" w:rsidRDefault="00D16FC3" w:rsidP="00D16FC3">
      <w:pPr>
        <w:jc w:val="both"/>
        <w:rPr>
          <w:color w:val="1C1C1C"/>
          <w:sz w:val="24"/>
          <w:szCs w:val="24"/>
        </w:rPr>
      </w:pPr>
    </w:p>
    <w:p w:rsidR="00D16FC3" w:rsidRPr="00064B24" w:rsidRDefault="00D16FC3" w:rsidP="00D16FC3">
      <w:pPr>
        <w:jc w:val="both"/>
        <w:rPr>
          <w:color w:val="1C1C1C"/>
          <w:sz w:val="24"/>
          <w:szCs w:val="24"/>
        </w:rPr>
      </w:pPr>
      <w:r w:rsidRPr="00064B24">
        <w:rPr>
          <w:color w:val="1C1C1C"/>
          <w:sz w:val="24"/>
          <w:szCs w:val="24"/>
        </w:rPr>
        <w:t>Et la Cour statuant sur la demande en défenses d’exécuter de la Eastern Airlines ;</w:t>
      </w:r>
    </w:p>
    <w:p w:rsidR="00D16FC3" w:rsidRPr="00064B24" w:rsidRDefault="00D16FC3" w:rsidP="00D16FC3">
      <w:pPr>
        <w:jc w:val="both"/>
        <w:rPr>
          <w:color w:val="1C1C1C"/>
          <w:sz w:val="24"/>
          <w:szCs w:val="24"/>
        </w:rPr>
      </w:pPr>
      <w:r w:rsidRPr="00064B24">
        <w:rPr>
          <w:color w:val="1C1C1C"/>
          <w:sz w:val="24"/>
          <w:szCs w:val="24"/>
        </w:rPr>
        <w:t>Attendu que la demande en défenses d’exécuter a été portée régulièrement devant la Cour d’Appel de Port-au-Prince sur une ordonnance abrégeant le délai de comparution du défendeur ;</w:t>
      </w:r>
    </w:p>
    <w:p w:rsidR="00D16FC3" w:rsidRPr="00064B24" w:rsidRDefault="00D16FC3" w:rsidP="00D16FC3">
      <w:pPr>
        <w:jc w:val="both"/>
        <w:rPr>
          <w:color w:val="1C1C1C"/>
          <w:sz w:val="24"/>
          <w:szCs w:val="24"/>
        </w:rPr>
      </w:pPr>
    </w:p>
    <w:p w:rsidR="00D16FC3" w:rsidRPr="00064B24" w:rsidRDefault="00D16FC3" w:rsidP="00D16FC3">
      <w:pPr>
        <w:jc w:val="both"/>
        <w:rPr>
          <w:color w:val="1C1C1C"/>
          <w:sz w:val="24"/>
          <w:szCs w:val="24"/>
        </w:rPr>
      </w:pPr>
      <w:r w:rsidRPr="00064B24">
        <w:rPr>
          <w:color w:val="1C1C1C"/>
          <w:sz w:val="24"/>
          <w:szCs w:val="24"/>
        </w:rPr>
        <w:t>Que les parties ont comparu à la date fixée, et ont plaidé par leurs avocats devant la Cour, laquelle dans son arrêt du 12 juillet 1988 a rejeté la demande en défenses d’exécuter de la Eastern Airlines ;</w:t>
      </w:r>
    </w:p>
    <w:p w:rsidR="00D16FC3" w:rsidRPr="00064B24" w:rsidRDefault="00D16FC3" w:rsidP="00D16FC3">
      <w:pPr>
        <w:jc w:val="both"/>
        <w:rPr>
          <w:color w:val="1C1C1C"/>
          <w:sz w:val="24"/>
          <w:szCs w:val="24"/>
        </w:rPr>
      </w:pPr>
    </w:p>
    <w:p w:rsidR="00D16FC3" w:rsidRPr="00064B24" w:rsidRDefault="00D16FC3" w:rsidP="00D16FC3">
      <w:pPr>
        <w:jc w:val="both"/>
        <w:rPr>
          <w:color w:val="1C1C1C"/>
          <w:sz w:val="24"/>
          <w:szCs w:val="24"/>
        </w:rPr>
      </w:pPr>
      <w:r w:rsidRPr="00064B24">
        <w:rPr>
          <w:color w:val="1C1C1C"/>
          <w:sz w:val="24"/>
          <w:szCs w:val="24"/>
        </w:rPr>
        <w:t>La pourvoyante pour faire casser et annuler cette décision propose un moyen pris d’excès de pouvoir par la fausse application de l’article 276 du Code de Procédure Civile qui dispose dans son premier alinéa que le juge doit ordonner l’exécution provisoire sans caution de son jugement, lorsqu’il y a titre authentique, promesse expressément reconnu</w:t>
      </w:r>
      <w:r>
        <w:rPr>
          <w:color w:val="1C1C1C"/>
          <w:sz w:val="24"/>
          <w:szCs w:val="24"/>
        </w:rPr>
        <w:t>e</w:t>
      </w:r>
      <w:r w:rsidRPr="00064B24">
        <w:rPr>
          <w:color w:val="1C1C1C"/>
          <w:sz w:val="24"/>
          <w:szCs w:val="24"/>
        </w:rPr>
        <w:t xml:space="preserve"> ou condamnation précédente passée en force de chose jugée ;</w:t>
      </w:r>
    </w:p>
    <w:p w:rsidR="00D16FC3" w:rsidRPr="00064B24" w:rsidRDefault="00D16FC3" w:rsidP="00D16FC3">
      <w:pPr>
        <w:jc w:val="both"/>
        <w:rPr>
          <w:color w:val="1C1C1C"/>
          <w:sz w:val="24"/>
          <w:szCs w:val="24"/>
        </w:rPr>
      </w:pPr>
    </w:p>
    <w:p w:rsidR="00D16FC3" w:rsidRPr="00064B24" w:rsidRDefault="00D16FC3" w:rsidP="00D16FC3">
      <w:pPr>
        <w:jc w:val="both"/>
        <w:rPr>
          <w:color w:val="1C1C1C"/>
          <w:sz w:val="24"/>
          <w:szCs w:val="24"/>
        </w:rPr>
      </w:pPr>
      <w:r w:rsidRPr="00064B24">
        <w:rPr>
          <w:color w:val="1C1C1C"/>
          <w:sz w:val="24"/>
          <w:szCs w:val="24"/>
        </w:rPr>
        <w:lastRenderedPageBreak/>
        <w:t>Que le tribunal civil de Port-au-Prince a accordé l’exécution provisoire sans caution de son jugement du 2 février 1988, que la Cour d’Appel de Port-au-Prince par son arrêt du 12 juillet a confirmé le chef accessoire dudit jugement ;</w:t>
      </w:r>
    </w:p>
    <w:p w:rsidR="00D16FC3" w:rsidRPr="00064B24" w:rsidRDefault="00D16FC3" w:rsidP="00D16FC3">
      <w:pPr>
        <w:jc w:val="both"/>
        <w:rPr>
          <w:color w:val="1C1C1C"/>
          <w:sz w:val="24"/>
          <w:szCs w:val="24"/>
        </w:rPr>
      </w:pPr>
    </w:p>
    <w:p w:rsidR="00D16FC3" w:rsidRPr="00064B24" w:rsidRDefault="00D16FC3" w:rsidP="00D16FC3">
      <w:pPr>
        <w:jc w:val="both"/>
        <w:rPr>
          <w:color w:val="1C1C1C"/>
          <w:sz w:val="24"/>
          <w:szCs w:val="24"/>
        </w:rPr>
      </w:pPr>
      <w:r w:rsidRPr="00064B24">
        <w:rPr>
          <w:color w:val="1C1C1C"/>
          <w:sz w:val="24"/>
          <w:szCs w:val="24"/>
        </w:rPr>
        <w:t>Attendu que le mot promesse ne peut exprimer qu’une promesse antérieure à l’instance, un engagement verbal ou écrit dont la réalité doit être reconnu</w:t>
      </w:r>
      <w:r>
        <w:rPr>
          <w:color w:val="1C1C1C"/>
          <w:sz w:val="24"/>
          <w:szCs w:val="24"/>
        </w:rPr>
        <w:t>e,</w:t>
      </w:r>
      <w:r w:rsidRPr="00064B24">
        <w:rPr>
          <w:color w:val="1C1C1C"/>
          <w:sz w:val="24"/>
          <w:szCs w:val="24"/>
        </w:rPr>
        <w:t xml:space="preserve"> c’est-à-dire formulée d’une façon nette et précise ;</w:t>
      </w:r>
    </w:p>
    <w:p w:rsidR="00D16FC3" w:rsidRPr="00064B24" w:rsidRDefault="00D16FC3" w:rsidP="00D16FC3">
      <w:pPr>
        <w:jc w:val="both"/>
        <w:rPr>
          <w:color w:val="1C1C1C"/>
          <w:sz w:val="24"/>
          <w:szCs w:val="24"/>
        </w:rPr>
      </w:pPr>
    </w:p>
    <w:p w:rsidR="00D16FC3" w:rsidRPr="00064B24" w:rsidRDefault="00D16FC3" w:rsidP="00D16FC3">
      <w:pPr>
        <w:jc w:val="both"/>
        <w:rPr>
          <w:color w:val="1C1C1C"/>
          <w:sz w:val="24"/>
          <w:szCs w:val="24"/>
        </w:rPr>
      </w:pPr>
      <w:r w:rsidRPr="00064B24">
        <w:rPr>
          <w:color w:val="1C1C1C"/>
          <w:sz w:val="24"/>
          <w:szCs w:val="24"/>
        </w:rPr>
        <w:t>Attendu que la Eastern Airlines n’est liée par aucune promesse de cette nature de Brénus Joseph,</w:t>
      </w:r>
    </w:p>
    <w:p w:rsidR="00D16FC3" w:rsidRPr="00064B24" w:rsidRDefault="00D16FC3" w:rsidP="00D16FC3">
      <w:pPr>
        <w:jc w:val="both"/>
        <w:rPr>
          <w:color w:val="1C1C1C"/>
          <w:sz w:val="24"/>
          <w:szCs w:val="24"/>
        </w:rPr>
      </w:pPr>
    </w:p>
    <w:p w:rsidR="00D16FC3" w:rsidRPr="00064B24" w:rsidRDefault="00D16FC3" w:rsidP="00D16FC3">
      <w:pPr>
        <w:jc w:val="both"/>
        <w:rPr>
          <w:color w:val="1C1C1C"/>
          <w:sz w:val="24"/>
          <w:szCs w:val="24"/>
        </w:rPr>
      </w:pPr>
      <w:r w:rsidRPr="00064B24">
        <w:rPr>
          <w:color w:val="1C1C1C"/>
          <w:sz w:val="24"/>
          <w:szCs w:val="24"/>
        </w:rPr>
        <w:t>Qu’au cours de l’instance elle a méconnu, dénié tout lien de ce genre ;</w:t>
      </w:r>
    </w:p>
    <w:p w:rsidR="00D16FC3" w:rsidRPr="00064B24" w:rsidRDefault="00D16FC3" w:rsidP="00D16FC3">
      <w:pPr>
        <w:jc w:val="both"/>
        <w:rPr>
          <w:color w:val="1C1C1C"/>
          <w:sz w:val="24"/>
          <w:szCs w:val="24"/>
        </w:rPr>
      </w:pPr>
    </w:p>
    <w:p w:rsidR="00D16FC3" w:rsidRPr="00064B24" w:rsidRDefault="00D16FC3" w:rsidP="00D16FC3">
      <w:pPr>
        <w:jc w:val="both"/>
        <w:rPr>
          <w:color w:val="1C1C1C"/>
          <w:sz w:val="24"/>
          <w:szCs w:val="24"/>
        </w:rPr>
      </w:pPr>
      <w:r w:rsidRPr="00064B24">
        <w:rPr>
          <w:color w:val="1C1C1C"/>
          <w:sz w:val="24"/>
          <w:szCs w:val="24"/>
        </w:rPr>
        <w:t>Attendu qu’il s’agit d’une instance engagée contre la Eastern Airlines par Brénus Joseph pour avoir une compensation à l’occasion de la perte d’une valise contenant ses effets au cours d’un voyage Miami - Port-au-Prince à bord d’un avion de cette compagnie,</w:t>
      </w:r>
    </w:p>
    <w:p w:rsidR="00D16FC3" w:rsidRPr="00064B24" w:rsidRDefault="00D16FC3" w:rsidP="00D16FC3">
      <w:pPr>
        <w:jc w:val="both"/>
        <w:rPr>
          <w:color w:val="1C1C1C"/>
          <w:sz w:val="24"/>
          <w:szCs w:val="24"/>
        </w:rPr>
      </w:pPr>
    </w:p>
    <w:p w:rsidR="00D16FC3" w:rsidRPr="00064B24" w:rsidRDefault="00D16FC3" w:rsidP="00D16FC3">
      <w:pPr>
        <w:jc w:val="both"/>
        <w:rPr>
          <w:color w:val="1C1C1C"/>
          <w:sz w:val="24"/>
          <w:szCs w:val="24"/>
        </w:rPr>
      </w:pPr>
      <w:r w:rsidRPr="00064B24">
        <w:rPr>
          <w:color w:val="1C1C1C"/>
          <w:sz w:val="24"/>
          <w:szCs w:val="24"/>
        </w:rPr>
        <w:t>Qu’après la confirmation de cette perte, la Eastern Airlines suivant l’usage établi offrit à Brénus Joseph de lui payer le prix des effets perdus sur présentation de leurs fiches d’achat ; que sans en donner les motifs, il rejeta cette offre conditionnelle et réclama purement et simplement la somme de neuf cent soixant</w:t>
      </w:r>
      <w:r>
        <w:rPr>
          <w:color w:val="1C1C1C"/>
          <w:sz w:val="24"/>
          <w:szCs w:val="24"/>
        </w:rPr>
        <w:t xml:space="preserve">e quatre dollars soixante et un </w:t>
      </w:r>
      <w:r w:rsidRPr="00064B24">
        <w:rPr>
          <w:color w:val="1C1C1C"/>
          <w:sz w:val="24"/>
          <w:szCs w:val="24"/>
        </w:rPr>
        <w:t>centimes, que la Cie</w:t>
      </w:r>
      <w:r>
        <w:rPr>
          <w:color w:val="1C1C1C"/>
          <w:sz w:val="24"/>
          <w:szCs w:val="24"/>
        </w:rPr>
        <w:t xml:space="preserve">, </w:t>
      </w:r>
      <w:r w:rsidRPr="00064B24">
        <w:rPr>
          <w:color w:val="1C1C1C"/>
          <w:sz w:val="24"/>
          <w:szCs w:val="24"/>
        </w:rPr>
        <w:t xml:space="preserve"> toujours disposée à dédommager ses clients dans ces cas</w:t>
      </w:r>
      <w:r>
        <w:rPr>
          <w:color w:val="1C1C1C"/>
          <w:sz w:val="24"/>
          <w:szCs w:val="24"/>
        </w:rPr>
        <w:t>,</w:t>
      </w:r>
      <w:r w:rsidRPr="00064B24">
        <w:rPr>
          <w:color w:val="1C1C1C"/>
          <w:sz w:val="24"/>
          <w:szCs w:val="24"/>
        </w:rPr>
        <w:t xml:space="preserve"> émit en</w:t>
      </w:r>
      <w:r>
        <w:rPr>
          <w:color w:val="1C1C1C"/>
          <w:sz w:val="24"/>
          <w:szCs w:val="24"/>
        </w:rPr>
        <w:t xml:space="preserve"> son nom un chèque de cinq cent</w:t>
      </w:r>
      <w:r w:rsidRPr="00064B24">
        <w:rPr>
          <w:color w:val="1C1C1C"/>
          <w:sz w:val="24"/>
          <w:szCs w:val="24"/>
        </w:rPr>
        <w:t xml:space="preserve"> soixante douze dollars ($572.00), il refusa net et assigna la Compagnie en justice ;</w:t>
      </w:r>
    </w:p>
    <w:p w:rsidR="00D16FC3" w:rsidRPr="00064B24" w:rsidRDefault="00D16FC3" w:rsidP="00D16FC3">
      <w:pPr>
        <w:jc w:val="both"/>
        <w:rPr>
          <w:color w:val="1C1C1C"/>
          <w:sz w:val="24"/>
          <w:szCs w:val="24"/>
        </w:rPr>
      </w:pPr>
    </w:p>
    <w:p w:rsidR="00D16FC3" w:rsidRPr="00064B24" w:rsidRDefault="00D16FC3" w:rsidP="00D16FC3">
      <w:pPr>
        <w:jc w:val="both"/>
        <w:rPr>
          <w:color w:val="1C1C1C"/>
          <w:sz w:val="24"/>
          <w:szCs w:val="24"/>
        </w:rPr>
      </w:pPr>
      <w:r w:rsidRPr="00064B24">
        <w:rPr>
          <w:color w:val="1C1C1C"/>
          <w:sz w:val="24"/>
          <w:szCs w:val="24"/>
        </w:rPr>
        <w:t>Attendu qu’il en serait autrement, qu’il y aurait promesse expressément reconnue si comme le stipule l’article 22 de la Convention de Varsovie le billet d’avion de Brénus Joseph contenait la clause de garantie sur déclaration du paiement de la taxe spéciale ;</w:t>
      </w:r>
    </w:p>
    <w:p w:rsidR="00D16FC3" w:rsidRPr="00064B24" w:rsidRDefault="00D16FC3" w:rsidP="00D16FC3">
      <w:pPr>
        <w:jc w:val="both"/>
        <w:rPr>
          <w:color w:val="1C1C1C"/>
          <w:sz w:val="24"/>
          <w:szCs w:val="24"/>
        </w:rPr>
      </w:pPr>
    </w:p>
    <w:p w:rsidR="00D16FC3" w:rsidRPr="00064B24" w:rsidRDefault="00D16FC3" w:rsidP="00D16FC3">
      <w:pPr>
        <w:jc w:val="both"/>
        <w:rPr>
          <w:color w:val="1C1C1C"/>
          <w:sz w:val="24"/>
          <w:szCs w:val="24"/>
        </w:rPr>
      </w:pPr>
      <w:r w:rsidRPr="00064B24">
        <w:rPr>
          <w:color w:val="1C1C1C"/>
          <w:sz w:val="24"/>
          <w:szCs w:val="24"/>
        </w:rPr>
        <w:t>Que de tout cela il ressort qu’il n’existe aucun titre ou promesse reconnue pour justifier l’exécution provisoire sans caution ordonnée par le tribunal civil de Port-au-Prince et confirmée par la Cour d’Appel de Port-au-Prince ;</w:t>
      </w:r>
    </w:p>
    <w:p w:rsidR="00D16FC3" w:rsidRPr="00064B24" w:rsidRDefault="00D16FC3" w:rsidP="00D16FC3">
      <w:pPr>
        <w:jc w:val="both"/>
        <w:rPr>
          <w:color w:val="1C1C1C"/>
          <w:sz w:val="24"/>
          <w:szCs w:val="24"/>
        </w:rPr>
      </w:pPr>
    </w:p>
    <w:p w:rsidR="00D16FC3" w:rsidRPr="00064B24" w:rsidRDefault="00D16FC3" w:rsidP="00D16FC3">
      <w:pPr>
        <w:jc w:val="both"/>
        <w:rPr>
          <w:color w:val="1C1C1C"/>
          <w:sz w:val="24"/>
          <w:szCs w:val="24"/>
        </w:rPr>
      </w:pPr>
      <w:r w:rsidRPr="00064B24">
        <w:rPr>
          <w:color w:val="1C1C1C"/>
          <w:sz w:val="24"/>
          <w:szCs w:val="24"/>
        </w:rPr>
        <w:t>Qu’en rejetant la demande en défenses d’exécuter portée devant elle par la Eastern Airlines, la Cour d’Appel de Port-au-Prince a faussement appliqué l’article 276 du C.P.C. et commis un excès de pouvoir ;</w:t>
      </w:r>
    </w:p>
    <w:p w:rsidR="00D16FC3" w:rsidRPr="00064B24" w:rsidRDefault="00D16FC3" w:rsidP="00D16FC3">
      <w:pPr>
        <w:jc w:val="both"/>
        <w:rPr>
          <w:color w:val="1C1C1C"/>
          <w:sz w:val="24"/>
          <w:szCs w:val="24"/>
        </w:rPr>
      </w:pPr>
    </w:p>
    <w:p w:rsidR="00D16FC3" w:rsidRPr="00064B24" w:rsidRDefault="00D16FC3" w:rsidP="00D16FC3">
      <w:pPr>
        <w:jc w:val="both"/>
        <w:rPr>
          <w:color w:val="1C1C1C"/>
          <w:sz w:val="24"/>
          <w:szCs w:val="24"/>
        </w:rPr>
      </w:pPr>
      <w:r w:rsidRPr="00064B24">
        <w:rPr>
          <w:color w:val="1C1C1C"/>
          <w:sz w:val="24"/>
          <w:szCs w:val="24"/>
        </w:rPr>
        <w:t>Attendu que toute partie qui succombe sera condamnée aux dépens ;</w:t>
      </w:r>
    </w:p>
    <w:p w:rsidR="00D16FC3" w:rsidRPr="00064B24" w:rsidRDefault="00D16FC3" w:rsidP="00D16FC3">
      <w:pPr>
        <w:jc w:val="both"/>
        <w:rPr>
          <w:color w:val="1C1C1C"/>
          <w:sz w:val="24"/>
          <w:szCs w:val="24"/>
        </w:rPr>
      </w:pPr>
    </w:p>
    <w:p w:rsidR="00D16FC3" w:rsidRPr="00064B24" w:rsidRDefault="00D16FC3" w:rsidP="00D16FC3">
      <w:pPr>
        <w:jc w:val="both"/>
        <w:rPr>
          <w:color w:val="1C1C1C"/>
          <w:sz w:val="24"/>
          <w:szCs w:val="24"/>
        </w:rPr>
      </w:pPr>
      <w:r w:rsidRPr="00064B24">
        <w:rPr>
          <w:color w:val="1C1C1C"/>
          <w:sz w:val="24"/>
          <w:szCs w:val="24"/>
        </w:rPr>
        <w:t>Par ces motifs, la Cour reçoit la demande en défenses d’exécuter de la Eastern Airlines ; ordonne qu’il soit sursis à l’exécution du jugement du tribunal civil de Port-au-Prince du 2 février 1988 jusqu’à ce qu’il soit décidé sur l’appel interjeté par la Eastern Airlines contre ledit jugement du tribunal civil de Port-au-Prince ; condamne Brénus Joseph aux dépens ;</w:t>
      </w:r>
    </w:p>
    <w:p w:rsidR="00D16FC3" w:rsidRPr="00064B24" w:rsidRDefault="00D16FC3" w:rsidP="00D16FC3">
      <w:pPr>
        <w:jc w:val="both"/>
        <w:rPr>
          <w:color w:val="1C1C1C"/>
          <w:sz w:val="24"/>
          <w:szCs w:val="24"/>
        </w:rPr>
      </w:pPr>
    </w:p>
    <w:p w:rsidR="00D16FC3" w:rsidRDefault="00D16FC3" w:rsidP="00D16FC3">
      <w:pPr>
        <w:jc w:val="both"/>
        <w:rPr>
          <w:color w:val="1C1C1C"/>
          <w:sz w:val="24"/>
          <w:szCs w:val="24"/>
        </w:rPr>
      </w:pPr>
      <w:r w:rsidRPr="00064B24">
        <w:rPr>
          <w:color w:val="1C1C1C"/>
          <w:sz w:val="24"/>
          <w:szCs w:val="24"/>
        </w:rPr>
        <w:t xml:space="preserve">Ainsi jugé et prononcé par nous, Gilbert Austin, Président, Marc Narcisse, Euvrard Guillaume , Michel Célestin, Joseph Nerette, Juges, à l'audience publique du  dix neuf février mil neuf cent </w:t>
      </w:r>
      <w:r w:rsidRPr="00064B24">
        <w:rPr>
          <w:color w:val="1C1C1C"/>
          <w:sz w:val="24"/>
          <w:szCs w:val="24"/>
        </w:rPr>
        <w:lastRenderedPageBreak/>
        <w:t>quatre vingt dix, en présence de Me Jean D. Kalim, Substitut du Commissaire du Gouvernement et avec l'assistance de Wilner Félix, greffier du siège.</w:t>
      </w:r>
    </w:p>
    <w:p w:rsidR="00D16FC3" w:rsidRDefault="00D16FC3" w:rsidP="00D16FC3">
      <w:pPr>
        <w:jc w:val="both"/>
        <w:rPr>
          <w:color w:val="1C1C1C"/>
          <w:sz w:val="24"/>
          <w:szCs w:val="24"/>
        </w:rPr>
      </w:pPr>
    </w:p>
    <w:p w:rsidR="00D16FC3" w:rsidRDefault="00D16FC3" w:rsidP="00D16FC3">
      <w:pPr>
        <w:jc w:val="both"/>
        <w:rPr>
          <w:color w:val="1C1C1C"/>
          <w:sz w:val="24"/>
          <w:szCs w:val="24"/>
        </w:rPr>
      </w:pPr>
    </w:p>
    <w:p w:rsidR="00D16FC3" w:rsidRDefault="00D16FC3" w:rsidP="00D16FC3">
      <w:pPr>
        <w:jc w:val="both"/>
        <w:rPr>
          <w:color w:val="1C1C1C"/>
          <w:sz w:val="24"/>
          <w:szCs w:val="24"/>
        </w:rPr>
      </w:pPr>
    </w:p>
    <w:p w:rsidR="00D16FC3" w:rsidRDefault="00D16FC3" w:rsidP="00D16FC3">
      <w:pPr>
        <w:jc w:val="both"/>
        <w:rPr>
          <w:color w:val="1C1C1C"/>
          <w:sz w:val="24"/>
          <w:szCs w:val="24"/>
        </w:rPr>
      </w:pPr>
    </w:p>
    <w:p w:rsidR="00D16FC3" w:rsidRDefault="00D16FC3" w:rsidP="00D16FC3">
      <w:pPr>
        <w:jc w:val="both"/>
        <w:rPr>
          <w:color w:val="1C1C1C"/>
          <w:sz w:val="24"/>
          <w:szCs w:val="24"/>
        </w:rPr>
      </w:pPr>
    </w:p>
    <w:p w:rsidR="00D16FC3" w:rsidRDefault="00D16FC3" w:rsidP="00D16FC3">
      <w:pPr>
        <w:jc w:val="both"/>
        <w:rPr>
          <w:color w:val="1C1C1C"/>
          <w:sz w:val="24"/>
          <w:szCs w:val="24"/>
        </w:rPr>
      </w:pPr>
    </w:p>
    <w:p w:rsidR="00D16FC3" w:rsidRDefault="00D16FC3" w:rsidP="00D16FC3">
      <w:pPr>
        <w:jc w:val="both"/>
        <w:rPr>
          <w:color w:val="1C1C1C"/>
          <w:sz w:val="24"/>
          <w:szCs w:val="24"/>
        </w:rPr>
      </w:pPr>
    </w:p>
    <w:p w:rsidR="00D16FC3" w:rsidRDefault="00D16FC3" w:rsidP="00D16FC3">
      <w:pPr>
        <w:jc w:val="both"/>
        <w:rPr>
          <w:color w:val="1C1C1C"/>
          <w:sz w:val="24"/>
          <w:szCs w:val="24"/>
        </w:rPr>
      </w:pPr>
    </w:p>
    <w:p w:rsidR="00D16FC3" w:rsidRDefault="00D16FC3" w:rsidP="00D16FC3">
      <w:pPr>
        <w:jc w:val="both"/>
        <w:rPr>
          <w:color w:val="1C1C1C"/>
          <w:sz w:val="24"/>
          <w:szCs w:val="24"/>
        </w:rPr>
      </w:pPr>
    </w:p>
    <w:p w:rsidR="00D16FC3" w:rsidRDefault="00A4624E" w:rsidP="009D4703">
      <w:pPr>
        <w:pStyle w:val="BodyText3"/>
        <w:jc w:val="center"/>
        <w:rPr>
          <w:b/>
          <w:bCs/>
          <w:color w:val="1C1C1C"/>
          <w:sz w:val="24"/>
          <w:szCs w:val="24"/>
        </w:rPr>
      </w:pPr>
      <w:r>
        <w:rPr>
          <w:b/>
          <w:bCs/>
          <w:color w:val="1C1C1C"/>
          <w:sz w:val="24"/>
          <w:szCs w:val="24"/>
        </w:rPr>
        <w:br w:type="page"/>
      </w:r>
    </w:p>
    <w:p w:rsidR="009316CA" w:rsidRPr="00064B24" w:rsidRDefault="009316CA" w:rsidP="009316CA">
      <w:pPr>
        <w:pStyle w:val="BodyText3"/>
        <w:jc w:val="center"/>
        <w:rPr>
          <w:b/>
          <w:bCs/>
          <w:color w:val="1C1C1C"/>
          <w:sz w:val="24"/>
          <w:szCs w:val="24"/>
          <w:lang w:val="en-US"/>
        </w:rPr>
      </w:pPr>
      <w:r w:rsidRPr="00064B24">
        <w:rPr>
          <w:b/>
          <w:bCs/>
          <w:color w:val="1C1C1C"/>
          <w:sz w:val="24"/>
          <w:szCs w:val="24"/>
          <w:lang w:val="en-US"/>
        </w:rPr>
        <w:lastRenderedPageBreak/>
        <w:t>Jerusalem Art Galery Vs Firt National Bank Of Boston</w:t>
      </w:r>
    </w:p>
    <w:p w:rsidR="009316CA" w:rsidRPr="00064B24" w:rsidRDefault="009316CA" w:rsidP="009316CA">
      <w:pPr>
        <w:pStyle w:val="BodyText3"/>
        <w:jc w:val="center"/>
        <w:rPr>
          <w:b/>
          <w:bCs/>
          <w:color w:val="1C1C1C"/>
          <w:sz w:val="24"/>
          <w:szCs w:val="24"/>
          <w:lang w:val="en-US"/>
        </w:rPr>
      </w:pPr>
    </w:p>
    <w:p w:rsidR="009316CA" w:rsidRPr="00064B24" w:rsidRDefault="009316CA" w:rsidP="009316CA">
      <w:pPr>
        <w:pStyle w:val="BodyText3"/>
        <w:jc w:val="center"/>
        <w:rPr>
          <w:b/>
          <w:bCs/>
          <w:color w:val="1C1C1C"/>
          <w:sz w:val="24"/>
          <w:szCs w:val="24"/>
        </w:rPr>
      </w:pPr>
      <w:r w:rsidRPr="00064B24">
        <w:rPr>
          <w:b/>
          <w:bCs/>
          <w:color w:val="1C1C1C"/>
          <w:sz w:val="24"/>
          <w:szCs w:val="24"/>
        </w:rPr>
        <w:t>5 juillet 1990</w:t>
      </w:r>
    </w:p>
    <w:p w:rsidR="009316CA" w:rsidRPr="00064B24" w:rsidRDefault="009316CA" w:rsidP="009316CA">
      <w:pPr>
        <w:pStyle w:val="BodyText3"/>
        <w:jc w:val="center"/>
        <w:rPr>
          <w:b/>
          <w:bCs/>
          <w:color w:val="1C1C1C"/>
          <w:sz w:val="24"/>
          <w:szCs w:val="24"/>
        </w:rPr>
      </w:pPr>
    </w:p>
    <w:p w:rsidR="009316CA" w:rsidRPr="00064B24" w:rsidRDefault="009316CA" w:rsidP="009316CA">
      <w:pPr>
        <w:pStyle w:val="BodyText3"/>
        <w:rPr>
          <w:b/>
          <w:bCs/>
          <w:color w:val="1C1C1C"/>
          <w:sz w:val="24"/>
          <w:szCs w:val="24"/>
        </w:rPr>
      </w:pPr>
    </w:p>
    <w:p w:rsidR="009316CA" w:rsidRPr="00064B24" w:rsidRDefault="009316CA" w:rsidP="009316CA">
      <w:pPr>
        <w:pStyle w:val="BodyText3"/>
        <w:ind w:left="2880"/>
        <w:rPr>
          <w:b/>
          <w:bCs/>
          <w:color w:val="1C1C1C"/>
          <w:sz w:val="24"/>
          <w:szCs w:val="24"/>
        </w:rPr>
      </w:pPr>
      <w:r w:rsidRPr="00064B24">
        <w:rPr>
          <w:b/>
          <w:bCs/>
          <w:color w:val="1C1C1C"/>
          <w:sz w:val="24"/>
          <w:szCs w:val="24"/>
        </w:rPr>
        <w:t>Sommaire</w:t>
      </w:r>
    </w:p>
    <w:p w:rsidR="009316CA" w:rsidRPr="00064B24" w:rsidRDefault="009316CA" w:rsidP="009316CA">
      <w:pPr>
        <w:pStyle w:val="BodyText3"/>
        <w:ind w:left="2880"/>
        <w:rPr>
          <w:b/>
          <w:bCs/>
          <w:color w:val="1C1C1C"/>
          <w:sz w:val="24"/>
          <w:szCs w:val="24"/>
        </w:rPr>
      </w:pPr>
    </w:p>
    <w:p w:rsidR="009316CA" w:rsidRPr="00064B24" w:rsidRDefault="009316CA" w:rsidP="009316CA">
      <w:pPr>
        <w:pStyle w:val="BodyText3"/>
        <w:ind w:left="2880"/>
        <w:rPr>
          <w:b/>
          <w:bCs/>
          <w:color w:val="1C1C1C"/>
          <w:sz w:val="24"/>
          <w:szCs w:val="24"/>
        </w:rPr>
      </w:pPr>
      <w:r w:rsidRPr="00064B24">
        <w:rPr>
          <w:b/>
          <w:bCs/>
          <w:color w:val="1C1C1C"/>
          <w:sz w:val="24"/>
          <w:szCs w:val="24"/>
        </w:rPr>
        <w:t>Exploit introductif d’instance – Copies de pièces – Signification – Litispendance – Connexité.</w:t>
      </w:r>
    </w:p>
    <w:p w:rsidR="009316CA" w:rsidRPr="00064B24" w:rsidRDefault="009316CA" w:rsidP="009316CA">
      <w:pPr>
        <w:pStyle w:val="BodyText3"/>
        <w:ind w:left="2880"/>
        <w:rPr>
          <w:color w:val="1C1C1C"/>
          <w:sz w:val="24"/>
          <w:szCs w:val="24"/>
        </w:rPr>
      </w:pPr>
    </w:p>
    <w:p w:rsidR="009316CA" w:rsidRPr="00064B24" w:rsidRDefault="009316CA" w:rsidP="009316CA">
      <w:pPr>
        <w:pStyle w:val="BodyText3"/>
        <w:ind w:firstLine="720"/>
        <w:rPr>
          <w:b/>
          <w:bCs/>
          <w:color w:val="1C1C1C"/>
          <w:sz w:val="24"/>
          <w:szCs w:val="24"/>
        </w:rPr>
      </w:pPr>
      <w:r w:rsidRPr="00064B24">
        <w:rPr>
          <w:b/>
          <w:bCs/>
          <w:color w:val="1C1C1C"/>
          <w:sz w:val="24"/>
          <w:szCs w:val="24"/>
        </w:rPr>
        <w:t>L’article 659 modifié du Code de Commerce dispose que l’exploit introductif d’instance comportera en tête copie de l’obligation s’il y en a une ; cet article qui n’est assorti d’aucune sanction trouve son complément dans l’article 68 C.P.C., de portée générale, à défaut de ces copies, celles que le demandeur sera tenu de donner dans le cour</w:t>
      </w:r>
      <w:r>
        <w:rPr>
          <w:b/>
          <w:bCs/>
          <w:color w:val="1C1C1C"/>
          <w:sz w:val="24"/>
          <w:szCs w:val="24"/>
        </w:rPr>
        <w:t>s</w:t>
      </w:r>
      <w:r w:rsidRPr="00064B24">
        <w:rPr>
          <w:b/>
          <w:bCs/>
          <w:color w:val="1C1C1C"/>
          <w:sz w:val="24"/>
          <w:szCs w:val="24"/>
        </w:rPr>
        <w:t xml:space="preserve"> de l’instance n’entreront point en taxe ; la sanction, ce n’est ni la nullité, ni l’irrecevabilité de l’action, mais le refus  de la taxe.</w:t>
      </w:r>
    </w:p>
    <w:p w:rsidR="009316CA" w:rsidRPr="00064B24" w:rsidRDefault="009316CA" w:rsidP="009316CA">
      <w:pPr>
        <w:pStyle w:val="BodyText3"/>
        <w:rPr>
          <w:b/>
          <w:bCs/>
          <w:color w:val="1C1C1C"/>
          <w:sz w:val="24"/>
          <w:szCs w:val="24"/>
        </w:rPr>
      </w:pPr>
    </w:p>
    <w:p w:rsidR="009316CA" w:rsidRPr="00064B24" w:rsidRDefault="009316CA" w:rsidP="009316CA">
      <w:pPr>
        <w:pStyle w:val="BodyText3"/>
        <w:ind w:firstLine="720"/>
        <w:rPr>
          <w:color w:val="1C1C1C"/>
          <w:sz w:val="24"/>
          <w:szCs w:val="24"/>
        </w:rPr>
      </w:pPr>
      <w:r w:rsidRPr="00064B24">
        <w:rPr>
          <w:b/>
          <w:bCs/>
          <w:color w:val="1C1C1C"/>
          <w:sz w:val="24"/>
          <w:szCs w:val="24"/>
        </w:rPr>
        <w:t>Selon l’article 101 C.P.C., le renvoi pourra être demandé et ordonné s’il a été formé précédemment en un autre tribunal une demande pour le même objet ou si la contestation est connexe à une cause déjà pendante à un autre tribunal.</w:t>
      </w:r>
    </w:p>
    <w:p w:rsidR="009316CA" w:rsidRPr="00064B24" w:rsidRDefault="009316CA" w:rsidP="009316CA">
      <w:pPr>
        <w:jc w:val="both"/>
        <w:rPr>
          <w:color w:val="1C1C1C"/>
          <w:sz w:val="24"/>
          <w:szCs w:val="24"/>
        </w:rPr>
      </w:pPr>
    </w:p>
    <w:p w:rsidR="009316CA" w:rsidRPr="00064B24" w:rsidRDefault="009316CA" w:rsidP="009316CA">
      <w:pPr>
        <w:jc w:val="both"/>
        <w:rPr>
          <w:color w:val="1C1C1C"/>
          <w:sz w:val="24"/>
          <w:szCs w:val="24"/>
        </w:rPr>
      </w:pPr>
    </w:p>
    <w:p w:rsidR="009316CA" w:rsidRPr="00064B24" w:rsidRDefault="009316CA" w:rsidP="009316CA">
      <w:pPr>
        <w:jc w:val="both"/>
        <w:rPr>
          <w:color w:val="1C1C1C"/>
          <w:sz w:val="24"/>
          <w:szCs w:val="24"/>
        </w:rPr>
      </w:pPr>
    </w:p>
    <w:p w:rsidR="009316CA" w:rsidRPr="00064B24" w:rsidRDefault="009316CA" w:rsidP="009316CA">
      <w:pPr>
        <w:jc w:val="both"/>
        <w:rPr>
          <w:color w:val="1C1C1C"/>
          <w:sz w:val="24"/>
          <w:szCs w:val="24"/>
        </w:rPr>
      </w:pPr>
    </w:p>
    <w:p w:rsidR="009316CA" w:rsidRPr="00064B24" w:rsidRDefault="009316CA" w:rsidP="009316CA">
      <w:pPr>
        <w:jc w:val="both"/>
        <w:rPr>
          <w:color w:val="1C1C1C"/>
          <w:sz w:val="24"/>
          <w:szCs w:val="24"/>
        </w:rPr>
      </w:pPr>
    </w:p>
    <w:p w:rsidR="009316CA" w:rsidRPr="00064B24" w:rsidRDefault="009316CA" w:rsidP="009316CA">
      <w:pPr>
        <w:jc w:val="both"/>
        <w:rPr>
          <w:color w:val="1C1C1C"/>
          <w:sz w:val="24"/>
          <w:szCs w:val="24"/>
        </w:rPr>
      </w:pPr>
      <w:r w:rsidRPr="00064B24">
        <w:rPr>
          <w:color w:val="1C1C1C"/>
          <w:sz w:val="24"/>
          <w:szCs w:val="24"/>
        </w:rPr>
        <w:t>La Cour de Cassation, Deuxième Section, a rendu l'arrêt suivant :</w:t>
      </w:r>
    </w:p>
    <w:p w:rsidR="009316CA" w:rsidRPr="00064B24" w:rsidRDefault="009316CA" w:rsidP="009316CA">
      <w:pPr>
        <w:jc w:val="both"/>
        <w:rPr>
          <w:color w:val="1C1C1C"/>
          <w:sz w:val="24"/>
          <w:szCs w:val="24"/>
        </w:rPr>
      </w:pPr>
    </w:p>
    <w:p w:rsidR="009316CA" w:rsidRPr="00064B24" w:rsidRDefault="009316CA" w:rsidP="009316CA">
      <w:pPr>
        <w:jc w:val="both"/>
        <w:rPr>
          <w:color w:val="1C1C1C"/>
          <w:sz w:val="24"/>
          <w:szCs w:val="24"/>
        </w:rPr>
      </w:pPr>
      <w:r w:rsidRPr="00064B24">
        <w:rPr>
          <w:color w:val="1C1C1C"/>
          <w:sz w:val="24"/>
          <w:szCs w:val="24"/>
        </w:rPr>
        <w:t>Sur le pourvoi de la Jérusalem Art Galery, établie à Port-au-Prince, représentée par son Directeur Abourich Kalil, propriétaire, demeurant et domicilié</w:t>
      </w:r>
      <w:r>
        <w:rPr>
          <w:color w:val="1C1C1C"/>
          <w:sz w:val="24"/>
          <w:szCs w:val="24"/>
        </w:rPr>
        <w:t xml:space="preserve"> à Port-au-Prince, identifié</w:t>
      </w:r>
      <w:r w:rsidRPr="00064B24">
        <w:rPr>
          <w:color w:val="1C1C1C"/>
          <w:sz w:val="24"/>
          <w:szCs w:val="24"/>
        </w:rPr>
        <w:t xml:space="preserve"> au no. 315-91-210, ayant pour avocats Mes François E. Nérette et Emmanuel Nérette, identifié, patenté, imposé aux nos. 302-00-403-AO431-14487-301-97-867-AO4370-14486, avec élection de domicile en leur cabinet à Port-au-Prince, rue</w:t>
      </w:r>
      <w:r>
        <w:rPr>
          <w:color w:val="1C1C1C"/>
          <w:sz w:val="24"/>
          <w:szCs w:val="24"/>
        </w:rPr>
        <w:t xml:space="preserve"> de</w:t>
      </w:r>
      <w:r w:rsidRPr="00064B24">
        <w:rPr>
          <w:color w:val="1C1C1C"/>
          <w:sz w:val="24"/>
          <w:szCs w:val="24"/>
        </w:rPr>
        <w:t xml:space="preserve"> la Réunion, no. 36 ;</w:t>
      </w:r>
    </w:p>
    <w:p w:rsidR="009316CA" w:rsidRPr="00064B24" w:rsidRDefault="009316CA" w:rsidP="009316CA">
      <w:pPr>
        <w:jc w:val="both"/>
        <w:rPr>
          <w:color w:val="1C1C1C"/>
          <w:sz w:val="24"/>
          <w:szCs w:val="24"/>
        </w:rPr>
      </w:pPr>
    </w:p>
    <w:p w:rsidR="009316CA" w:rsidRPr="00064B24" w:rsidRDefault="009316CA" w:rsidP="009316CA">
      <w:pPr>
        <w:jc w:val="both"/>
        <w:rPr>
          <w:color w:val="1C1C1C"/>
          <w:sz w:val="24"/>
          <w:szCs w:val="24"/>
        </w:rPr>
      </w:pPr>
      <w:r w:rsidRPr="00064B24">
        <w:rPr>
          <w:color w:val="1C1C1C"/>
          <w:sz w:val="24"/>
          <w:szCs w:val="24"/>
        </w:rPr>
        <w:t>Contre un arrêt de la Cour d’Appel de Port-au-Prince en ses attributions commerciales rendu entre elle et la Firt National Bank Of Boston, Succursale de Port-au-Prince, Société de Banque ayant so</w:t>
      </w:r>
      <w:r>
        <w:rPr>
          <w:color w:val="1C1C1C"/>
          <w:sz w:val="24"/>
          <w:szCs w:val="24"/>
        </w:rPr>
        <w:t>n siège social à Boston, Mass</w:t>
      </w:r>
      <w:r w:rsidR="008839FA">
        <w:rPr>
          <w:color w:val="1C1C1C"/>
          <w:sz w:val="24"/>
          <w:szCs w:val="24"/>
        </w:rPr>
        <w:t>., e</w:t>
      </w:r>
      <w:r w:rsidRPr="00064B24">
        <w:rPr>
          <w:color w:val="1C1C1C"/>
          <w:sz w:val="24"/>
          <w:szCs w:val="24"/>
        </w:rPr>
        <w:t>t un établissement à Port-au-Prince, dûment autorisé à fonction</w:t>
      </w:r>
      <w:r w:rsidR="008839FA">
        <w:rPr>
          <w:color w:val="1C1C1C"/>
          <w:sz w:val="24"/>
          <w:szCs w:val="24"/>
        </w:rPr>
        <w:t>ner</w:t>
      </w:r>
      <w:r w:rsidRPr="00064B24">
        <w:rPr>
          <w:color w:val="1C1C1C"/>
          <w:sz w:val="24"/>
          <w:szCs w:val="24"/>
        </w:rPr>
        <w:t xml:space="preserve"> en Haïti, représenté par Monsieur Guy Cuvilly, demeurant et domicilié à Port-au-Prince, identifié au nif 301-03-734, ladite Banque identifiée, patentée et imposée aux nos. Nif 000-0025-3, 407, 13589, ayant pour avocats, avec élection de domicile en leur cabinet sis à Port-au-Prince au no. 25 de la Place des Héros de l’Indépendance - Etage clinique Rigaud / Pharmacie du Champ de M</w:t>
      </w:r>
      <w:r w:rsidR="008839FA">
        <w:rPr>
          <w:color w:val="1C1C1C"/>
          <w:sz w:val="24"/>
          <w:szCs w:val="24"/>
        </w:rPr>
        <w:t>ars Mes Dantès P. Colimon, Jehan</w:t>
      </w:r>
      <w:r w:rsidRPr="00064B24">
        <w:rPr>
          <w:color w:val="1C1C1C"/>
          <w:sz w:val="24"/>
          <w:szCs w:val="24"/>
        </w:rPr>
        <w:t xml:space="preserve"> </w:t>
      </w:r>
      <w:r w:rsidR="008839FA">
        <w:rPr>
          <w:color w:val="1C1C1C"/>
          <w:sz w:val="24"/>
          <w:szCs w:val="24"/>
        </w:rPr>
        <w:t>D. Colimon, Elisabeth Colimon Woolley, Patrick W</w:t>
      </w:r>
      <w:r w:rsidRPr="00064B24">
        <w:rPr>
          <w:color w:val="1C1C1C"/>
          <w:sz w:val="24"/>
          <w:szCs w:val="24"/>
        </w:rPr>
        <w:t>oolley et Lesly Alerte respectivement identifiés, patentés et imposés aux Nif :304-68-814, 0016528, 1000134 ; Nif : 111-51-15, Nif : 302-82-638, 9088-C ; Nif : 302-82-481, 9089-C ; Nif : 309-53-067 ;</w:t>
      </w:r>
    </w:p>
    <w:p w:rsidR="009316CA" w:rsidRPr="00064B24" w:rsidRDefault="009316CA" w:rsidP="009316CA">
      <w:pPr>
        <w:jc w:val="both"/>
        <w:rPr>
          <w:color w:val="1C1C1C"/>
          <w:sz w:val="24"/>
          <w:szCs w:val="24"/>
        </w:rPr>
      </w:pPr>
    </w:p>
    <w:p w:rsidR="009316CA" w:rsidRPr="00064B24" w:rsidRDefault="009316CA" w:rsidP="009316CA">
      <w:pPr>
        <w:jc w:val="both"/>
        <w:rPr>
          <w:color w:val="1C1C1C"/>
          <w:sz w:val="24"/>
          <w:szCs w:val="24"/>
        </w:rPr>
      </w:pPr>
      <w:r w:rsidRPr="00064B24">
        <w:rPr>
          <w:color w:val="1C1C1C"/>
          <w:sz w:val="24"/>
          <w:szCs w:val="24"/>
        </w:rPr>
        <w:t>Ouï, en reproduction, à l’audience publique du 13 février 1990, le juge Emile Bastien en la lecture de son rapport, et les parties n’étant pas représentées à la barre, le Substitut Luc S. Fougère, en la lecture des conclusions de Me Jean D. Kalim, Commissaire du Gouvernement près de cette Cour ;</w:t>
      </w:r>
    </w:p>
    <w:p w:rsidR="009316CA" w:rsidRPr="00064B24" w:rsidRDefault="009316CA" w:rsidP="009316CA">
      <w:pPr>
        <w:jc w:val="both"/>
        <w:rPr>
          <w:color w:val="1C1C1C"/>
          <w:sz w:val="24"/>
          <w:szCs w:val="24"/>
        </w:rPr>
      </w:pPr>
    </w:p>
    <w:p w:rsidR="009316CA" w:rsidRPr="00064B24" w:rsidRDefault="009316CA" w:rsidP="009316CA">
      <w:pPr>
        <w:jc w:val="both"/>
        <w:rPr>
          <w:color w:val="1C1C1C"/>
          <w:sz w:val="24"/>
          <w:szCs w:val="24"/>
        </w:rPr>
      </w:pPr>
      <w:r w:rsidRPr="00064B24">
        <w:rPr>
          <w:color w:val="1C1C1C"/>
          <w:sz w:val="24"/>
          <w:szCs w:val="24"/>
        </w:rPr>
        <w:t>Vu 1o) la déclaration de pourvoi du 24 mai 1988 ; 2o) la copie signifiée de l’arrêt et l’exploit de signification, 3o) le récépissé d’amende de 25 gdes au no. 4171-R ; 4o) la requête en défense et les autres pièces des parties ;</w:t>
      </w:r>
    </w:p>
    <w:p w:rsidR="009316CA" w:rsidRPr="00064B24" w:rsidRDefault="009316CA" w:rsidP="009316CA">
      <w:pPr>
        <w:jc w:val="both"/>
        <w:rPr>
          <w:color w:val="1C1C1C"/>
          <w:sz w:val="24"/>
          <w:szCs w:val="24"/>
        </w:rPr>
      </w:pPr>
    </w:p>
    <w:p w:rsidR="009316CA" w:rsidRPr="00064B24" w:rsidRDefault="009316CA" w:rsidP="009316CA">
      <w:pPr>
        <w:jc w:val="both"/>
        <w:rPr>
          <w:color w:val="1C1C1C"/>
          <w:sz w:val="24"/>
          <w:szCs w:val="24"/>
        </w:rPr>
      </w:pPr>
      <w:r w:rsidRPr="00064B24">
        <w:rPr>
          <w:color w:val="1C1C1C"/>
          <w:sz w:val="24"/>
          <w:szCs w:val="24"/>
        </w:rPr>
        <w:t xml:space="preserve">Vu également, le rapport ci-dessus visé, les conclusions susdites du Ministère public, et les textes de loi invoqués ; </w:t>
      </w:r>
    </w:p>
    <w:p w:rsidR="009316CA" w:rsidRPr="00064B24" w:rsidRDefault="009316CA" w:rsidP="009316CA">
      <w:pPr>
        <w:jc w:val="both"/>
        <w:rPr>
          <w:color w:val="1C1C1C"/>
          <w:sz w:val="24"/>
          <w:szCs w:val="24"/>
        </w:rPr>
      </w:pPr>
    </w:p>
    <w:p w:rsidR="009316CA" w:rsidRPr="00064B24" w:rsidRDefault="009316CA" w:rsidP="009316CA">
      <w:pPr>
        <w:jc w:val="both"/>
        <w:rPr>
          <w:color w:val="1C1C1C"/>
          <w:sz w:val="24"/>
          <w:szCs w:val="24"/>
        </w:rPr>
      </w:pPr>
      <w:r w:rsidRPr="00064B24">
        <w:rPr>
          <w:color w:val="1C1C1C"/>
          <w:sz w:val="24"/>
          <w:szCs w:val="24"/>
        </w:rPr>
        <w:t>Et, après en avoir délibéré en la Chambre du Conseil, au voeu de la loi ;</w:t>
      </w:r>
    </w:p>
    <w:p w:rsidR="009316CA" w:rsidRPr="00064B24" w:rsidRDefault="009316CA" w:rsidP="009316CA">
      <w:pPr>
        <w:jc w:val="both"/>
        <w:rPr>
          <w:color w:val="1C1C1C"/>
          <w:sz w:val="24"/>
          <w:szCs w:val="24"/>
        </w:rPr>
      </w:pPr>
    </w:p>
    <w:p w:rsidR="009316CA" w:rsidRPr="00064B24" w:rsidRDefault="009316CA" w:rsidP="009316CA">
      <w:pPr>
        <w:jc w:val="both"/>
        <w:rPr>
          <w:color w:val="1C1C1C"/>
          <w:sz w:val="24"/>
          <w:szCs w:val="24"/>
        </w:rPr>
      </w:pPr>
      <w:r w:rsidRPr="00064B24">
        <w:rPr>
          <w:color w:val="1C1C1C"/>
          <w:sz w:val="24"/>
          <w:szCs w:val="24"/>
        </w:rPr>
        <w:t>Attendu que pour avoir paiement</w:t>
      </w:r>
      <w:r w:rsidR="008839FA">
        <w:rPr>
          <w:color w:val="1C1C1C"/>
          <w:sz w:val="24"/>
          <w:szCs w:val="24"/>
        </w:rPr>
        <w:t xml:space="preserve"> de</w:t>
      </w:r>
      <w:r w:rsidRPr="00064B24">
        <w:rPr>
          <w:color w:val="1C1C1C"/>
          <w:sz w:val="24"/>
          <w:szCs w:val="24"/>
        </w:rPr>
        <w:t xml:space="preserve">  quatre billets à ordre au montant respectif de quatre mille deux cent soixante francs suisses totalisant la somme de dix sept mille trente huit francs suisses soixante, soit celle de sept mille neuf cent  vingt quatre dollars soixante cinq ou trente neuf mille six cent vingt trois gdes  vingt cinq souscrite en sa faveur, la First National Bank Of Boston assigna devant la juridiction consulaire du tribunal de première instance de Port-au-Prince la Jérusalem Art Gallery représentée par son président, le sieur Abourick Kalil ;</w:t>
      </w:r>
    </w:p>
    <w:p w:rsidR="009316CA" w:rsidRPr="00064B24" w:rsidRDefault="009316CA" w:rsidP="009316CA">
      <w:pPr>
        <w:jc w:val="both"/>
        <w:rPr>
          <w:color w:val="1C1C1C"/>
          <w:sz w:val="24"/>
          <w:szCs w:val="24"/>
        </w:rPr>
      </w:pPr>
    </w:p>
    <w:p w:rsidR="009316CA" w:rsidRPr="00064B24" w:rsidRDefault="009316CA" w:rsidP="009316CA">
      <w:pPr>
        <w:jc w:val="both"/>
        <w:rPr>
          <w:color w:val="1C1C1C"/>
          <w:sz w:val="24"/>
          <w:szCs w:val="24"/>
        </w:rPr>
      </w:pPr>
      <w:r w:rsidRPr="00064B24">
        <w:rPr>
          <w:color w:val="1C1C1C"/>
          <w:sz w:val="24"/>
          <w:szCs w:val="24"/>
        </w:rPr>
        <w:t>Qu’il en sortit à la date du 18 juin 1985 un jugement de défaut condamnant la défenderesse à payer sans terme ni délai lesdits billets à ordre avec les intérêts de droit, honoraires d’avocat, frais et dépens, exécution provisoire sans caution et contrainte par corps ;</w:t>
      </w:r>
    </w:p>
    <w:p w:rsidR="009316CA" w:rsidRPr="00064B24" w:rsidRDefault="009316CA" w:rsidP="009316CA">
      <w:pPr>
        <w:jc w:val="both"/>
        <w:rPr>
          <w:color w:val="1C1C1C"/>
          <w:sz w:val="24"/>
          <w:szCs w:val="24"/>
        </w:rPr>
      </w:pPr>
    </w:p>
    <w:p w:rsidR="009316CA" w:rsidRPr="00064B24" w:rsidRDefault="009316CA" w:rsidP="009316CA">
      <w:pPr>
        <w:jc w:val="both"/>
        <w:rPr>
          <w:color w:val="1C1C1C"/>
          <w:sz w:val="24"/>
          <w:szCs w:val="24"/>
        </w:rPr>
      </w:pPr>
      <w:r w:rsidRPr="00064B24">
        <w:rPr>
          <w:color w:val="1C1C1C"/>
          <w:sz w:val="24"/>
          <w:szCs w:val="24"/>
        </w:rPr>
        <w:t>Que le jugement du 18 juin 1985, maintenu sur opposition, a été confirmé en appel ; Qu’un pourvoi appuyé de trois moyens combattus par le défendeur</w:t>
      </w:r>
      <w:r w:rsidR="008839FA">
        <w:rPr>
          <w:color w:val="1C1C1C"/>
          <w:sz w:val="24"/>
          <w:szCs w:val="24"/>
        </w:rPr>
        <w:t xml:space="preserve"> a</w:t>
      </w:r>
      <w:r w:rsidRPr="00064B24">
        <w:rPr>
          <w:color w:val="1C1C1C"/>
          <w:sz w:val="24"/>
          <w:szCs w:val="24"/>
        </w:rPr>
        <w:t xml:space="preserve"> déféré à la censure de la Cour de Cassation l’arrêt du 10 avril 1988 de la Cour d’Appel de Port-au-Prince ;</w:t>
      </w:r>
    </w:p>
    <w:p w:rsidR="009316CA" w:rsidRPr="00064B24" w:rsidRDefault="009316CA" w:rsidP="009316CA">
      <w:pPr>
        <w:jc w:val="both"/>
        <w:rPr>
          <w:color w:val="1C1C1C"/>
          <w:sz w:val="24"/>
          <w:szCs w:val="24"/>
        </w:rPr>
      </w:pPr>
    </w:p>
    <w:p w:rsidR="009316CA" w:rsidRPr="00064B24" w:rsidRDefault="009316CA" w:rsidP="009316CA">
      <w:pPr>
        <w:jc w:val="both"/>
        <w:rPr>
          <w:color w:val="1C1C1C"/>
          <w:sz w:val="24"/>
          <w:szCs w:val="24"/>
        </w:rPr>
      </w:pPr>
      <w:r w:rsidRPr="00064B24">
        <w:rPr>
          <w:color w:val="1C1C1C"/>
          <w:sz w:val="24"/>
          <w:szCs w:val="24"/>
        </w:rPr>
        <w:t>Premier moyen : Violation du droit de la défense, violation, fausse application de l’art. 68 C.P.C. Excès</w:t>
      </w:r>
      <w:r w:rsidR="008839FA">
        <w:rPr>
          <w:color w:val="1C1C1C"/>
          <w:sz w:val="24"/>
          <w:szCs w:val="24"/>
        </w:rPr>
        <w:t xml:space="preserve"> de</w:t>
      </w:r>
      <w:r w:rsidRPr="00064B24">
        <w:rPr>
          <w:color w:val="1C1C1C"/>
          <w:sz w:val="24"/>
          <w:szCs w:val="24"/>
        </w:rPr>
        <w:t xml:space="preserve"> pouvoir : en ce que la Cour d’appel n’a pas admis la fin de non recevoir tirée du défaut de signification des copies en tête de l’exploit introductif d’instance, selon les prévisions des art. 659 et 680 du Code de Commerce ; </w:t>
      </w:r>
    </w:p>
    <w:p w:rsidR="009316CA" w:rsidRPr="00064B24" w:rsidRDefault="009316CA" w:rsidP="009316CA">
      <w:pPr>
        <w:jc w:val="both"/>
        <w:rPr>
          <w:color w:val="1C1C1C"/>
          <w:sz w:val="24"/>
          <w:szCs w:val="24"/>
        </w:rPr>
      </w:pPr>
    </w:p>
    <w:p w:rsidR="009316CA" w:rsidRPr="00064B24" w:rsidRDefault="009316CA" w:rsidP="009316CA">
      <w:pPr>
        <w:jc w:val="both"/>
        <w:rPr>
          <w:color w:val="1C1C1C"/>
          <w:sz w:val="24"/>
          <w:szCs w:val="24"/>
        </w:rPr>
      </w:pPr>
      <w:r w:rsidRPr="00064B24">
        <w:rPr>
          <w:color w:val="1C1C1C"/>
          <w:sz w:val="24"/>
          <w:szCs w:val="24"/>
        </w:rPr>
        <w:t>Attendu que l’art. 659 modifié du Code de commerce dispose que l’exploit introductif d’instance comportera en tête copie de l’obligation s’il y en a une ; que cet article qui n’est assorti d’aucune sanction trouve son complément dans l’art. 68 C.P.C. de portée générale qui prévoit qu’il sera donné copie en tête de l’exploit ... Qu’à défaut de ces copies, celles que le demandeur sera tenu de donner dans le cours de l’instance n’entreront point en taxe ; Que la sanction, ce n’est ni la nullité, ni l’irrecevabilité de l’action, mais le refus de la taxe ; Que ce moyen n’est pas fondé et sera rejeté ;</w:t>
      </w:r>
    </w:p>
    <w:p w:rsidR="009316CA" w:rsidRPr="00064B24" w:rsidRDefault="009316CA" w:rsidP="009316CA">
      <w:pPr>
        <w:jc w:val="both"/>
        <w:rPr>
          <w:color w:val="1C1C1C"/>
          <w:sz w:val="24"/>
          <w:szCs w:val="24"/>
        </w:rPr>
      </w:pPr>
    </w:p>
    <w:p w:rsidR="009316CA" w:rsidRPr="00064B24" w:rsidRDefault="009316CA" w:rsidP="009316CA">
      <w:pPr>
        <w:jc w:val="both"/>
        <w:rPr>
          <w:color w:val="1C1C1C"/>
          <w:sz w:val="24"/>
          <w:szCs w:val="24"/>
        </w:rPr>
      </w:pPr>
      <w:r w:rsidRPr="00064B24">
        <w:rPr>
          <w:color w:val="1C1C1C"/>
          <w:sz w:val="24"/>
          <w:szCs w:val="24"/>
        </w:rPr>
        <w:lastRenderedPageBreak/>
        <w:t>Deuxième moyen : Violation et fausse interprétation de l’art. 101 C.P.C. et 282 du même Code, en ce que la Cour d’appel a rejeté l’exception de renvoi pour cause de litispendance et de connexité. Il y a, poursuit la pourvoyante deux affaires pendantes entre les mêmes parties à propos du recouvrement d’une même créance, le montant des quatre bons à ordre : la 1</w:t>
      </w:r>
      <w:r w:rsidRPr="00064B24">
        <w:rPr>
          <w:color w:val="1C1C1C"/>
          <w:sz w:val="24"/>
          <w:szCs w:val="24"/>
          <w:vertAlign w:val="superscript"/>
        </w:rPr>
        <w:t>ère</w:t>
      </w:r>
      <w:r w:rsidRPr="00064B24">
        <w:rPr>
          <w:color w:val="1C1C1C"/>
          <w:sz w:val="24"/>
          <w:szCs w:val="24"/>
        </w:rPr>
        <w:t xml:space="preserve"> du tribunal de 1</w:t>
      </w:r>
      <w:r w:rsidRPr="00064B24">
        <w:rPr>
          <w:color w:val="1C1C1C"/>
          <w:sz w:val="24"/>
          <w:szCs w:val="24"/>
          <w:vertAlign w:val="superscript"/>
        </w:rPr>
        <w:t>ère</w:t>
      </w:r>
      <w:r w:rsidRPr="00064B24">
        <w:rPr>
          <w:color w:val="1C1C1C"/>
          <w:sz w:val="24"/>
          <w:szCs w:val="24"/>
        </w:rPr>
        <w:t xml:space="preserve"> instance, en ses attributions civiles, l’autre au tribunal commercial. Cette double instance entre les mêmes parties pour le même objet, soutient-elle, devant deux tribunaux différents, exige le renvoi par devant le tribunal premier saisi ;</w:t>
      </w:r>
    </w:p>
    <w:p w:rsidR="009316CA" w:rsidRPr="00064B24" w:rsidRDefault="009316CA" w:rsidP="009316CA">
      <w:pPr>
        <w:jc w:val="both"/>
        <w:rPr>
          <w:color w:val="1C1C1C"/>
          <w:sz w:val="24"/>
          <w:szCs w:val="24"/>
        </w:rPr>
      </w:pPr>
    </w:p>
    <w:p w:rsidR="009316CA" w:rsidRPr="00064B24" w:rsidRDefault="009316CA" w:rsidP="009316CA">
      <w:pPr>
        <w:jc w:val="both"/>
        <w:rPr>
          <w:color w:val="1C1C1C"/>
          <w:sz w:val="24"/>
          <w:szCs w:val="24"/>
        </w:rPr>
      </w:pPr>
      <w:r w:rsidRPr="00064B24">
        <w:rPr>
          <w:color w:val="1C1C1C"/>
          <w:sz w:val="24"/>
          <w:szCs w:val="24"/>
        </w:rPr>
        <w:t xml:space="preserve"> Attendu que, selon l’art. 101 C.P.C. le renvoi pourra être demandé et ordonné s’il a été formé précédemment en un autre tribunal une demande pour le même objet ou si la contestation est connexe à une cause déjà pendante en un autre tribunal ;</w:t>
      </w:r>
    </w:p>
    <w:p w:rsidR="009316CA" w:rsidRPr="00064B24" w:rsidRDefault="009316CA" w:rsidP="009316CA">
      <w:pPr>
        <w:jc w:val="both"/>
        <w:rPr>
          <w:color w:val="1C1C1C"/>
          <w:sz w:val="24"/>
          <w:szCs w:val="24"/>
        </w:rPr>
      </w:pPr>
    </w:p>
    <w:p w:rsidR="009316CA" w:rsidRPr="00064B24" w:rsidRDefault="009316CA" w:rsidP="009316CA">
      <w:pPr>
        <w:jc w:val="both"/>
        <w:rPr>
          <w:color w:val="1C1C1C"/>
          <w:sz w:val="24"/>
          <w:szCs w:val="24"/>
        </w:rPr>
      </w:pPr>
      <w:r w:rsidRPr="00064B24">
        <w:rPr>
          <w:color w:val="1C1C1C"/>
          <w:sz w:val="24"/>
          <w:szCs w:val="24"/>
        </w:rPr>
        <w:t>Attendu que, dans l’espèce, a été portée devant le tribunal de première instance de Port-au-Prince, le 22 décembre 1983, en ses attributions civiles, une demande, de validité de saisie conservatoire pratiquée par la First National Bank Of Boston sur la Jérusalem Art Gallery en garantie de somme due, saisie qui sera, le cas échéant, convertie en saisie exécution pour assurer paiement des valeurs qui seront adjugées au saisissant ; que le 28 décembre suivant la Jérusalem Art Gallery a été assignée au tribunal consulaire de Port-au-Prince, au paiement des quatre billets à ordre ;</w:t>
      </w:r>
    </w:p>
    <w:p w:rsidR="009316CA" w:rsidRPr="00064B24" w:rsidRDefault="009316CA" w:rsidP="009316CA">
      <w:pPr>
        <w:jc w:val="both"/>
        <w:rPr>
          <w:color w:val="1C1C1C"/>
          <w:sz w:val="24"/>
          <w:szCs w:val="24"/>
        </w:rPr>
      </w:pPr>
    </w:p>
    <w:p w:rsidR="009316CA" w:rsidRPr="00064B24" w:rsidRDefault="009316CA" w:rsidP="009316CA">
      <w:pPr>
        <w:jc w:val="both"/>
        <w:rPr>
          <w:color w:val="1C1C1C"/>
          <w:sz w:val="24"/>
          <w:szCs w:val="24"/>
        </w:rPr>
      </w:pPr>
      <w:r w:rsidRPr="00064B24">
        <w:rPr>
          <w:color w:val="1C1C1C"/>
          <w:sz w:val="24"/>
          <w:szCs w:val="24"/>
        </w:rPr>
        <w:t>Que les deux assignations diffèrent par leur objet et leurs fins ; que la première, une instance civile, tend à valider la saisie conservatoire qui a été régulièrement portée par devant le tribunal de 1</w:t>
      </w:r>
      <w:r w:rsidRPr="00064B24">
        <w:rPr>
          <w:color w:val="1C1C1C"/>
          <w:sz w:val="24"/>
          <w:szCs w:val="24"/>
          <w:vertAlign w:val="superscript"/>
        </w:rPr>
        <w:t>ère</w:t>
      </w:r>
      <w:r w:rsidRPr="00064B24">
        <w:rPr>
          <w:color w:val="1C1C1C"/>
          <w:sz w:val="24"/>
          <w:szCs w:val="24"/>
        </w:rPr>
        <w:t xml:space="preserve"> instance, seul compétent pour en connaître, à l’exclusion de tous autres, la seconde réclame la condamnation de la débitrice ; Qu’il ressort des faits et du principe exposés que les deux actions n’ont ni le même objet ni les mêmes fins et que par conséquent c’est conformément à la loi que les premiers juges ont rejeté l’exception de litispendance ;</w:t>
      </w:r>
    </w:p>
    <w:p w:rsidR="009316CA" w:rsidRPr="00064B24" w:rsidRDefault="009316CA" w:rsidP="009316CA">
      <w:pPr>
        <w:jc w:val="both"/>
        <w:rPr>
          <w:color w:val="1C1C1C"/>
          <w:sz w:val="24"/>
          <w:szCs w:val="24"/>
        </w:rPr>
      </w:pPr>
    </w:p>
    <w:p w:rsidR="009316CA" w:rsidRPr="00064B24" w:rsidRDefault="009316CA" w:rsidP="009316CA">
      <w:pPr>
        <w:jc w:val="both"/>
        <w:rPr>
          <w:color w:val="1C1C1C"/>
          <w:sz w:val="24"/>
          <w:szCs w:val="24"/>
        </w:rPr>
      </w:pPr>
      <w:r w:rsidRPr="00064B24">
        <w:rPr>
          <w:color w:val="1C1C1C"/>
          <w:sz w:val="24"/>
          <w:szCs w:val="24"/>
        </w:rPr>
        <w:t>Troisième moyen : Violation, fausse application, fausse interprétation de l’art. 150 de C. de Com. La pourvoyante reproche à l’arrêt entrepris de ne pas lui accorder le couponnement ou la faculté de se libérer par des termes mensuels de 250$, invoquant un accord verbal des parties du fait de deux versements partiels de 897184 et 102$16 opérés par chèque et de leur acceptation sans réserve par la Banque de Boston constatée par une petite carte ;</w:t>
      </w:r>
    </w:p>
    <w:p w:rsidR="009316CA" w:rsidRPr="00064B24" w:rsidRDefault="009316CA" w:rsidP="009316CA">
      <w:pPr>
        <w:jc w:val="both"/>
        <w:rPr>
          <w:color w:val="1C1C1C"/>
          <w:sz w:val="24"/>
          <w:szCs w:val="24"/>
        </w:rPr>
      </w:pPr>
      <w:r w:rsidRPr="00064B24">
        <w:rPr>
          <w:color w:val="1C1C1C"/>
          <w:sz w:val="24"/>
          <w:szCs w:val="24"/>
        </w:rPr>
        <w:t>Attendu que la carte au nom de Forster Will St Gall</w:t>
      </w:r>
      <w:r w:rsidR="008839FA">
        <w:rPr>
          <w:color w:val="1C1C1C"/>
          <w:sz w:val="24"/>
          <w:szCs w:val="24"/>
        </w:rPr>
        <w:t>,</w:t>
      </w:r>
      <w:r w:rsidRPr="00064B24">
        <w:rPr>
          <w:color w:val="1C1C1C"/>
          <w:sz w:val="24"/>
          <w:szCs w:val="24"/>
        </w:rPr>
        <w:t xml:space="preserve"> tiers au procès n’émane d’aucune des parties litigantes ; qu’elle ne peut faire preuve des versements allégués ; Que ce moyen manque en fait, n’étant soutenu par aucune pièce verbal</w:t>
      </w:r>
      <w:r w:rsidR="008839FA">
        <w:rPr>
          <w:color w:val="1C1C1C"/>
          <w:sz w:val="24"/>
          <w:szCs w:val="24"/>
        </w:rPr>
        <w:t>e</w:t>
      </w:r>
      <w:r w:rsidRPr="00064B24">
        <w:rPr>
          <w:color w:val="1C1C1C"/>
          <w:sz w:val="24"/>
          <w:szCs w:val="24"/>
        </w:rPr>
        <w:t>, d’où son rejet, et aussi celui</w:t>
      </w:r>
      <w:r w:rsidR="008839FA">
        <w:rPr>
          <w:color w:val="1C1C1C"/>
          <w:sz w:val="24"/>
          <w:szCs w:val="24"/>
        </w:rPr>
        <w:t xml:space="preserve"> du</w:t>
      </w:r>
      <w:r w:rsidRPr="00064B24">
        <w:rPr>
          <w:color w:val="1C1C1C"/>
          <w:sz w:val="24"/>
          <w:szCs w:val="24"/>
        </w:rPr>
        <w:t xml:space="preserve"> pourvoi ;</w:t>
      </w:r>
    </w:p>
    <w:p w:rsidR="009316CA" w:rsidRPr="00064B24" w:rsidRDefault="009316CA" w:rsidP="009316CA">
      <w:pPr>
        <w:jc w:val="both"/>
        <w:rPr>
          <w:color w:val="1C1C1C"/>
          <w:sz w:val="24"/>
          <w:szCs w:val="24"/>
        </w:rPr>
      </w:pPr>
    </w:p>
    <w:p w:rsidR="009316CA" w:rsidRPr="00064B24" w:rsidRDefault="009316CA" w:rsidP="009316CA">
      <w:pPr>
        <w:jc w:val="both"/>
        <w:rPr>
          <w:color w:val="1C1C1C"/>
          <w:sz w:val="24"/>
          <w:szCs w:val="24"/>
        </w:rPr>
      </w:pPr>
      <w:r w:rsidRPr="00064B24">
        <w:rPr>
          <w:color w:val="1C1C1C"/>
          <w:sz w:val="24"/>
          <w:szCs w:val="24"/>
        </w:rPr>
        <w:t>Par ces motifs, la Cour, sur les conclusions conformes du Ministère public, rejette le pourvoi ; Ordonne la confiscation de l’amende ; Condamne la demanderesse aux dépens liquidés à ....., en ce, non compris le coût du présent arrêt.</w:t>
      </w:r>
    </w:p>
    <w:p w:rsidR="009316CA" w:rsidRPr="00064B24" w:rsidRDefault="009316CA" w:rsidP="009316CA">
      <w:pPr>
        <w:jc w:val="both"/>
        <w:rPr>
          <w:color w:val="1C1C1C"/>
          <w:sz w:val="24"/>
          <w:szCs w:val="24"/>
        </w:rPr>
      </w:pPr>
    </w:p>
    <w:p w:rsidR="009316CA" w:rsidRDefault="009316CA" w:rsidP="008839FA">
      <w:pPr>
        <w:jc w:val="both"/>
        <w:rPr>
          <w:b/>
          <w:bCs/>
          <w:color w:val="1C1C1C"/>
          <w:sz w:val="24"/>
          <w:szCs w:val="24"/>
          <w:lang w:eastAsia="fr-FR"/>
        </w:rPr>
      </w:pPr>
      <w:r w:rsidRPr="00064B24">
        <w:rPr>
          <w:color w:val="1C1C1C"/>
          <w:sz w:val="24"/>
          <w:szCs w:val="24"/>
        </w:rPr>
        <w:t xml:space="preserve">Ainsi jugé et prononcé par nous, Gabriel H. Volcy, Président, Georges Henry, Emile Bastien, Alphonse Piard, Michel Célestin, Juges, à l'audience publique du  cinq juillet mil neuf cent quatre vingt dix, en présence de Me Myrbel Jean Baptiste,  et avec l'assistance de Bignon André, greffier du siège. </w:t>
      </w:r>
      <w:r>
        <w:rPr>
          <w:b/>
          <w:bCs/>
          <w:color w:val="1C1C1C"/>
          <w:sz w:val="24"/>
          <w:szCs w:val="24"/>
        </w:rPr>
        <w:br w:type="page"/>
      </w:r>
    </w:p>
    <w:p w:rsidR="009D4703" w:rsidRPr="00064B24" w:rsidRDefault="009D4703" w:rsidP="009D4703">
      <w:pPr>
        <w:pStyle w:val="BodyText3"/>
        <w:jc w:val="center"/>
        <w:rPr>
          <w:b/>
          <w:bCs/>
          <w:color w:val="1C1C1C"/>
          <w:sz w:val="24"/>
          <w:szCs w:val="24"/>
        </w:rPr>
      </w:pPr>
      <w:r w:rsidRPr="00064B24">
        <w:rPr>
          <w:b/>
          <w:bCs/>
          <w:color w:val="1C1C1C"/>
          <w:sz w:val="24"/>
          <w:szCs w:val="24"/>
        </w:rPr>
        <w:lastRenderedPageBreak/>
        <w:t>New Hampshire Insurance Co. Vs Les héritiers Christian Valmé</w:t>
      </w:r>
    </w:p>
    <w:p w:rsidR="009D4703" w:rsidRPr="00064B24" w:rsidRDefault="009D4703" w:rsidP="009D4703">
      <w:pPr>
        <w:pStyle w:val="BodyText3"/>
        <w:jc w:val="center"/>
        <w:rPr>
          <w:b/>
          <w:bCs/>
          <w:color w:val="1C1C1C"/>
          <w:sz w:val="24"/>
          <w:szCs w:val="24"/>
        </w:rPr>
      </w:pPr>
    </w:p>
    <w:p w:rsidR="009D4703" w:rsidRPr="00064B24" w:rsidRDefault="009D4703" w:rsidP="009D4703">
      <w:pPr>
        <w:pStyle w:val="BodyText3"/>
        <w:jc w:val="center"/>
        <w:rPr>
          <w:b/>
          <w:bCs/>
          <w:color w:val="1C1C1C"/>
          <w:sz w:val="24"/>
          <w:szCs w:val="24"/>
        </w:rPr>
      </w:pPr>
      <w:r w:rsidRPr="00064B24">
        <w:rPr>
          <w:b/>
          <w:bCs/>
          <w:color w:val="1C1C1C"/>
          <w:sz w:val="24"/>
          <w:szCs w:val="24"/>
        </w:rPr>
        <w:t>10 juillet 1990</w:t>
      </w:r>
    </w:p>
    <w:p w:rsidR="009D4703" w:rsidRPr="00064B24" w:rsidRDefault="009D4703" w:rsidP="009D4703">
      <w:pPr>
        <w:pStyle w:val="BodyText3"/>
        <w:jc w:val="center"/>
        <w:rPr>
          <w:b/>
          <w:bCs/>
          <w:color w:val="1C1C1C"/>
          <w:sz w:val="24"/>
          <w:szCs w:val="24"/>
        </w:rPr>
      </w:pPr>
    </w:p>
    <w:p w:rsidR="009D4703" w:rsidRPr="00064B24" w:rsidRDefault="009D4703" w:rsidP="009D4703">
      <w:pPr>
        <w:pStyle w:val="BodyText3"/>
        <w:rPr>
          <w:b/>
          <w:bCs/>
          <w:color w:val="1C1C1C"/>
          <w:sz w:val="24"/>
          <w:szCs w:val="24"/>
        </w:rPr>
      </w:pPr>
    </w:p>
    <w:p w:rsidR="009D4703" w:rsidRPr="00064B24" w:rsidRDefault="009D4703" w:rsidP="009D4703">
      <w:pPr>
        <w:pStyle w:val="BodyText3"/>
        <w:ind w:left="2880"/>
        <w:rPr>
          <w:b/>
          <w:bCs/>
          <w:color w:val="1C1C1C"/>
          <w:sz w:val="24"/>
          <w:szCs w:val="24"/>
        </w:rPr>
      </w:pPr>
      <w:r w:rsidRPr="00064B24">
        <w:rPr>
          <w:b/>
          <w:bCs/>
          <w:color w:val="1C1C1C"/>
          <w:sz w:val="24"/>
          <w:szCs w:val="24"/>
        </w:rPr>
        <w:t>Sommaire</w:t>
      </w:r>
    </w:p>
    <w:p w:rsidR="009D4703" w:rsidRPr="00064B24" w:rsidRDefault="009D4703" w:rsidP="009D4703">
      <w:pPr>
        <w:pStyle w:val="BodyText3"/>
        <w:ind w:left="2880"/>
        <w:rPr>
          <w:b/>
          <w:bCs/>
          <w:color w:val="1C1C1C"/>
          <w:sz w:val="24"/>
          <w:szCs w:val="24"/>
        </w:rPr>
      </w:pPr>
    </w:p>
    <w:p w:rsidR="009D4703" w:rsidRPr="00064B24" w:rsidRDefault="009D4703" w:rsidP="009D4703">
      <w:pPr>
        <w:pStyle w:val="BodyText3"/>
        <w:ind w:left="2880"/>
        <w:rPr>
          <w:b/>
          <w:bCs/>
          <w:color w:val="1C1C1C"/>
          <w:sz w:val="24"/>
          <w:szCs w:val="24"/>
        </w:rPr>
      </w:pPr>
      <w:r w:rsidRPr="00064B24">
        <w:rPr>
          <w:b/>
          <w:bCs/>
          <w:color w:val="1C1C1C"/>
          <w:sz w:val="24"/>
          <w:szCs w:val="24"/>
        </w:rPr>
        <w:t>Acte d’appel – Effet – Décision attaquée – Infirmation – Décision nouvelle.</w:t>
      </w:r>
    </w:p>
    <w:p w:rsidR="009D4703" w:rsidRPr="00064B24" w:rsidRDefault="009D4703" w:rsidP="009D4703">
      <w:pPr>
        <w:pStyle w:val="BodyText3"/>
        <w:ind w:left="2880"/>
        <w:rPr>
          <w:color w:val="1C1C1C"/>
          <w:sz w:val="24"/>
          <w:szCs w:val="24"/>
        </w:rPr>
      </w:pPr>
    </w:p>
    <w:p w:rsidR="009D4703" w:rsidRPr="00064B24" w:rsidRDefault="009D4703" w:rsidP="009D4703">
      <w:pPr>
        <w:pStyle w:val="BodyText3"/>
        <w:ind w:firstLine="720"/>
        <w:rPr>
          <w:b/>
          <w:bCs/>
          <w:color w:val="1C1C1C"/>
          <w:sz w:val="24"/>
          <w:szCs w:val="24"/>
        </w:rPr>
      </w:pPr>
      <w:r w:rsidRPr="00064B24">
        <w:rPr>
          <w:b/>
          <w:bCs/>
          <w:color w:val="1C1C1C"/>
          <w:sz w:val="24"/>
          <w:szCs w:val="24"/>
        </w:rPr>
        <w:t>L’acte d’appel crée pour le tribunal du second degré saisi le pouvoir et l’obligation de juger le procès, de maintenir ou d’infirmer en tout ou en partie, le jugement attaqué, et en cas d’infirmation, de lui substituer une décision nouvelle.</w:t>
      </w:r>
    </w:p>
    <w:p w:rsidR="009D4703" w:rsidRPr="00064B24" w:rsidRDefault="009D4703" w:rsidP="009D4703">
      <w:pPr>
        <w:pStyle w:val="NoSpacing"/>
        <w:ind w:firstLine="720"/>
        <w:rPr>
          <w:rFonts w:ascii="Times New Roman" w:hAnsi="Times New Roman" w:cs="Times New Roman"/>
          <w:b/>
          <w:bCs/>
          <w:color w:val="1C1C1C"/>
          <w:sz w:val="24"/>
          <w:szCs w:val="24"/>
          <w:lang w:val="fr-FR"/>
        </w:rPr>
      </w:pPr>
    </w:p>
    <w:p w:rsidR="009D4703" w:rsidRPr="00064B24" w:rsidRDefault="009D4703" w:rsidP="009D4703">
      <w:pPr>
        <w:pStyle w:val="NoSpacing"/>
        <w:ind w:firstLine="720"/>
        <w:rPr>
          <w:rFonts w:ascii="Times New Roman" w:hAnsi="Times New Roman" w:cs="Times New Roman"/>
          <w:b/>
          <w:bCs/>
          <w:color w:val="1C1C1C"/>
          <w:sz w:val="24"/>
          <w:szCs w:val="24"/>
          <w:lang w:val="fr-FR"/>
        </w:rPr>
      </w:pPr>
      <w:r w:rsidRPr="00064B24">
        <w:rPr>
          <w:rFonts w:ascii="Times New Roman" w:hAnsi="Times New Roman" w:cs="Times New Roman"/>
          <w:b/>
          <w:bCs/>
          <w:color w:val="1C1C1C"/>
          <w:sz w:val="24"/>
          <w:szCs w:val="24"/>
          <w:lang w:val="fr-FR"/>
        </w:rPr>
        <w:t>D’autre part, l’infirmation, quand elle frappe l’ensemble de la décision, a pour effet de faire considérer la décision annulée comme non avenue et n’ayant jamais eu d’existence légale.</w:t>
      </w:r>
    </w:p>
    <w:p w:rsidR="009D4703" w:rsidRPr="00064B24" w:rsidRDefault="009D4703" w:rsidP="009D4703">
      <w:pPr>
        <w:pStyle w:val="BodyText3"/>
        <w:rPr>
          <w:b/>
          <w:bCs/>
          <w:color w:val="1C1C1C"/>
          <w:sz w:val="24"/>
          <w:szCs w:val="24"/>
        </w:rPr>
      </w:pPr>
    </w:p>
    <w:p w:rsidR="009D4703" w:rsidRPr="00064B24" w:rsidRDefault="009D4703" w:rsidP="009D4703">
      <w:pPr>
        <w:rPr>
          <w:color w:val="1C1C1C"/>
          <w:sz w:val="24"/>
          <w:szCs w:val="24"/>
        </w:rPr>
      </w:pPr>
    </w:p>
    <w:p w:rsidR="009D4703" w:rsidRPr="00064B24" w:rsidRDefault="009D4703" w:rsidP="009D4703">
      <w:pPr>
        <w:jc w:val="both"/>
        <w:rPr>
          <w:color w:val="1C1C1C"/>
          <w:sz w:val="24"/>
          <w:szCs w:val="24"/>
        </w:rPr>
      </w:pPr>
    </w:p>
    <w:p w:rsidR="009D4703" w:rsidRPr="00064B24" w:rsidRDefault="009D4703" w:rsidP="009D4703">
      <w:pPr>
        <w:jc w:val="both"/>
        <w:rPr>
          <w:color w:val="1C1C1C"/>
          <w:sz w:val="24"/>
          <w:szCs w:val="24"/>
        </w:rPr>
      </w:pPr>
    </w:p>
    <w:p w:rsidR="009D4703" w:rsidRPr="00064B24" w:rsidRDefault="009D4703" w:rsidP="009D4703">
      <w:pPr>
        <w:jc w:val="both"/>
        <w:rPr>
          <w:color w:val="1C1C1C"/>
          <w:sz w:val="24"/>
          <w:szCs w:val="24"/>
        </w:rPr>
      </w:pPr>
    </w:p>
    <w:p w:rsidR="009D4703" w:rsidRPr="00064B24" w:rsidRDefault="009D4703" w:rsidP="009D4703">
      <w:pPr>
        <w:jc w:val="both"/>
        <w:rPr>
          <w:color w:val="1C1C1C"/>
          <w:sz w:val="24"/>
          <w:szCs w:val="24"/>
        </w:rPr>
      </w:pPr>
      <w:r w:rsidRPr="00064B24">
        <w:rPr>
          <w:color w:val="1C1C1C"/>
          <w:sz w:val="24"/>
          <w:szCs w:val="24"/>
        </w:rPr>
        <w:t>La Cour de Cassation, Deuxième Section, a rendu l'arrêt suivant :</w:t>
      </w:r>
    </w:p>
    <w:p w:rsidR="009D4703" w:rsidRPr="00064B24" w:rsidRDefault="009D4703" w:rsidP="009D4703">
      <w:pPr>
        <w:jc w:val="both"/>
        <w:rPr>
          <w:color w:val="1C1C1C"/>
          <w:sz w:val="24"/>
          <w:szCs w:val="24"/>
        </w:rPr>
      </w:pPr>
    </w:p>
    <w:p w:rsidR="009D4703" w:rsidRPr="00064B24" w:rsidRDefault="009D4703" w:rsidP="009D4703">
      <w:pPr>
        <w:jc w:val="both"/>
        <w:rPr>
          <w:color w:val="1C1C1C"/>
          <w:sz w:val="24"/>
          <w:szCs w:val="24"/>
        </w:rPr>
      </w:pPr>
      <w:r w:rsidRPr="00064B24">
        <w:rPr>
          <w:color w:val="1C1C1C"/>
          <w:sz w:val="24"/>
          <w:szCs w:val="24"/>
        </w:rPr>
        <w:t>Sur le pourvoi de la « New Hampshire » Société d’assurance terrestre, ayant son siège social à Manchester, Etats-Unis d’Amérique du Nord et son bureau régional à San Juan Puerto Rico, portant le numéro d’immatriculation fiscale 000.06.428, patentée au no. 8267, représenté par le directeur de son bureau régional le sieur Luis Flamand, propriétaire, demeurant et domicilié à San Juan Puerto Rico et en Ha</w:t>
      </w:r>
      <w:r>
        <w:rPr>
          <w:color w:val="1C1C1C"/>
          <w:sz w:val="24"/>
          <w:szCs w:val="24"/>
        </w:rPr>
        <w:t>ïti par Monsieur Christian De Le</w:t>
      </w:r>
      <w:r w:rsidRPr="00064B24">
        <w:rPr>
          <w:color w:val="1C1C1C"/>
          <w:sz w:val="24"/>
          <w:szCs w:val="24"/>
        </w:rPr>
        <w:t>spinasse, propriétaire, demeurant et domicilié à Port-au-Prince, identifié au no. 302.00.958, ayant pour avocats Mes. Rith Rathon, Jean Wesner Ovide, Gérard Eddy Léandre et Pierre C. Labissière du barreau de Port-au-Prince, identifiés, patentés et imposés, avec élection de domicile au cabinet desdits avocats à Port-au-Prince, rue des Miracles no. 68 ;-</w:t>
      </w:r>
    </w:p>
    <w:p w:rsidR="009D4703" w:rsidRPr="00064B24" w:rsidRDefault="009D4703" w:rsidP="009D4703">
      <w:pPr>
        <w:jc w:val="both"/>
        <w:rPr>
          <w:color w:val="1C1C1C"/>
          <w:sz w:val="24"/>
          <w:szCs w:val="24"/>
        </w:rPr>
      </w:pPr>
    </w:p>
    <w:p w:rsidR="009D4703" w:rsidRPr="00064B24" w:rsidRDefault="009D4703" w:rsidP="009D4703">
      <w:pPr>
        <w:jc w:val="both"/>
        <w:rPr>
          <w:color w:val="1C1C1C"/>
          <w:sz w:val="24"/>
          <w:szCs w:val="24"/>
        </w:rPr>
      </w:pPr>
      <w:r w:rsidRPr="00064B24">
        <w:rPr>
          <w:color w:val="1C1C1C"/>
          <w:sz w:val="24"/>
          <w:szCs w:val="24"/>
        </w:rPr>
        <w:t>Contre deux arrêts de la Cour d’Appel de Port-au-Prince, l’un avant dire droit, l’autre définitif, rendus sous les dates des 28 avril 1988 et 30 juin 1989 ;-</w:t>
      </w:r>
    </w:p>
    <w:p w:rsidR="009D4703" w:rsidRPr="00064B24" w:rsidRDefault="009D4703" w:rsidP="009D4703">
      <w:pPr>
        <w:jc w:val="both"/>
        <w:rPr>
          <w:color w:val="1C1C1C"/>
          <w:sz w:val="24"/>
          <w:szCs w:val="24"/>
        </w:rPr>
      </w:pPr>
    </w:p>
    <w:p w:rsidR="009D4703" w:rsidRPr="00064B24" w:rsidRDefault="009D4703" w:rsidP="009D4703">
      <w:pPr>
        <w:jc w:val="both"/>
        <w:rPr>
          <w:color w:val="1C1C1C"/>
          <w:sz w:val="24"/>
          <w:szCs w:val="24"/>
        </w:rPr>
      </w:pPr>
      <w:r w:rsidRPr="00064B24">
        <w:rPr>
          <w:color w:val="1C1C1C"/>
          <w:sz w:val="24"/>
          <w:szCs w:val="24"/>
        </w:rPr>
        <w:t>Entre elle et les héritiers des époux Christian Valmé, représentés par le docteur Boyer Valmé ; la dame Anne-Marie Valmé, épouse du sieur Martial Clermont, l’époux en cause pour l’autorisation maritale, la dame Gladys Valmé, épouse du sieur Serge Pierre Louis, l’époux en cause pour l’autorisation maritale ; la dame Rolande Valmé, épouse du sieur Joseph Théveneu, l’époux en cause pour l’autorisa</w:t>
      </w:r>
      <w:r>
        <w:rPr>
          <w:color w:val="1C1C1C"/>
          <w:sz w:val="24"/>
          <w:szCs w:val="24"/>
        </w:rPr>
        <w:t>tion maritale ; et le sieur Edou</w:t>
      </w:r>
      <w:r w:rsidRPr="00064B24">
        <w:rPr>
          <w:color w:val="1C1C1C"/>
          <w:sz w:val="24"/>
          <w:szCs w:val="24"/>
        </w:rPr>
        <w:t xml:space="preserve">ard Valmé ; tous identifiés, propriétaires, demeurant et domiciliés à Port-au-Prince, ayant pour avocats Mes. Louis M. </w:t>
      </w:r>
      <w:r>
        <w:rPr>
          <w:color w:val="1C1C1C"/>
          <w:sz w:val="24"/>
          <w:szCs w:val="24"/>
        </w:rPr>
        <w:t>Lamarre, Bon</w:t>
      </w:r>
      <w:r w:rsidRPr="00064B24">
        <w:rPr>
          <w:color w:val="1C1C1C"/>
          <w:sz w:val="24"/>
          <w:szCs w:val="24"/>
        </w:rPr>
        <w:t>iface Alexandre, Mireille Durocher Bertin et Léon Saint Louis du barreau de Port-</w:t>
      </w:r>
      <w:r w:rsidRPr="00064B24">
        <w:rPr>
          <w:color w:val="1C1C1C"/>
          <w:sz w:val="24"/>
          <w:szCs w:val="24"/>
        </w:rPr>
        <w:lastRenderedPageBreak/>
        <w:t>au-Prince, identifiés, patentés et imposés, avec élection de domicile au cabinet desdits avocats à Port-au-Prince, rue du Quai no. 15 ;-</w:t>
      </w:r>
    </w:p>
    <w:p w:rsidR="009D4703" w:rsidRPr="00064B24" w:rsidRDefault="009D4703" w:rsidP="009D4703">
      <w:pPr>
        <w:jc w:val="both"/>
        <w:rPr>
          <w:color w:val="1C1C1C"/>
          <w:sz w:val="24"/>
          <w:szCs w:val="24"/>
        </w:rPr>
      </w:pPr>
    </w:p>
    <w:p w:rsidR="009D4703" w:rsidRPr="00064B24" w:rsidRDefault="009D4703" w:rsidP="009D4703">
      <w:pPr>
        <w:jc w:val="both"/>
        <w:rPr>
          <w:color w:val="1C1C1C"/>
          <w:sz w:val="24"/>
          <w:szCs w:val="24"/>
        </w:rPr>
      </w:pPr>
      <w:r w:rsidRPr="00064B24">
        <w:rPr>
          <w:color w:val="1C1C1C"/>
          <w:sz w:val="24"/>
          <w:szCs w:val="24"/>
        </w:rPr>
        <w:t xml:space="preserve">Ouï, sur reproduction à l’audience du 18 juin 1990, Monsieur le juge Gabriel Volcy, vice président </w:t>
      </w:r>
      <w:r>
        <w:rPr>
          <w:color w:val="1C1C1C"/>
          <w:sz w:val="24"/>
          <w:szCs w:val="24"/>
        </w:rPr>
        <w:t xml:space="preserve">, </w:t>
      </w:r>
      <w:r w:rsidRPr="00064B24">
        <w:rPr>
          <w:color w:val="1C1C1C"/>
          <w:sz w:val="24"/>
          <w:szCs w:val="24"/>
        </w:rPr>
        <w:t>en la lecture de son rapport fait à l’audience ordinaire et publique du mardi 19 juin de la même année, ainsi que Monsieur le Substitut Luc Fougère en la lecture des conclusions de Monsieur le Substitut Menan Pierre-Louis ; Les parties n’ayant pas été représentées à la barre ;-</w:t>
      </w:r>
    </w:p>
    <w:p w:rsidR="009D4703" w:rsidRPr="00064B24" w:rsidRDefault="009D4703" w:rsidP="009D4703">
      <w:pPr>
        <w:jc w:val="both"/>
        <w:rPr>
          <w:color w:val="1C1C1C"/>
          <w:sz w:val="24"/>
          <w:szCs w:val="24"/>
        </w:rPr>
      </w:pPr>
    </w:p>
    <w:p w:rsidR="009D4703" w:rsidRPr="00064B24" w:rsidRDefault="009D4703" w:rsidP="009D4703">
      <w:pPr>
        <w:jc w:val="both"/>
        <w:rPr>
          <w:color w:val="1C1C1C"/>
          <w:sz w:val="24"/>
          <w:szCs w:val="24"/>
        </w:rPr>
      </w:pPr>
      <w:r w:rsidRPr="00064B24">
        <w:rPr>
          <w:color w:val="1C1C1C"/>
          <w:sz w:val="24"/>
          <w:szCs w:val="24"/>
        </w:rPr>
        <w:t>Vu : l’acte déclaratif de pourvoi ; les arrêts attaqués et leur exploit de signification ; les requêtes des parties, enregistrées et signifiées et les pièces déposées à l’appui respectivement, notamment le récépissé de l’amende consignée, ainsi que le susdit rapport et les conclusions susdites du Ministère public ;-</w:t>
      </w:r>
    </w:p>
    <w:p w:rsidR="009D4703" w:rsidRPr="00064B24" w:rsidRDefault="009D4703" w:rsidP="009D4703">
      <w:pPr>
        <w:jc w:val="both"/>
        <w:rPr>
          <w:color w:val="1C1C1C"/>
          <w:sz w:val="24"/>
          <w:szCs w:val="24"/>
        </w:rPr>
      </w:pPr>
    </w:p>
    <w:p w:rsidR="009D4703" w:rsidRPr="00064B24" w:rsidRDefault="009D4703" w:rsidP="009D4703">
      <w:pPr>
        <w:jc w:val="both"/>
        <w:rPr>
          <w:color w:val="1C1C1C"/>
          <w:sz w:val="24"/>
          <w:szCs w:val="24"/>
        </w:rPr>
      </w:pPr>
      <w:r w:rsidRPr="00064B24">
        <w:rPr>
          <w:color w:val="1C1C1C"/>
          <w:sz w:val="24"/>
          <w:szCs w:val="24"/>
        </w:rPr>
        <w:t>Vu également les textes de loi invoqués ;</w:t>
      </w:r>
    </w:p>
    <w:p w:rsidR="009D4703" w:rsidRPr="00064B24" w:rsidRDefault="009D4703" w:rsidP="009D4703">
      <w:pPr>
        <w:jc w:val="both"/>
        <w:rPr>
          <w:color w:val="1C1C1C"/>
          <w:sz w:val="24"/>
          <w:szCs w:val="24"/>
        </w:rPr>
      </w:pPr>
    </w:p>
    <w:p w:rsidR="009D4703" w:rsidRPr="00064B24" w:rsidRDefault="009D4703" w:rsidP="009D4703">
      <w:pPr>
        <w:jc w:val="both"/>
        <w:rPr>
          <w:color w:val="1C1C1C"/>
          <w:sz w:val="24"/>
          <w:szCs w:val="24"/>
        </w:rPr>
      </w:pPr>
      <w:r w:rsidRPr="00064B24">
        <w:rPr>
          <w:color w:val="1C1C1C"/>
          <w:sz w:val="24"/>
          <w:szCs w:val="24"/>
        </w:rPr>
        <w:t>Et, après délibération en la Chambre du Conseil, au voeu de la loi.-</w:t>
      </w:r>
    </w:p>
    <w:p w:rsidR="009D4703" w:rsidRPr="00064B24" w:rsidRDefault="009D4703" w:rsidP="009D4703">
      <w:pPr>
        <w:jc w:val="both"/>
        <w:rPr>
          <w:color w:val="1C1C1C"/>
          <w:sz w:val="24"/>
          <w:szCs w:val="24"/>
        </w:rPr>
      </w:pPr>
      <w:r w:rsidRPr="00064B24">
        <w:rPr>
          <w:color w:val="1C1C1C"/>
          <w:sz w:val="24"/>
          <w:szCs w:val="24"/>
        </w:rPr>
        <w:t>Attendu que le 22 avril 1978, la « New Hampshire Insurance Company » consentit en faveur des héritiers, des époux Christian Valmé une police d’assurance couvrant contre perte ou dommage par incend</w:t>
      </w:r>
      <w:r>
        <w:rPr>
          <w:color w:val="1C1C1C"/>
          <w:sz w:val="24"/>
          <w:szCs w:val="24"/>
        </w:rPr>
        <w:t xml:space="preserve">ie jusqu’à concurrence de </w:t>
      </w:r>
      <w:r w:rsidRPr="00064B24">
        <w:rPr>
          <w:color w:val="1C1C1C"/>
          <w:sz w:val="24"/>
          <w:szCs w:val="24"/>
        </w:rPr>
        <w:t xml:space="preserve"> trente cinq mille dollars « $35.000,00 », représentant sa valeur actuelle réelle, un immeuble à étage construit entièrement en mur, le tout recouvert de tôles et bois, servant de résidence privée aux assurés, situé à l’angle de l’avenue Christophe et de la rue 2 à Port-au-Prince. Perte payable à la Banque Nationale de la République d’Haïti ;</w:t>
      </w:r>
    </w:p>
    <w:p w:rsidR="009D4703" w:rsidRPr="00064B24" w:rsidRDefault="009D4703" w:rsidP="009D4703">
      <w:pPr>
        <w:jc w:val="both"/>
        <w:rPr>
          <w:color w:val="1C1C1C"/>
          <w:sz w:val="24"/>
          <w:szCs w:val="24"/>
        </w:rPr>
      </w:pPr>
    </w:p>
    <w:p w:rsidR="009D4703" w:rsidRPr="00064B24" w:rsidRDefault="009D4703" w:rsidP="009D4703">
      <w:pPr>
        <w:jc w:val="both"/>
        <w:rPr>
          <w:color w:val="1C1C1C"/>
          <w:sz w:val="24"/>
          <w:szCs w:val="24"/>
        </w:rPr>
      </w:pPr>
      <w:r w:rsidRPr="00064B24">
        <w:rPr>
          <w:color w:val="1C1C1C"/>
          <w:sz w:val="24"/>
          <w:szCs w:val="24"/>
        </w:rPr>
        <w:t>Que dans la nuit du 10 avril 1984, un incendie consuma entièrement l’immeuble assuré ;</w:t>
      </w:r>
    </w:p>
    <w:p w:rsidR="009D4703" w:rsidRPr="00064B24" w:rsidRDefault="009D4703" w:rsidP="009D4703">
      <w:pPr>
        <w:jc w:val="both"/>
        <w:rPr>
          <w:color w:val="1C1C1C"/>
          <w:sz w:val="24"/>
          <w:szCs w:val="24"/>
        </w:rPr>
      </w:pPr>
    </w:p>
    <w:p w:rsidR="009D4703" w:rsidRPr="00064B24" w:rsidRDefault="009D4703" w:rsidP="009D4703">
      <w:pPr>
        <w:jc w:val="both"/>
        <w:rPr>
          <w:color w:val="1C1C1C"/>
          <w:sz w:val="24"/>
          <w:szCs w:val="24"/>
        </w:rPr>
      </w:pPr>
      <w:r w:rsidRPr="00064B24">
        <w:rPr>
          <w:color w:val="1C1C1C"/>
          <w:sz w:val="24"/>
          <w:szCs w:val="24"/>
        </w:rPr>
        <w:t>Que pour obtenir le remboursement des dommages qu’ils avai</w:t>
      </w:r>
      <w:r>
        <w:rPr>
          <w:color w:val="1C1C1C"/>
          <w:sz w:val="24"/>
          <w:szCs w:val="24"/>
        </w:rPr>
        <w:t>ent ainsi subis, les assurés as</w:t>
      </w:r>
      <w:r w:rsidRPr="00064B24">
        <w:rPr>
          <w:color w:val="1C1C1C"/>
          <w:sz w:val="24"/>
          <w:szCs w:val="24"/>
        </w:rPr>
        <w:t>signèrent devant le tribunal civil de Port-au-Prince, en ses attributions commerciales, leur assureur en paiement : a) de trente cinq mille dollars « $35.000,00 », montant de l’assurance ; b) de trente mille dollars « $30.000,00 » de dommages-intérêts pour retard indu dans l’exécution de l’obligation de restituer à la Banque Nationale de la République d’Haïti le montant de l’assurance ; c) de douze mille dollars « $12.000,00 » de dommages-intérêts, représentant les honoraires de l’avocat poursuivant et aux frais et dépens de la procédure ;</w:t>
      </w:r>
    </w:p>
    <w:p w:rsidR="009D4703" w:rsidRPr="00064B24" w:rsidRDefault="009D4703" w:rsidP="009D4703">
      <w:pPr>
        <w:jc w:val="both"/>
        <w:rPr>
          <w:color w:val="1C1C1C"/>
          <w:sz w:val="24"/>
          <w:szCs w:val="24"/>
        </w:rPr>
      </w:pPr>
    </w:p>
    <w:p w:rsidR="009D4703" w:rsidRPr="00064B24" w:rsidRDefault="009D4703" w:rsidP="009D4703">
      <w:pPr>
        <w:jc w:val="both"/>
        <w:rPr>
          <w:color w:val="1C1C1C"/>
          <w:sz w:val="24"/>
          <w:szCs w:val="24"/>
        </w:rPr>
      </w:pPr>
      <w:r w:rsidRPr="00064B24">
        <w:rPr>
          <w:color w:val="1C1C1C"/>
          <w:sz w:val="24"/>
          <w:szCs w:val="24"/>
        </w:rPr>
        <w:t>Que par jugement du 3 septembre 1986, la Chambre commerciale du tribunal civil de Port-au-Prince statuant sur la contestation, rejeta les fins et moyens de la compagnie ; la condamna à payer aux héritiers Valmé a) le montant intégral des dommages causés tel qu’il figure dans le devis pour la reconstruction, soit trente trois mille neuf cent soixante douze dollars et un centime « $33.972,01 », b) la somme de trente cinq mille dollars « $35.000,00 » de dommages-intérêts pour retard indu dans l’exécution de l’obligation de restituer à la Banque Nationale de la République d’Haïti le montant de l’assurance ; c) la somme de douze mille dollars « $12,00.00 » de dommages-intérêts représentant les honoraires de l’avocat poursuivant et, en outre, aux frais et dépens de la procédure ;</w:t>
      </w:r>
    </w:p>
    <w:p w:rsidR="009D4703" w:rsidRPr="00064B24" w:rsidRDefault="009D4703" w:rsidP="009D4703">
      <w:pPr>
        <w:jc w:val="both"/>
        <w:rPr>
          <w:color w:val="1C1C1C"/>
          <w:sz w:val="24"/>
          <w:szCs w:val="24"/>
        </w:rPr>
      </w:pPr>
    </w:p>
    <w:p w:rsidR="009D4703" w:rsidRPr="00064B24" w:rsidRDefault="009D4703" w:rsidP="009D4703">
      <w:pPr>
        <w:jc w:val="both"/>
        <w:rPr>
          <w:color w:val="1C1C1C"/>
          <w:sz w:val="24"/>
          <w:szCs w:val="24"/>
        </w:rPr>
      </w:pPr>
      <w:r w:rsidRPr="00064B24">
        <w:rPr>
          <w:color w:val="1C1C1C"/>
          <w:sz w:val="24"/>
          <w:szCs w:val="24"/>
        </w:rPr>
        <w:lastRenderedPageBreak/>
        <w:t>Que la Compagnie fit appel de cette décision et la Cour de Port-au-Prince, par un premier arrêt, en date du 28 avril 1988, décida comme suit :</w:t>
      </w:r>
    </w:p>
    <w:p w:rsidR="009D4703" w:rsidRPr="00064B24" w:rsidRDefault="009D4703" w:rsidP="009D4703">
      <w:pPr>
        <w:jc w:val="both"/>
        <w:rPr>
          <w:color w:val="1C1C1C"/>
          <w:sz w:val="24"/>
          <w:szCs w:val="24"/>
        </w:rPr>
      </w:pPr>
    </w:p>
    <w:p w:rsidR="009D4703" w:rsidRPr="00064B24" w:rsidRDefault="009D4703" w:rsidP="009D4703">
      <w:pPr>
        <w:jc w:val="both"/>
        <w:rPr>
          <w:color w:val="1C1C1C"/>
          <w:sz w:val="24"/>
          <w:szCs w:val="24"/>
        </w:rPr>
      </w:pPr>
      <w:r w:rsidRPr="00064B24">
        <w:rPr>
          <w:color w:val="1C1C1C"/>
          <w:sz w:val="24"/>
          <w:szCs w:val="24"/>
        </w:rPr>
        <w:t xml:space="preserve">«Par ces motifs, la Cour ... reçoit en la forme l’appel ; au fond dit qu’il a été mal jugé et bien appelé ; infirme, en conséquence, </w:t>
      </w:r>
      <w:r w:rsidR="00110AD2">
        <w:rPr>
          <w:color w:val="1C1C1C"/>
          <w:sz w:val="24"/>
          <w:szCs w:val="24"/>
        </w:rPr>
        <w:t>le jugement entrepris ; éme</w:t>
      </w:r>
      <w:r>
        <w:rPr>
          <w:color w:val="1C1C1C"/>
          <w:sz w:val="24"/>
          <w:szCs w:val="24"/>
        </w:rPr>
        <w:t>ndant</w:t>
      </w:r>
      <w:r w:rsidRPr="00064B24">
        <w:rPr>
          <w:color w:val="1C1C1C"/>
          <w:sz w:val="24"/>
          <w:szCs w:val="24"/>
        </w:rPr>
        <w:t xml:space="preserve"> et jugeant à nouveau ... ordonne avant dire droit que le contrat d’assurance liant les parties soit déposé au délibéré par la partie demanderesse, actuelle intimée, dans la quinzaine de la signification du présent </w:t>
      </w:r>
      <w:r>
        <w:rPr>
          <w:color w:val="1C1C1C"/>
          <w:sz w:val="24"/>
          <w:szCs w:val="24"/>
        </w:rPr>
        <w:t xml:space="preserve">arrêt pour de plus </w:t>
      </w:r>
      <w:r w:rsidRPr="00064B24">
        <w:rPr>
          <w:color w:val="1C1C1C"/>
          <w:sz w:val="24"/>
          <w:szCs w:val="24"/>
        </w:rPr>
        <w:t xml:space="preserve"> précises informations sur le contenu du susdit contrat d’assurance »;</w:t>
      </w:r>
    </w:p>
    <w:p w:rsidR="009D4703" w:rsidRPr="00064B24" w:rsidRDefault="009D4703" w:rsidP="009D4703">
      <w:pPr>
        <w:jc w:val="both"/>
        <w:rPr>
          <w:color w:val="1C1C1C"/>
          <w:sz w:val="24"/>
          <w:szCs w:val="24"/>
        </w:rPr>
      </w:pPr>
    </w:p>
    <w:p w:rsidR="009D4703" w:rsidRPr="00064B24" w:rsidRDefault="009D4703" w:rsidP="009D4703">
      <w:pPr>
        <w:jc w:val="both"/>
        <w:rPr>
          <w:color w:val="1C1C1C"/>
          <w:sz w:val="24"/>
          <w:szCs w:val="24"/>
        </w:rPr>
      </w:pPr>
      <w:r w:rsidRPr="00064B24">
        <w:rPr>
          <w:color w:val="1C1C1C"/>
          <w:sz w:val="24"/>
          <w:szCs w:val="24"/>
        </w:rPr>
        <w:t>Qu’à la date du 30 juin 1989, un second arrêt a été rendu sur le fond dont le dispositif se lit comme suit:</w:t>
      </w:r>
    </w:p>
    <w:p w:rsidR="009D4703" w:rsidRPr="00064B24" w:rsidRDefault="009D4703" w:rsidP="009D4703">
      <w:pPr>
        <w:jc w:val="both"/>
        <w:rPr>
          <w:color w:val="1C1C1C"/>
          <w:sz w:val="24"/>
          <w:szCs w:val="24"/>
        </w:rPr>
      </w:pPr>
    </w:p>
    <w:p w:rsidR="009D4703" w:rsidRPr="00064B24" w:rsidRDefault="009D4703" w:rsidP="009D4703">
      <w:pPr>
        <w:jc w:val="both"/>
        <w:rPr>
          <w:color w:val="1C1C1C"/>
          <w:sz w:val="24"/>
          <w:szCs w:val="24"/>
        </w:rPr>
      </w:pPr>
      <w:r w:rsidRPr="00064B24">
        <w:rPr>
          <w:color w:val="1C1C1C"/>
          <w:sz w:val="24"/>
          <w:szCs w:val="24"/>
        </w:rPr>
        <w:t>«Par ces motifs ... la Cour reçoit la New Hampshire Insurance</w:t>
      </w:r>
      <w:r>
        <w:rPr>
          <w:color w:val="1C1C1C"/>
          <w:sz w:val="24"/>
          <w:szCs w:val="24"/>
        </w:rPr>
        <w:t xml:space="preserve"> Company en son appel mais il la</w:t>
      </w:r>
      <w:r w:rsidRPr="00064B24">
        <w:rPr>
          <w:color w:val="1C1C1C"/>
          <w:sz w:val="24"/>
          <w:szCs w:val="24"/>
        </w:rPr>
        <w:t xml:space="preserve"> déclare mal fondée ; rejette ses fins, moyens et conclusions ; maintient la décision entreprise, sauf sur le chef du paiement des honoraires d’avoca</w:t>
      </w:r>
      <w:r>
        <w:rPr>
          <w:color w:val="1C1C1C"/>
          <w:sz w:val="24"/>
          <w:szCs w:val="24"/>
        </w:rPr>
        <w:t>t et jugeant à nouveau, rejette</w:t>
      </w:r>
      <w:r w:rsidRPr="00064B24">
        <w:rPr>
          <w:color w:val="1C1C1C"/>
          <w:sz w:val="24"/>
          <w:szCs w:val="24"/>
        </w:rPr>
        <w:t xml:space="preserve"> ledit chef ; la condamne aux intérê</w:t>
      </w:r>
      <w:r>
        <w:rPr>
          <w:color w:val="1C1C1C"/>
          <w:sz w:val="24"/>
          <w:szCs w:val="24"/>
        </w:rPr>
        <w:t>ts légaux</w:t>
      </w:r>
      <w:r w:rsidRPr="00064B24">
        <w:rPr>
          <w:color w:val="1C1C1C"/>
          <w:sz w:val="24"/>
          <w:szCs w:val="24"/>
        </w:rPr>
        <w:t>, réparant ainsi l’omission du premier juge ; ordonne la confiscation de l’amende consignée ; condamne l’appelante aux dépens ...».</w:t>
      </w:r>
    </w:p>
    <w:p w:rsidR="009D4703" w:rsidRPr="00064B24" w:rsidRDefault="009D4703" w:rsidP="009D4703">
      <w:pPr>
        <w:jc w:val="both"/>
        <w:rPr>
          <w:color w:val="1C1C1C"/>
          <w:sz w:val="24"/>
          <w:szCs w:val="24"/>
        </w:rPr>
      </w:pPr>
    </w:p>
    <w:p w:rsidR="009D4703" w:rsidRPr="00064B24" w:rsidRDefault="009D4703" w:rsidP="009D4703">
      <w:pPr>
        <w:jc w:val="both"/>
        <w:rPr>
          <w:color w:val="1C1C1C"/>
          <w:sz w:val="24"/>
          <w:szCs w:val="24"/>
        </w:rPr>
      </w:pPr>
      <w:r w:rsidRPr="00064B24">
        <w:rPr>
          <w:color w:val="1C1C1C"/>
          <w:sz w:val="24"/>
          <w:szCs w:val="24"/>
        </w:rPr>
        <w:t>Contre ces deux arrêts la compagnie d’assurance New Hampshire s’est pourvue en cassation et présente pour obtenir leur annulation quatre moyens, combattus par les défendeurs;</w:t>
      </w:r>
    </w:p>
    <w:p w:rsidR="009D4703" w:rsidRPr="00064B24" w:rsidRDefault="009D4703" w:rsidP="009D4703">
      <w:pPr>
        <w:jc w:val="both"/>
        <w:rPr>
          <w:color w:val="1C1C1C"/>
          <w:sz w:val="24"/>
          <w:szCs w:val="24"/>
        </w:rPr>
      </w:pPr>
    </w:p>
    <w:p w:rsidR="009D4703" w:rsidRPr="00064B24" w:rsidRDefault="009D4703" w:rsidP="009D4703">
      <w:pPr>
        <w:jc w:val="both"/>
        <w:rPr>
          <w:color w:val="1C1C1C"/>
          <w:sz w:val="24"/>
          <w:szCs w:val="24"/>
        </w:rPr>
      </w:pPr>
      <w:r w:rsidRPr="00064B24">
        <w:rPr>
          <w:color w:val="1C1C1C"/>
          <w:sz w:val="24"/>
          <w:szCs w:val="24"/>
          <w:u w:val="single"/>
        </w:rPr>
        <w:t>Sur le premier moyen </w:t>
      </w:r>
      <w:r w:rsidRPr="00064B24">
        <w:rPr>
          <w:color w:val="1C1C1C"/>
          <w:sz w:val="24"/>
          <w:szCs w:val="24"/>
        </w:rPr>
        <w:t>: pris de dispositifs contradictoires entraînant absence de dispositif ; de violation de l’article 282 du C.P.C. ; de violation du principe de la chose jugée ; d’excès de pouvoir et de violation du droit de la défense, en ce que la Cour d’Appel, après l’infirmation du jugement du tribunal civil de Port-au-Prince, par un premier arrêt contradictoirement rendu entre les parties a, pour un second arrêt, maintenu le jugement infirmé.</w:t>
      </w:r>
    </w:p>
    <w:p w:rsidR="009D4703" w:rsidRPr="00064B24" w:rsidRDefault="009D4703" w:rsidP="009D4703">
      <w:pPr>
        <w:jc w:val="both"/>
        <w:rPr>
          <w:color w:val="1C1C1C"/>
          <w:sz w:val="24"/>
          <w:szCs w:val="24"/>
        </w:rPr>
      </w:pPr>
    </w:p>
    <w:p w:rsidR="009D4703" w:rsidRPr="00064B24" w:rsidRDefault="009D4703" w:rsidP="009D4703">
      <w:pPr>
        <w:jc w:val="both"/>
        <w:rPr>
          <w:b/>
          <w:bCs/>
          <w:color w:val="1C1C1C"/>
          <w:sz w:val="24"/>
          <w:szCs w:val="24"/>
        </w:rPr>
      </w:pPr>
      <w:r w:rsidRPr="00064B24">
        <w:rPr>
          <w:b/>
          <w:bCs/>
          <w:color w:val="1C1C1C"/>
          <w:sz w:val="24"/>
          <w:szCs w:val="24"/>
        </w:rPr>
        <w:t>At</w:t>
      </w:r>
      <w:r>
        <w:rPr>
          <w:b/>
          <w:bCs/>
          <w:color w:val="1C1C1C"/>
          <w:sz w:val="24"/>
          <w:szCs w:val="24"/>
        </w:rPr>
        <w:t>tendu que l’acte d’appel crée pou</w:t>
      </w:r>
      <w:r w:rsidRPr="00064B24">
        <w:rPr>
          <w:b/>
          <w:bCs/>
          <w:color w:val="1C1C1C"/>
          <w:sz w:val="24"/>
          <w:szCs w:val="24"/>
        </w:rPr>
        <w:t>r le tribunal du second degré saisi le pouvoir et l’obligation de juger le procès, de maintenir ou d’infirmer, en tout ou en partie le jugement attaqué et, en cas d’infirmation de lui substituer une décision nouvelle ;</w:t>
      </w:r>
    </w:p>
    <w:p w:rsidR="009D4703" w:rsidRPr="00064B24" w:rsidRDefault="009D4703" w:rsidP="009D4703">
      <w:pPr>
        <w:jc w:val="both"/>
        <w:rPr>
          <w:b/>
          <w:bCs/>
          <w:color w:val="1C1C1C"/>
          <w:sz w:val="24"/>
          <w:szCs w:val="24"/>
        </w:rPr>
      </w:pPr>
    </w:p>
    <w:p w:rsidR="009D4703" w:rsidRPr="00064B24" w:rsidRDefault="009D4703" w:rsidP="009D4703">
      <w:pPr>
        <w:jc w:val="both"/>
        <w:rPr>
          <w:color w:val="1C1C1C"/>
          <w:sz w:val="24"/>
          <w:szCs w:val="24"/>
        </w:rPr>
      </w:pPr>
      <w:r w:rsidRPr="00064B24">
        <w:rPr>
          <w:b/>
          <w:bCs/>
          <w:color w:val="1C1C1C"/>
          <w:sz w:val="24"/>
          <w:szCs w:val="24"/>
        </w:rPr>
        <w:t>Que d’autre part, l’infirmation quand elle frappe l’ensemble de la décision à pour effet de faire considérer la décision annulée comme non avenue et n’ayant jamais eu d’existence légale ;</w:t>
      </w:r>
    </w:p>
    <w:p w:rsidR="009D4703" w:rsidRPr="00064B24" w:rsidRDefault="009D4703" w:rsidP="009D4703">
      <w:pPr>
        <w:jc w:val="both"/>
        <w:rPr>
          <w:color w:val="1C1C1C"/>
          <w:sz w:val="24"/>
          <w:szCs w:val="24"/>
        </w:rPr>
      </w:pPr>
      <w:r w:rsidRPr="00064B24">
        <w:rPr>
          <w:color w:val="1C1C1C"/>
          <w:sz w:val="24"/>
          <w:szCs w:val="24"/>
        </w:rPr>
        <w:t>Attendu que par son arrêt avant dire droit du 28 avril 1988, la Cour</w:t>
      </w:r>
      <w:r>
        <w:rPr>
          <w:color w:val="1C1C1C"/>
          <w:sz w:val="24"/>
          <w:szCs w:val="24"/>
        </w:rPr>
        <w:t xml:space="preserve"> d’Appel de Port-au-Prince a in</w:t>
      </w:r>
      <w:r w:rsidRPr="00064B24">
        <w:rPr>
          <w:color w:val="1C1C1C"/>
          <w:sz w:val="24"/>
          <w:szCs w:val="24"/>
        </w:rPr>
        <w:t>firmé dans son ensemble le jugement de première instance et appointé les héritiers Valmé à déposer à son délibéré le contrat d’assurance liant les parties ;</w:t>
      </w:r>
    </w:p>
    <w:p w:rsidR="009D4703" w:rsidRPr="00064B24" w:rsidRDefault="009D4703" w:rsidP="009D4703">
      <w:pPr>
        <w:jc w:val="both"/>
        <w:rPr>
          <w:color w:val="1C1C1C"/>
          <w:sz w:val="24"/>
          <w:szCs w:val="24"/>
        </w:rPr>
      </w:pPr>
    </w:p>
    <w:p w:rsidR="009D4703" w:rsidRPr="00064B24" w:rsidRDefault="009D4703" w:rsidP="009D4703">
      <w:pPr>
        <w:jc w:val="both"/>
        <w:rPr>
          <w:color w:val="1C1C1C"/>
          <w:sz w:val="24"/>
          <w:szCs w:val="24"/>
        </w:rPr>
      </w:pPr>
      <w:r w:rsidRPr="00064B24">
        <w:rPr>
          <w:color w:val="1C1C1C"/>
          <w:sz w:val="24"/>
          <w:szCs w:val="24"/>
        </w:rPr>
        <w:t>Attendu que par suite de cette infirmation la Cour d’Appel se trouvait saisi de l’entière connaissance du litige et avait pour devoir de substituer au jugement annulé une décision nouvelle ; que cependant méconnaissant les principes sus-enoncés, elle a au contraire par son arrêt définitif du 30 juin 1989, maintenu le jugement infirmé et renvoyé aux condamnations portées dans un jugement inexistant ;</w:t>
      </w:r>
    </w:p>
    <w:p w:rsidR="009D4703" w:rsidRPr="00064B24" w:rsidRDefault="009D4703" w:rsidP="009D4703">
      <w:pPr>
        <w:jc w:val="both"/>
        <w:rPr>
          <w:color w:val="1C1C1C"/>
          <w:sz w:val="24"/>
          <w:szCs w:val="24"/>
        </w:rPr>
      </w:pPr>
    </w:p>
    <w:p w:rsidR="009D4703" w:rsidRPr="00064B24" w:rsidRDefault="009D4703" w:rsidP="009D4703">
      <w:pPr>
        <w:jc w:val="both"/>
        <w:rPr>
          <w:color w:val="1C1C1C"/>
          <w:sz w:val="24"/>
          <w:szCs w:val="24"/>
        </w:rPr>
      </w:pPr>
      <w:r w:rsidRPr="00064B24">
        <w:rPr>
          <w:color w:val="1C1C1C"/>
          <w:sz w:val="24"/>
          <w:szCs w:val="24"/>
        </w:rPr>
        <w:lastRenderedPageBreak/>
        <w:t>Attendu que la contradiction entre les dispositifs de ces deux arrêts est évidente ; qu’il en résulte à la fin une absence de dispositif et une violation du principe de la chose jugée ce qui rend nuls les arrêts attaqués ; que le moyen sera donc accueilli ;</w:t>
      </w:r>
    </w:p>
    <w:p w:rsidR="009D4703" w:rsidRPr="00064B24" w:rsidRDefault="009D4703" w:rsidP="009D4703">
      <w:pPr>
        <w:jc w:val="both"/>
        <w:rPr>
          <w:color w:val="1C1C1C"/>
          <w:sz w:val="24"/>
          <w:szCs w:val="24"/>
        </w:rPr>
      </w:pPr>
    </w:p>
    <w:p w:rsidR="009D4703" w:rsidRPr="00064B24" w:rsidRDefault="009D4703" w:rsidP="009D4703">
      <w:pPr>
        <w:jc w:val="both"/>
        <w:rPr>
          <w:color w:val="1C1C1C"/>
          <w:sz w:val="24"/>
          <w:szCs w:val="24"/>
        </w:rPr>
      </w:pPr>
      <w:r w:rsidRPr="00064B24">
        <w:rPr>
          <w:color w:val="1C1C1C"/>
          <w:sz w:val="24"/>
          <w:szCs w:val="24"/>
        </w:rPr>
        <w:t>Par ces motifs, la Cour, sur les conclusions conformes du Ministère public, admettant le pouvoir sur le premier moyen casse et annule l’arrêt rendu entre les parties sous la date du 30 juin 1989 ; ordonne en conséquence, la restitution de l’amende consignée ; et pour être statué conformément à la loi, renvoie la cause et les parties devant la Cour d’Appel des Cayes ; en ses attributions commerciales, et condamne les défendeurs aux dépens liquidés à la somme de ..., en ce, non compris le coût du présent arrêt.</w:t>
      </w:r>
    </w:p>
    <w:p w:rsidR="009D4703" w:rsidRPr="00064B24" w:rsidRDefault="009D4703" w:rsidP="009D4703">
      <w:pPr>
        <w:jc w:val="both"/>
        <w:rPr>
          <w:color w:val="1C1C1C"/>
          <w:sz w:val="24"/>
          <w:szCs w:val="24"/>
        </w:rPr>
      </w:pPr>
    </w:p>
    <w:p w:rsidR="00083E9D" w:rsidRDefault="009D4703" w:rsidP="00D16FC3">
      <w:pPr>
        <w:jc w:val="center"/>
        <w:rPr>
          <w:color w:val="1C1C1C"/>
          <w:sz w:val="24"/>
          <w:szCs w:val="24"/>
        </w:rPr>
      </w:pPr>
      <w:r w:rsidRPr="00064B24">
        <w:rPr>
          <w:color w:val="1C1C1C"/>
          <w:sz w:val="24"/>
          <w:szCs w:val="24"/>
        </w:rPr>
        <w:t>Ainsi jugé et prononcé par nous, Gabriel H. Volcy, Président, Emile Bastien, Alphonse Piard, Joseph Nerette, Pradel Péan, Juges, à l'audience publique du  dix juillet mil neuf cent quatre vingt dix et avec l'assistance de Bignon André, greffier du siège.</w:t>
      </w:r>
      <w:r>
        <w:rPr>
          <w:b/>
          <w:bCs/>
          <w:color w:val="1C1C1C"/>
          <w:sz w:val="24"/>
          <w:szCs w:val="24"/>
        </w:rPr>
        <w:br w:type="page"/>
      </w:r>
    </w:p>
    <w:p w:rsidR="000A0F59" w:rsidRDefault="00C5151E" w:rsidP="000A0F59">
      <w:pPr>
        <w:jc w:val="both"/>
        <w:rPr>
          <w:color w:val="1C1C1C"/>
          <w:sz w:val="24"/>
          <w:szCs w:val="24"/>
        </w:rPr>
      </w:pPr>
      <w:r>
        <w:rPr>
          <w:noProof/>
          <w:color w:val="1C1C1C"/>
          <w:sz w:val="24"/>
          <w:szCs w:val="24"/>
          <w:lang w:val="en-US"/>
        </w:rPr>
        <w:lastRenderedPageBreak/>
        <mc:AlternateContent>
          <mc:Choice Requires="wps">
            <w:drawing>
              <wp:anchor distT="0" distB="0" distL="114300" distR="114300" simplePos="0" relativeHeight="251665408" behindDoc="1" locked="0" layoutInCell="1" allowOverlap="1">
                <wp:simplePos x="0" y="0"/>
                <wp:positionH relativeFrom="column">
                  <wp:posOffset>-92075</wp:posOffset>
                </wp:positionH>
                <wp:positionV relativeFrom="paragraph">
                  <wp:posOffset>0</wp:posOffset>
                </wp:positionV>
                <wp:extent cx="6257925" cy="8313420"/>
                <wp:effectExtent l="12700" t="9525" r="6350" b="11430"/>
                <wp:wrapNone/>
                <wp:docPr id="2" name="AutoShap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57925" cy="8313420"/>
                        </a:xfrm>
                        <a:prstGeom prst="roundRect">
                          <a:avLst>
                            <a:gd name="adj" fmla="val 16667"/>
                          </a:avLst>
                        </a:prstGeom>
                        <a:solidFill>
                          <a:schemeClr val="bg1">
                            <a:lumMod val="85000"/>
                            <a:lumOff val="0"/>
                          </a:schemeClr>
                        </a:solidFill>
                        <a:ln w="9525">
                          <a:solidFill>
                            <a:schemeClr val="bg1">
                              <a:lumMod val="85000"/>
                              <a:lumOff val="0"/>
                            </a:schemeClr>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11" o:spid="_x0000_s1026" style="position:absolute;margin-left:-7.25pt;margin-top:0;width:492.75pt;height:654.6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" fillcolor="#d8d8d8 [2732]" strokecolor="#d8d8d8 [2732]"/>
            </w:pict>
          </mc:Fallback>
        </mc:AlternateContent>
      </w:r>
    </w:p>
    <w:p w:rsidR="000A0F59" w:rsidRPr="00064B24" w:rsidRDefault="000A0F59" w:rsidP="000A0F59">
      <w:pPr>
        <w:jc w:val="both"/>
        <w:rPr>
          <w:color w:val="1C1C1C"/>
          <w:sz w:val="24"/>
          <w:szCs w:val="24"/>
        </w:rPr>
      </w:pPr>
    </w:p>
    <w:p w:rsidR="009C1A0E" w:rsidRPr="00064B24" w:rsidRDefault="009C1A0E" w:rsidP="006F71A3">
      <w:pPr>
        <w:rPr>
          <w:color w:val="1C1C1C"/>
          <w:sz w:val="24"/>
          <w:szCs w:val="24"/>
        </w:rPr>
      </w:pPr>
    </w:p>
    <w:p w:rsidR="009C1A0E" w:rsidRPr="00064B24" w:rsidRDefault="009C1A0E" w:rsidP="006F71A3">
      <w:pPr>
        <w:rPr>
          <w:color w:val="1C1C1C"/>
          <w:sz w:val="24"/>
          <w:szCs w:val="24"/>
        </w:rPr>
      </w:pPr>
    </w:p>
    <w:p w:rsidR="009C1A0E" w:rsidRPr="00064B24" w:rsidRDefault="009C1A0E" w:rsidP="006F71A3">
      <w:pPr>
        <w:rPr>
          <w:color w:val="1C1C1C"/>
          <w:sz w:val="24"/>
          <w:szCs w:val="24"/>
        </w:rPr>
      </w:pPr>
    </w:p>
    <w:p w:rsidR="009C1A0E" w:rsidRPr="00064B24" w:rsidRDefault="00732B4E" w:rsidP="006F71A3">
      <w:pPr>
        <w:rPr>
          <w:color w:val="1C1C1C"/>
          <w:sz w:val="24"/>
          <w:szCs w:val="24"/>
        </w:rPr>
      </w:pPr>
      <w:r>
        <w:rPr>
          <w:noProof/>
          <w:color w:val="1C1C1C"/>
          <w:sz w:val="24"/>
          <w:szCs w:val="24"/>
          <w:lang w:val="en-US"/>
        </w:rPr>
        <w:pict>
          <v:shape id="_x0000_s1031" type="#_x0000_t136" style="position:absolute;margin-left:45.05pt;margin-top:8.3pt;width:372pt;height:514.65pt;z-index:251661312" fillcolor="black [3213]" strokecolor="black [3213]">
            <v:shadow on="t" color="#b2b2b2" opacity="52429f" offset="3pt"/>
            <v:textpath style="font-family:&quot;Times New Roman&quot;;v-text-kern:t" trim="t" fitpath="t" string="CHAPITRE &#10;III&#10;Affaires Pénales"/>
          </v:shape>
        </w:pict>
      </w:r>
    </w:p>
    <w:p w:rsidR="009C1A0E" w:rsidRPr="00064B24" w:rsidRDefault="009C1A0E" w:rsidP="006F71A3">
      <w:pPr>
        <w:rPr>
          <w:color w:val="1C1C1C"/>
          <w:sz w:val="24"/>
          <w:szCs w:val="24"/>
        </w:rPr>
      </w:pPr>
    </w:p>
    <w:p w:rsidR="009C1A0E" w:rsidRPr="00064B24" w:rsidRDefault="009C1A0E" w:rsidP="006F71A3">
      <w:pPr>
        <w:rPr>
          <w:color w:val="1C1C1C"/>
          <w:sz w:val="24"/>
          <w:szCs w:val="24"/>
        </w:rPr>
      </w:pPr>
    </w:p>
    <w:p w:rsidR="009C1A0E" w:rsidRPr="00064B24" w:rsidRDefault="009C1A0E" w:rsidP="006F71A3">
      <w:pPr>
        <w:rPr>
          <w:color w:val="1C1C1C"/>
          <w:sz w:val="24"/>
          <w:szCs w:val="24"/>
        </w:rPr>
      </w:pPr>
    </w:p>
    <w:p w:rsidR="009C1A0E" w:rsidRPr="00064B24" w:rsidRDefault="009C1A0E" w:rsidP="006F71A3">
      <w:pPr>
        <w:rPr>
          <w:color w:val="1C1C1C"/>
          <w:sz w:val="24"/>
          <w:szCs w:val="24"/>
        </w:rPr>
      </w:pPr>
    </w:p>
    <w:p w:rsidR="009C1A0E" w:rsidRPr="00064B24" w:rsidRDefault="009C1A0E" w:rsidP="006F71A3">
      <w:pPr>
        <w:rPr>
          <w:color w:val="1C1C1C"/>
          <w:sz w:val="24"/>
          <w:szCs w:val="24"/>
        </w:rPr>
      </w:pPr>
    </w:p>
    <w:p w:rsidR="009C1A0E" w:rsidRPr="00064B24" w:rsidRDefault="009C1A0E" w:rsidP="006F71A3">
      <w:pPr>
        <w:rPr>
          <w:color w:val="1C1C1C"/>
          <w:sz w:val="24"/>
          <w:szCs w:val="24"/>
        </w:rPr>
      </w:pPr>
    </w:p>
    <w:p w:rsidR="009C1A0E" w:rsidRPr="00064B24" w:rsidRDefault="009C1A0E" w:rsidP="006F71A3">
      <w:pPr>
        <w:rPr>
          <w:color w:val="1C1C1C"/>
          <w:sz w:val="24"/>
          <w:szCs w:val="24"/>
        </w:rPr>
      </w:pPr>
    </w:p>
    <w:p w:rsidR="009C1A0E" w:rsidRPr="00064B24" w:rsidRDefault="009C1A0E" w:rsidP="006F71A3">
      <w:pPr>
        <w:rPr>
          <w:color w:val="1C1C1C"/>
          <w:sz w:val="24"/>
          <w:szCs w:val="24"/>
        </w:rPr>
      </w:pPr>
    </w:p>
    <w:p w:rsidR="009C1A0E" w:rsidRPr="00064B24" w:rsidRDefault="009C1A0E" w:rsidP="006F71A3">
      <w:pPr>
        <w:rPr>
          <w:color w:val="1C1C1C"/>
          <w:sz w:val="24"/>
          <w:szCs w:val="24"/>
        </w:rPr>
      </w:pPr>
    </w:p>
    <w:p w:rsidR="009C1A0E" w:rsidRPr="00064B24" w:rsidRDefault="009C1A0E" w:rsidP="006F71A3">
      <w:pPr>
        <w:rPr>
          <w:color w:val="1C1C1C"/>
          <w:sz w:val="24"/>
          <w:szCs w:val="24"/>
        </w:rPr>
      </w:pPr>
    </w:p>
    <w:p w:rsidR="009C1A0E" w:rsidRPr="00064B24" w:rsidRDefault="009C1A0E" w:rsidP="006F71A3">
      <w:pPr>
        <w:rPr>
          <w:color w:val="1C1C1C"/>
          <w:sz w:val="24"/>
          <w:szCs w:val="24"/>
        </w:rPr>
      </w:pPr>
    </w:p>
    <w:p w:rsidR="009C1A0E" w:rsidRPr="00064B24" w:rsidRDefault="009C1A0E" w:rsidP="006F71A3">
      <w:pPr>
        <w:rPr>
          <w:color w:val="1C1C1C"/>
          <w:sz w:val="24"/>
          <w:szCs w:val="24"/>
        </w:rPr>
      </w:pPr>
    </w:p>
    <w:p w:rsidR="009C1A0E" w:rsidRPr="00064B24" w:rsidRDefault="009C1A0E" w:rsidP="006F71A3">
      <w:pPr>
        <w:rPr>
          <w:color w:val="1C1C1C"/>
          <w:sz w:val="24"/>
          <w:szCs w:val="24"/>
        </w:rPr>
      </w:pPr>
    </w:p>
    <w:p w:rsidR="009C1A0E" w:rsidRPr="00064B24" w:rsidRDefault="009C1A0E" w:rsidP="006F71A3">
      <w:pPr>
        <w:rPr>
          <w:color w:val="1C1C1C"/>
          <w:sz w:val="24"/>
          <w:szCs w:val="24"/>
        </w:rPr>
      </w:pPr>
    </w:p>
    <w:p w:rsidR="009C1A0E" w:rsidRPr="00064B24" w:rsidRDefault="009C1A0E" w:rsidP="006F71A3">
      <w:pPr>
        <w:rPr>
          <w:color w:val="1C1C1C"/>
          <w:sz w:val="24"/>
          <w:szCs w:val="24"/>
        </w:rPr>
      </w:pPr>
    </w:p>
    <w:p w:rsidR="009C1A0E" w:rsidRPr="00064B24" w:rsidRDefault="009C1A0E" w:rsidP="006F71A3">
      <w:pPr>
        <w:rPr>
          <w:color w:val="1C1C1C"/>
          <w:sz w:val="24"/>
          <w:szCs w:val="24"/>
        </w:rPr>
      </w:pPr>
    </w:p>
    <w:p w:rsidR="009C1A0E" w:rsidRPr="00064B24" w:rsidRDefault="009C1A0E" w:rsidP="006F71A3">
      <w:pPr>
        <w:rPr>
          <w:color w:val="1C1C1C"/>
          <w:sz w:val="24"/>
          <w:szCs w:val="24"/>
        </w:rPr>
      </w:pPr>
    </w:p>
    <w:p w:rsidR="009C1A0E" w:rsidRPr="00064B24" w:rsidRDefault="009C1A0E" w:rsidP="006F71A3">
      <w:pPr>
        <w:rPr>
          <w:color w:val="1C1C1C"/>
          <w:sz w:val="24"/>
          <w:szCs w:val="24"/>
        </w:rPr>
      </w:pPr>
    </w:p>
    <w:p w:rsidR="009C1A0E" w:rsidRPr="00064B24" w:rsidRDefault="009C1A0E" w:rsidP="006F71A3">
      <w:pPr>
        <w:rPr>
          <w:color w:val="1C1C1C"/>
          <w:sz w:val="24"/>
          <w:szCs w:val="24"/>
        </w:rPr>
      </w:pPr>
    </w:p>
    <w:p w:rsidR="009C1A0E" w:rsidRPr="00064B24" w:rsidRDefault="009C1A0E" w:rsidP="006F71A3">
      <w:pPr>
        <w:rPr>
          <w:color w:val="1C1C1C"/>
          <w:sz w:val="24"/>
          <w:szCs w:val="24"/>
        </w:rPr>
      </w:pPr>
    </w:p>
    <w:p w:rsidR="009C1A0E" w:rsidRPr="00064B24" w:rsidRDefault="009C1A0E" w:rsidP="006F71A3">
      <w:pPr>
        <w:rPr>
          <w:color w:val="1C1C1C"/>
          <w:sz w:val="24"/>
          <w:szCs w:val="24"/>
        </w:rPr>
      </w:pPr>
    </w:p>
    <w:p w:rsidR="009C1A0E" w:rsidRPr="00064B24" w:rsidRDefault="009C1A0E" w:rsidP="006F71A3">
      <w:pPr>
        <w:rPr>
          <w:color w:val="1C1C1C"/>
          <w:sz w:val="24"/>
          <w:szCs w:val="24"/>
        </w:rPr>
      </w:pPr>
    </w:p>
    <w:p w:rsidR="009C1A0E" w:rsidRPr="00064B24" w:rsidRDefault="009C1A0E" w:rsidP="006F71A3">
      <w:pPr>
        <w:rPr>
          <w:color w:val="1C1C1C"/>
          <w:sz w:val="24"/>
          <w:szCs w:val="24"/>
        </w:rPr>
      </w:pPr>
    </w:p>
    <w:p w:rsidR="009C1A0E" w:rsidRPr="00064B24" w:rsidRDefault="009C1A0E" w:rsidP="006F71A3">
      <w:pPr>
        <w:rPr>
          <w:color w:val="1C1C1C"/>
          <w:sz w:val="24"/>
          <w:szCs w:val="24"/>
        </w:rPr>
      </w:pPr>
    </w:p>
    <w:p w:rsidR="009C1A0E" w:rsidRPr="00064B24" w:rsidRDefault="009C1A0E" w:rsidP="006F71A3">
      <w:pPr>
        <w:rPr>
          <w:color w:val="1C1C1C"/>
          <w:sz w:val="24"/>
          <w:szCs w:val="24"/>
        </w:rPr>
      </w:pPr>
    </w:p>
    <w:p w:rsidR="009C1A0E" w:rsidRPr="00064B24" w:rsidRDefault="009C1A0E" w:rsidP="006F71A3">
      <w:pPr>
        <w:rPr>
          <w:color w:val="1C1C1C"/>
          <w:sz w:val="24"/>
          <w:szCs w:val="24"/>
        </w:rPr>
      </w:pPr>
    </w:p>
    <w:p w:rsidR="009C1A0E" w:rsidRPr="00064B24" w:rsidRDefault="009C1A0E" w:rsidP="006F71A3">
      <w:pPr>
        <w:rPr>
          <w:color w:val="1C1C1C"/>
          <w:sz w:val="24"/>
          <w:szCs w:val="24"/>
        </w:rPr>
      </w:pPr>
    </w:p>
    <w:p w:rsidR="009C1A0E" w:rsidRPr="00064B24" w:rsidRDefault="009C1A0E" w:rsidP="006F71A3">
      <w:pPr>
        <w:rPr>
          <w:color w:val="1C1C1C"/>
          <w:sz w:val="24"/>
          <w:szCs w:val="24"/>
        </w:rPr>
      </w:pPr>
    </w:p>
    <w:p w:rsidR="00901DEA" w:rsidRPr="00064B24" w:rsidRDefault="00901DEA" w:rsidP="006F71A3">
      <w:pPr>
        <w:pStyle w:val="BodyText3"/>
        <w:jc w:val="center"/>
        <w:rPr>
          <w:b/>
          <w:bCs/>
          <w:color w:val="1C1C1C"/>
          <w:sz w:val="24"/>
          <w:szCs w:val="24"/>
        </w:rPr>
      </w:pPr>
    </w:p>
    <w:p w:rsidR="00901DEA" w:rsidRPr="00064B24" w:rsidRDefault="00901DEA" w:rsidP="006F71A3">
      <w:pPr>
        <w:pStyle w:val="BodyText3"/>
        <w:jc w:val="center"/>
        <w:rPr>
          <w:b/>
          <w:bCs/>
          <w:color w:val="1C1C1C"/>
          <w:sz w:val="24"/>
          <w:szCs w:val="24"/>
        </w:rPr>
      </w:pPr>
    </w:p>
    <w:p w:rsidR="00901DEA" w:rsidRPr="00064B24" w:rsidRDefault="00901DEA" w:rsidP="006F71A3">
      <w:pPr>
        <w:pStyle w:val="BodyText3"/>
        <w:jc w:val="center"/>
        <w:rPr>
          <w:b/>
          <w:bCs/>
          <w:color w:val="1C1C1C"/>
          <w:sz w:val="24"/>
          <w:szCs w:val="24"/>
        </w:rPr>
      </w:pPr>
    </w:p>
    <w:p w:rsidR="00901DEA" w:rsidRPr="00064B24" w:rsidRDefault="00901DEA" w:rsidP="006F71A3">
      <w:pPr>
        <w:pStyle w:val="BodyText3"/>
        <w:jc w:val="center"/>
        <w:rPr>
          <w:b/>
          <w:bCs/>
          <w:color w:val="1C1C1C"/>
          <w:sz w:val="24"/>
          <w:szCs w:val="24"/>
        </w:rPr>
      </w:pPr>
    </w:p>
    <w:p w:rsidR="00901DEA" w:rsidRPr="00064B24" w:rsidRDefault="00901DEA" w:rsidP="006F71A3">
      <w:pPr>
        <w:pStyle w:val="BodyText3"/>
        <w:jc w:val="center"/>
        <w:rPr>
          <w:b/>
          <w:bCs/>
          <w:color w:val="1C1C1C"/>
          <w:sz w:val="24"/>
          <w:szCs w:val="24"/>
        </w:rPr>
      </w:pPr>
    </w:p>
    <w:p w:rsidR="00901DEA" w:rsidRPr="00064B24" w:rsidRDefault="00901DEA" w:rsidP="006F71A3">
      <w:pPr>
        <w:pStyle w:val="BodyText3"/>
        <w:jc w:val="center"/>
        <w:rPr>
          <w:b/>
          <w:bCs/>
          <w:color w:val="1C1C1C"/>
          <w:sz w:val="24"/>
          <w:szCs w:val="24"/>
        </w:rPr>
      </w:pPr>
    </w:p>
    <w:p w:rsidR="00901DEA" w:rsidRPr="00064B24" w:rsidRDefault="00901DEA" w:rsidP="006F71A3">
      <w:pPr>
        <w:pStyle w:val="BodyText3"/>
        <w:jc w:val="center"/>
        <w:rPr>
          <w:b/>
          <w:bCs/>
          <w:color w:val="1C1C1C"/>
          <w:sz w:val="24"/>
          <w:szCs w:val="24"/>
        </w:rPr>
      </w:pPr>
    </w:p>
    <w:p w:rsidR="00901DEA" w:rsidRPr="00064B24" w:rsidRDefault="00901DEA" w:rsidP="006F71A3">
      <w:pPr>
        <w:pStyle w:val="BodyText3"/>
        <w:jc w:val="center"/>
        <w:rPr>
          <w:b/>
          <w:bCs/>
          <w:color w:val="1C1C1C"/>
          <w:sz w:val="24"/>
          <w:szCs w:val="24"/>
        </w:rPr>
      </w:pPr>
    </w:p>
    <w:p w:rsidR="00686ABA" w:rsidRDefault="00686ABA" w:rsidP="006F71A3">
      <w:pPr>
        <w:pStyle w:val="BodyText3"/>
        <w:jc w:val="center"/>
        <w:rPr>
          <w:b/>
          <w:bCs/>
          <w:color w:val="1C1C1C"/>
          <w:sz w:val="24"/>
          <w:szCs w:val="24"/>
        </w:rPr>
      </w:pPr>
    </w:p>
    <w:p w:rsidR="000A0F59" w:rsidRDefault="000A0F59" w:rsidP="006F71A3">
      <w:pPr>
        <w:pStyle w:val="BodyText3"/>
        <w:jc w:val="center"/>
        <w:rPr>
          <w:b/>
          <w:bCs/>
          <w:color w:val="1C1C1C"/>
          <w:sz w:val="24"/>
          <w:szCs w:val="24"/>
        </w:rPr>
      </w:pPr>
    </w:p>
    <w:p w:rsidR="000A0F59" w:rsidRDefault="000A0F59" w:rsidP="006F71A3">
      <w:pPr>
        <w:pStyle w:val="BodyText3"/>
        <w:jc w:val="center"/>
        <w:rPr>
          <w:b/>
          <w:bCs/>
          <w:color w:val="1C1C1C"/>
          <w:sz w:val="24"/>
          <w:szCs w:val="24"/>
        </w:rPr>
      </w:pPr>
    </w:p>
    <w:p w:rsidR="009C1A0E" w:rsidRPr="00064B24" w:rsidRDefault="009C1A0E" w:rsidP="006F71A3">
      <w:pPr>
        <w:pStyle w:val="BodyText3"/>
        <w:jc w:val="center"/>
        <w:rPr>
          <w:b/>
          <w:bCs/>
          <w:color w:val="1C1C1C"/>
          <w:sz w:val="24"/>
          <w:szCs w:val="24"/>
        </w:rPr>
      </w:pPr>
      <w:r w:rsidRPr="00064B24">
        <w:rPr>
          <w:b/>
          <w:bCs/>
          <w:color w:val="1C1C1C"/>
          <w:sz w:val="24"/>
          <w:szCs w:val="24"/>
        </w:rPr>
        <w:t>Yves Jn. Pierre Vs Bernard Constant</w:t>
      </w:r>
    </w:p>
    <w:p w:rsidR="009C1A0E" w:rsidRPr="00064B24" w:rsidRDefault="009C1A0E" w:rsidP="006F71A3">
      <w:pPr>
        <w:pStyle w:val="BodyText3"/>
        <w:jc w:val="center"/>
        <w:rPr>
          <w:b/>
          <w:bCs/>
          <w:color w:val="1C1C1C"/>
          <w:sz w:val="24"/>
          <w:szCs w:val="24"/>
        </w:rPr>
      </w:pPr>
    </w:p>
    <w:p w:rsidR="009C1A0E" w:rsidRPr="00064B24" w:rsidRDefault="009C1A0E" w:rsidP="006F71A3">
      <w:pPr>
        <w:pStyle w:val="BodyText3"/>
        <w:jc w:val="center"/>
        <w:rPr>
          <w:b/>
          <w:bCs/>
          <w:color w:val="1C1C1C"/>
          <w:sz w:val="24"/>
          <w:szCs w:val="24"/>
        </w:rPr>
      </w:pPr>
      <w:r w:rsidRPr="00064B24">
        <w:rPr>
          <w:b/>
          <w:bCs/>
          <w:color w:val="1C1C1C"/>
          <w:sz w:val="24"/>
          <w:szCs w:val="24"/>
        </w:rPr>
        <w:t>1er février 1990</w:t>
      </w:r>
    </w:p>
    <w:p w:rsidR="009C1A0E" w:rsidRPr="00064B24" w:rsidRDefault="009C1A0E" w:rsidP="006F71A3">
      <w:pPr>
        <w:pStyle w:val="BodyText3"/>
        <w:jc w:val="center"/>
        <w:rPr>
          <w:b/>
          <w:bCs/>
          <w:color w:val="1C1C1C"/>
          <w:sz w:val="24"/>
          <w:szCs w:val="24"/>
        </w:rPr>
      </w:pPr>
    </w:p>
    <w:p w:rsidR="009C1A0E" w:rsidRPr="00064B24" w:rsidRDefault="009C1A0E" w:rsidP="006F71A3">
      <w:pPr>
        <w:pStyle w:val="BodyText3"/>
        <w:rPr>
          <w:b/>
          <w:bCs/>
          <w:color w:val="1C1C1C"/>
          <w:sz w:val="24"/>
          <w:szCs w:val="24"/>
        </w:rPr>
      </w:pPr>
    </w:p>
    <w:p w:rsidR="009C1A0E" w:rsidRPr="00064B24" w:rsidRDefault="009C1A0E" w:rsidP="006F71A3">
      <w:pPr>
        <w:pStyle w:val="BodyText3"/>
        <w:ind w:left="2880"/>
        <w:rPr>
          <w:b/>
          <w:bCs/>
          <w:color w:val="1C1C1C"/>
          <w:sz w:val="24"/>
          <w:szCs w:val="24"/>
        </w:rPr>
      </w:pPr>
      <w:r w:rsidRPr="00064B24">
        <w:rPr>
          <w:b/>
          <w:bCs/>
          <w:color w:val="1C1C1C"/>
          <w:sz w:val="24"/>
          <w:szCs w:val="24"/>
        </w:rPr>
        <w:t>Sommaire</w:t>
      </w:r>
    </w:p>
    <w:p w:rsidR="009C1A0E" w:rsidRPr="00064B24" w:rsidRDefault="009C1A0E" w:rsidP="006F71A3">
      <w:pPr>
        <w:pStyle w:val="BodyText3"/>
        <w:ind w:left="2880"/>
        <w:rPr>
          <w:b/>
          <w:bCs/>
          <w:color w:val="1C1C1C"/>
          <w:sz w:val="24"/>
          <w:szCs w:val="24"/>
        </w:rPr>
      </w:pPr>
    </w:p>
    <w:p w:rsidR="009C1A0E" w:rsidRPr="00064B24" w:rsidRDefault="009C1A0E" w:rsidP="006F71A3">
      <w:pPr>
        <w:pStyle w:val="BodyText3"/>
        <w:ind w:left="2880"/>
        <w:rPr>
          <w:b/>
          <w:bCs/>
          <w:color w:val="1C1C1C"/>
          <w:sz w:val="24"/>
          <w:szCs w:val="24"/>
        </w:rPr>
      </w:pPr>
      <w:r w:rsidRPr="00064B24">
        <w:rPr>
          <w:b/>
          <w:bCs/>
          <w:color w:val="1C1C1C"/>
          <w:sz w:val="24"/>
          <w:szCs w:val="24"/>
        </w:rPr>
        <w:t>Homicide volontaire – Peine afflictive et infamante – Demande de liberté provisoire.</w:t>
      </w:r>
    </w:p>
    <w:p w:rsidR="009C1A0E" w:rsidRPr="00064B24" w:rsidRDefault="009C1A0E" w:rsidP="006F71A3">
      <w:pPr>
        <w:pStyle w:val="BodyText3"/>
        <w:ind w:left="2880"/>
        <w:rPr>
          <w:color w:val="1C1C1C"/>
          <w:sz w:val="24"/>
          <w:szCs w:val="24"/>
        </w:rPr>
      </w:pPr>
    </w:p>
    <w:p w:rsidR="009C1A0E" w:rsidRPr="00064B24" w:rsidRDefault="009C1A0E" w:rsidP="006F71A3">
      <w:pPr>
        <w:pStyle w:val="BodyText3"/>
        <w:rPr>
          <w:color w:val="1C1C1C"/>
          <w:sz w:val="24"/>
          <w:szCs w:val="24"/>
        </w:rPr>
      </w:pPr>
      <w:r w:rsidRPr="00064B24">
        <w:rPr>
          <w:b/>
          <w:bCs/>
          <w:color w:val="1C1C1C"/>
          <w:sz w:val="24"/>
          <w:szCs w:val="24"/>
        </w:rPr>
        <w:t>L’article 95 du C.I.C. dispose en termes généraux que la liberté provisoire ne sera jamais accordée lorsque le titre de l’inculpation doit entrainer une peine afflictive et infamante, tel l’homicide volontaire.</w:t>
      </w:r>
    </w:p>
    <w:p w:rsidR="009C1A0E" w:rsidRPr="00064B24" w:rsidRDefault="009C1A0E" w:rsidP="006F71A3">
      <w:pPr>
        <w:pStyle w:val="BodyText3"/>
        <w:rPr>
          <w:color w:val="1C1C1C"/>
          <w:sz w:val="24"/>
          <w:szCs w:val="24"/>
        </w:rPr>
      </w:pPr>
    </w:p>
    <w:p w:rsidR="009C1A0E" w:rsidRPr="00064B24" w:rsidRDefault="009C1A0E" w:rsidP="006F71A3">
      <w:pPr>
        <w:jc w:val="both"/>
        <w:rPr>
          <w:color w:val="1C1C1C"/>
          <w:sz w:val="24"/>
          <w:szCs w:val="24"/>
        </w:rPr>
      </w:pPr>
    </w:p>
    <w:p w:rsidR="009C1A0E" w:rsidRPr="00064B24" w:rsidRDefault="009C1A0E" w:rsidP="006F71A3">
      <w:pPr>
        <w:jc w:val="both"/>
        <w:rPr>
          <w:color w:val="1C1C1C"/>
          <w:sz w:val="24"/>
          <w:szCs w:val="24"/>
        </w:rPr>
      </w:pPr>
    </w:p>
    <w:p w:rsidR="009C1A0E" w:rsidRPr="00064B24" w:rsidRDefault="009C1A0E" w:rsidP="006F71A3">
      <w:pPr>
        <w:jc w:val="both"/>
        <w:rPr>
          <w:color w:val="1C1C1C"/>
          <w:sz w:val="24"/>
          <w:szCs w:val="24"/>
        </w:rPr>
      </w:pPr>
    </w:p>
    <w:p w:rsidR="009C1A0E" w:rsidRPr="00064B24" w:rsidRDefault="009C1A0E" w:rsidP="006F71A3">
      <w:pPr>
        <w:jc w:val="both"/>
        <w:rPr>
          <w:color w:val="1C1C1C"/>
          <w:sz w:val="24"/>
          <w:szCs w:val="24"/>
        </w:rPr>
      </w:pPr>
      <w:r w:rsidRPr="00064B24">
        <w:rPr>
          <w:color w:val="1C1C1C"/>
          <w:sz w:val="24"/>
          <w:szCs w:val="24"/>
        </w:rPr>
        <w:t>La Cour de Cassation, Deuxième Section, a rendu l'arrêt suivant :</w:t>
      </w:r>
    </w:p>
    <w:p w:rsidR="004E2B9D" w:rsidRPr="00064B24" w:rsidRDefault="004E2B9D" w:rsidP="006F71A3">
      <w:pPr>
        <w:jc w:val="both"/>
        <w:rPr>
          <w:color w:val="1C1C1C"/>
          <w:sz w:val="24"/>
          <w:szCs w:val="24"/>
        </w:rPr>
      </w:pPr>
    </w:p>
    <w:p w:rsidR="009C1A0E" w:rsidRPr="00064B24" w:rsidRDefault="009C1A0E" w:rsidP="006F71A3">
      <w:pPr>
        <w:jc w:val="both"/>
        <w:rPr>
          <w:color w:val="1C1C1C"/>
          <w:sz w:val="24"/>
          <w:szCs w:val="24"/>
        </w:rPr>
      </w:pPr>
      <w:r w:rsidRPr="00064B24">
        <w:rPr>
          <w:color w:val="1C1C1C"/>
          <w:sz w:val="24"/>
          <w:szCs w:val="24"/>
        </w:rPr>
        <w:t>Sur le pourvoi exercé par Yves Jn. Pierre identifié au numéro 310-36-898, actuellement détenu au Pénitencier National de Port-au-Prince, ayant pour avocat Me. Edner Simon du barreau de Port-au-Prince, dûment identifié, patenté et imposé, avec élection de domicile en son cabinet sis à Port-au-Prince. En Cassation contre deux jugements du tribunal criminel de cette juridiction rendus le huit août mil neuf cent quatre vingt neuf entre le pourvoyant et le Commissaire du gouvernement près le ressort du tribunal de première instance de Port-au-Prince agissant au nom de la vindicte publique.-</w:t>
      </w:r>
    </w:p>
    <w:p w:rsidR="004E2B9D" w:rsidRPr="00064B24" w:rsidRDefault="004E2B9D" w:rsidP="006F71A3">
      <w:pPr>
        <w:jc w:val="both"/>
        <w:rPr>
          <w:color w:val="1C1C1C"/>
          <w:sz w:val="24"/>
          <w:szCs w:val="24"/>
        </w:rPr>
      </w:pPr>
    </w:p>
    <w:p w:rsidR="009C1A0E" w:rsidRPr="00064B24" w:rsidRDefault="009C1A0E" w:rsidP="006F71A3">
      <w:pPr>
        <w:jc w:val="both"/>
        <w:rPr>
          <w:color w:val="1C1C1C"/>
          <w:sz w:val="24"/>
          <w:szCs w:val="24"/>
        </w:rPr>
      </w:pPr>
      <w:r w:rsidRPr="00064B24">
        <w:rPr>
          <w:color w:val="1C1C1C"/>
          <w:sz w:val="24"/>
          <w:szCs w:val="24"/>
        </w:rPr>
        <w:t>Ouï, à l’audience ordinaire et publique du mardi douze décembre mil neuf cent quatre vingt neuf, le juge Alphomse Piard en la lecture de son rapport ainsi que Monsieur le Substitut Luc Fougère en celle du réquisitoire du Commissaire Gouvernement Jean D. Kalim, le demandeur n’ayant pas été représenté à la barre.</w:t>
      </w:r>
    </w:p>
    <w:p w:rsidR="004E2B9D" w:rsidRPr="00064B24" w:rsidRDefault="004E2B9D" w:rsidP="006F71A3">
      <w:pPr>
        <w:jc w:val="both"/>
        <w:rPr>
          <w:color w:val="1C1C1C"/>
          <w:sz w:val="24"/>
          <w:szCs w:val="24"/>
        </w:rPr>
      </w:pPr>
    </w:p>
    <w:p w:rsidR="009C1A0E" w:rsidRPr="00064B24" w:rsidRDefault="009C1A0E" w:rsidP="006F71A3">
      <w:pPr>
        <w:jc w:val="both"/>
        <w:rPr>
          <w:color w:val="1C1C1C"/>
          <w:sz w:val="24"/>
          <w:szCs w:val="24"/>
        </w:rPr>
      </w:pPr>
      <w:r w:rsidRPr="00064B24">
        <w:rPr>
          <w:color w:val="1C1C1C"/>
          <w:sz w:val="24"/>
          <w:szCs w:val="24"/>
        </w:rPr>
        <w:t>Vu l’acte déclaratif de pourvoi, l’expédition des deux jugements attaqués, d’autres pièces à l’appui, le rapport du juge Piard, le réquisitoire du Commissaire du Gouvernement, les textes de loi invoqués.</w:t>
      </w:r>
    </w:p>
    <w:p w:rsidR="004E2B9D" w:rsidRPr="00064B24" w:rsidRDefault="004E2B9D" w:rsidP="006F71A3">
      <w:pPr>
        <w:jc w:val="both"/>
        <w:rPr>
          <w:color w:val="1C1C1C"/>
          <w:sz w:val="24"/>
          <w:szCs w:val="24"/>
        </w:rPr>
      </w:pPr>
    </w:p>
    <w:p w:rsidR="009C1A0E" w:rsidRPr="00064B24" w:rsidRDefault="009C1A0E" w:rsidP="006F71A3">
      <w:pPr>
        <w:jc w:val="both"/>
        <w:rPr>
          <w:color w:val="1C1C1C"/>
          <w:sz w:val="24"/>
          <w:szCs w:val="24"/>
        </w:rPr>
      </w:pPr>
      <w:r w:rsidRPr="00064B24">
        <w:rPr>
          <w:color w:val="1C1C1C"/>
          <w:sz w:val="24"/>
          <w:szCs w:val="24"/>
        </w:rPr>
        <w:t>Et, après délibération en la Chambre du Conseil, conformément à la loi.</w:t>
      </w:r>
    </w:p>
    <w:p w:rsidR="004E2B9D" w:rsidRPr="00064B24" w:rsidRDefault="004E2B9D" w:rsidP="006F71A3">
      <w:pPr>
        <w:jc w:val="both"/>
        <w:rPr>
          <w:color w:val="1C1C1C"/>
          <w:sz w:val="24"/>
          <w:szCs w:val="24"/>
        </w:rPr>
      </w:pPr>
    </w:p>
    <w:p w:rsidR="009C1A0E" w:rsidRPr="00064B24" w:rsidRDefault="009C1A0E" w:rsidP="006F71A3">
      <w:pPr>
        <w:jc w:val="both"/>
        <w:rPr>
          <w:color w:val="1C1C1C"/>
          <w:sz w:val="24"/>
          <w:szCs w:val="24"/>
        </w:rPr>
      </w:pPr>
      <w:r w:rsidRPr="00064B24">
        <w:rPr>
          <w:color w:val="1C1C1C"/>
          <w:sz w:val="24"/>
          <w:szCs w:val="24"/>
        </w:rPr>
        <w:t>Selon une ordonnance de la Chambre d’Instruction du tribunal civil de Port-au-Prince en date du dix juin 1989 le nommé Yves Jn. Pierre âgé de 36 ans, né à Pétion-Ville, commerçant a été traduit devant le tribunal criminel de cette juridiction siégeant avec assistance du jury pour y être jugé sous l’inculpation d’homicide volontaire perpétré le cinq mars 1989 à Port-au-Prince sur la personne de Bernard Constant ;-</w:t>
      </w:r>
    </w:p>
    <w:p w:rsidR="004E2B9D" w:rsidRPr="00064B24" w:rsidRDefault="004E2B9D" w:rsidP="006F71A3">
      <w:pPr>
        <w:jc w:val="both"/>
        <w:rPr>
          <w:color w:val="1C1C1C"/>
          <w:sz w:val="24"/>
          <w:szCs w:val="24"/>
        </w:rPr>
      </w:pPr>
    </w:p>
    <w:p w:rsidR="009C1A0E" w:rsidRPr="00064B24" w:rsidRDefault="009C1A0E" w:rsidP="006F71A3">
      <w:pPr>
        <w:jc w:val="both"/>
        <w:rPr>
          <w:color w:val="1C1C1C"/>
          <w:sz w:val="24"/>
          <w:szCs w:val="24"/>
        </w:rPr>
      </w:pPr>
      <w:r w:rsidRPr="00064B24">
        <w:rPr>
          <w:color w:val="1C1C1C"/>
          <w:sz w:val="24"/>
          <w:szCs w:val="24"/>
        </w:rPr>
        <w:t>A la tenue des assises criminelles fixé au huit avril 1989, un grand nombre de jurés s’abstinrent de remplir leur devoir civique ; seize sur les cent dont fait état la liste signifiée à l’accusé ont répondu à l’appel. Devant cette carence de juges populaires, le conseil de l’accusé proposa de renvoyer l’affaire en queue de session. Le Ministère public intervenant, invoqua les dispositions de l’article 231 du Code d’Instruction Criminelle qui pénalise la défaillance des jurés ;</w:t>
      </w:r>
    </w:p>
    <w:p w:rsidR="004E2B9D" w:rsidRPr="00064B24" w:rsidRDefault="004E2B9D" w:rsidP="006F71A3">
      <w:pPr>
        <w:jc w:val="both"/>
        <w:rPr>
          <w:color w:val="1C1C1C"/>
          <w:sz w:val="24"/>
          <w:szCs w:val="24"/>
        </w:rPr>
      </w:pPr>
    </w:p>
    <w:p w:rsidR="009C1A0E" w:rsidRPr="00064B24" w:rsidRDefault="009C1A0E" w:rsidP="006F71A3">
      <w:pPr>
        <w:jc w:val="both"/>
        <w:rPr>
          <w:color w:val="1C1C1C"/>
          <w:sz w:val="24"/>
          <w:szCs w:val="24"/>
        </w:rPr>
      </w:pPr>
      <w:r w:rsidRPr="00064B24">
        <w:rPr>
          <w:color w:val="1C1C1C"/>
          <w:sz w:val="24"/>
          <w:szCs w:val="24"/>
        </w:rPr>
        <w:t>Aux termes de l’article 228 du même Code, le Doyen du tribunal criminel renvoya l’examen de la cause à la prochaine session.</w:t>
      </w:r>
    </w:p>
    <w:p w:rsidR="004E2B9D" w:rsidRPr="00064B24" w:rsidRDefault="004E2B9D" w:rsidP="006F71A3">
      <w:pPr>
        <w:jc w:val="both"/>
        <w:rPr>
          <w:color w:val="1C1C1C"/>
          <w:sz w:val="24"/>
          <w:szCs w:val="24"/>
        </w:rPr>
      </w:pPr>
    </w:p>
    <w:p w:rsidR="009C1A0E" w:rsidRPr="00064B24" w:rsidRDefault="009C1A0E" w:rsidP="006F71A3">
      <w:pPr>
        <w:jc w:val="both"/>
        <w:rPr>
          <w:color w:val="1C1C1C"/>
          <w:sz w:val="24"/>
          <w:szCs w:val="24"/>
        </w:rPr>
      </w:pPr>
      <w:r w:rsidRPr="00064B24">
        <w:rPr>
          <w:color w:val="1C1C1C"/>
          <w:sz w:val="24"/>
          <w:szCs w:val="24"/>
        </w:rPr>
        <w:t>A cette phase des débats, le conseil de l’accusé sollicita sa liberté provisoire, en vertu du prescrit de l’article 242 du Code d’Instruction Criminelle. Cette demande est combattue par le Ministère public qui requit le Doyen de faire application de l’article 95 du même Code.</w:t>
      </w:r>
    </w:p>
    <w:p w:rsidR="00901DEA" w:rsidRPr="00064B24" w:rsidRDefault="00901DEA" w:rsidP="006F71A3">
      <w:pPr>
        <w:jc w:val="both"/>
        <w:rPr>
          <w:color w:val="1C1C1C"/>
          <w:sz w:val="24"/>
          <w:szCs w:val="24"/>
        </w:rPr>
      </w:pPr>
    </w:p>
    <w:p w:rsidR="009C1A0E" w:rsidRPr="00064B24" w:rsidRDefault="009C1A0E" w:rsidP="006F71A3">
      <w:pPr>
        <w:jc w:val="both"/>
        <w:rPr>
          <w:b/>
          <w:bCs/>
          <w:color w:val="1C1C1C"/>
          <w:sz w:val="24"/>
          <w:szCs w:val="24"/>
        </w:rPr>
      </w:pPr>
      <w:r w:rsidRPr="00064B24">
        <w:rPr>
          <w:b/>
          <w:bCs/>
          <w:color w:val="1C1C1C"/>
          <w:sz w:val="24"/>
          <w:szCs w:val="24"/>
        </w:rPr>
        <w:t>Attendu que par un second jugement, cette demande de liberté provisoire est rejetée ; l’article 95 dispose en termes généraux que la liberté provisoire ne sera jamais accordée lorsque le titre de l’inculpation doit entraîner une peine afflictive et infamante , tel l’homicide volontaire reproche à l’accusé Jean Pierre Yves ;</w:t>
      </w:r>
    </w:p>
    <w:p w:rsidR="004E2B9D" w:rsidRPr="00064B24" w:rsidRDefault="004E2B9D" w:rsidP="006F71A3">
      <w:pPr>
        <w:jc w:val="both"/>
        <w:rPr>
          <w:b/>
          <w:bCs/>
          <w:color w:val="1C1C1C"/>
          <w:sz w:val="24"/>
          <w:szCs w:val="24"/>
        </w:rPr>
      </w:pPr>
    </w:p>
    <w:p w:rsidR="009C1A0E" w:rsidRPr="00064B24" w:rsidRDefault="009C1A0E" w:rsidP="006F71A3">
      <w:pPr>
        <w:jc w:val="both"/>
        <w:rPr>
          <w:color w:val="1C1C1C"/>
          <w:sz w:val="24"/>
          <w:szCs w:val="24"/>
        </w:rPr>
      </w:pPr>
      <w:r w:rsidRPr="00064B24">
        <w:rPr>
          <w:color w:val="1C1C1C"/>
          <w:sz w:val="24"/>
          <w:szCs w:val="24"/>
        </w:rPr>
        <w:t>C’est contre ces deux jugements, le renvoi à la prochaine session et le rejet de la demande de liberté provisoire que l’accusé Jean Pierre Yves s’est pourvu en cassation par déclaration reçue par le greffier compétent à cette même date du huit août 1989 ;</w:t>
      </w:r>
    </w:p>
    <w:p w:rsidR="004E2B9D" w:rsidRPr="00064B24" w:rsidRDefault="004E2B9D" w:rsidP="006F71A3">
      <w:pPr>
        <w:jc w:val="both"/>
        <w:rPr>
          <w:color w:val="1C1C1C"/>
          <w:sz w:val="24"/>
          <w:szCs w:val="24"/>
        </w:rPr>
      </w:pPr>
    </w:p>
    <w:p w:rsidR="009C1A0E" w:rsidRPr="00064B24" w:rsidRDefault="009C1A0E" w:rsidP="006F71A3">
      <w:pPr>
        <w:jc w:val="both"/>
        <w:rPr>
          <w:color w:val="1C1C1C"/>
          <w:sz w:val="24"/>
          <w:szCs w:val="24"/>
        </w:rPr>
      </w:pPr>
      <w:r w:rsidRPr="00064B24">
        <w:rPr>
          <w:color w:val="1C1C1C"/>
          <w:sz w:val="24"/>
          <w:szCs w:val="24"/>
        </w:rPr>
        <w:t>attendu qu’il est vérifié d’abord qu’en renvoyant l’examen de l’affaire Ministère public contre Jean Pierre Yves à la prochaine session des assises criminelles et en refusant ensuite audit accusé le bénéfice de la liberté provisoire, le Doyen du tribunal criminel de Port-au-Prince est resté dans le cadre de la loi. Que son oeuvre ne mérite pas les reproches qui lui adresse le pourvoyant.-</w:t>
      </w:r>
    </w:p>
    <w:p w:rsidR="004E2B9D" w:rsidRPr="00064B24" w:rsidRDefault="004E2B9D" w:rsidP="006F71A3">
      <w:pPr>
        <w:jc w:val="both"/>
        <w:rPr>
          <w:color w:val="1C1C1C"/>
          <w:sz w:val="24"/>
          <w:szCs w:val="24"/>
        </w:rPr>
      </w:pPr>
    </w:p>
    <w:p w:rsidR="009C1A0E" w:rsidRPr="00064B24" w:rsidRDefault="009C1A0E" w:rsidP="006F71A3">
      <w:pPr>
        <w:jc w:val="both"/>
        <w:rPr>
          <w:color w:val="1C1C1C"/>
          <w:sz w:val="24"/>
          <w:szCs w:val="24"/>
        </w:rPr>
      </w:pPr>
      <w:r w:rsidRPr="00064B24">
        <w:rPr>
          <w:color w:val="1C1C1C"/>
          <w:sz w:val="24"/>
          <w:szCs w:val="24"/>
        </w:rPr>
        <w:t>Par ces motifs, la Cour, sur les conclusions conformes du Ministère public, rejette le pourvoi exercé contre les deux jugements du tribunal criminel de Port-au-Prince rendu entre le pourvoyant et le Commissaire du gouvernement près le tribunal civil de Port-au-Prince en date du huit août mil neuf cent quatre vingt neuf - Condamne Jean Pierre Yves aux frais envers l’Etat.-</w:t>
      </w:r>
    </w:p>
    <w:p w:rsidR="004E2B9D" w:rsidRPr="00064B24" w:rsidRDefault="004E2B9D" w:rsidP="006F71A3">
      <w:pPr>
        <w:jc w:val="both"/>
        <w:rPr>
          <w:color w:val="1C1C1C"/>
          <w:sz w:val="24"/>
          <w:szCs w:val="24"/>
        </w:rPr>
      </w:pPr>
    </w:p>
    <w:p w:rsidR="009C1A0E" w:rsidRPr="00064B24" w:rsidRDefault="009C1A0E" w:rsidP="006F71A3">
      <w:pPr>
        <w:jc w:val="both"/>
        <w:rPr>
          <w:color w:val="1C1C1C"/>
          <w:sz w:val="24"/>
          <w:szCs w:val="24"/>
        </w:rPr>
      </w:pPr>
      <w:r w:rsidRPr="00064B24">
        <w:rPr>
          <w:color w:val="1C1C1C"/>
          <w:sz w:val="24"/>
          <w:szCs w:val="24"/>
        </w:rPr>
        <w:t xml:space="preserve">Ainsi jugé et prononcé par nous, Gabriel H. Volcy, Président, Emile Bastien, Alphonse Piard, Ertha Pascal Trouillot, Joseph Nerette, Juges, à l'audience publique du  premier février mil neuf cent quatre vingt dix, en présence de Me Jean D. Kalim, Substitut du Commissaire du Gouvernement et avec l'assistance de Bignon André, greffier du siège. </w:t>
      </w:r>
    </w:p>
    <w:p w:rsidR="009C1A0E" w:rsidRPr="00064B24" w:rsidRDefault="009C1A0E" w:rsidP="006F71A3">
      <w:pPr>
        <w:rPr>
          <w:color w:val="1C1C1C"/>
          <w:sz w:val="24"/>
          <w:szCs w:val="24"/>
        </w:rPr>
      </w:pPr>
    </w:p>
    <w:p w:rsidR="009C1A0E" w:rsidRPr="00064B24" w:rsidRDefault="009C1A0E" w:rsidP="006F71A3">
      <w:pPr>
        <w:rPr>
          <w:color w:val="1C1C1C"/>
          <w:sz w:val="24"/>
          <w:szCs w:val="24"/>
        </w:rPr>
      </w:pPr>
    </w:p>
    <w:p w:rsidR="009C1A0E" w:rsidRPr="00064B24" w:rsidRDefault="009C1A0E" w:rsidP="006F71A3">
      <w:pPr>
        <w:rPr>
          <w:color w:val="1C1C1C"/>
          <w:sz w:val="24"/>
          <w:szCs w:val="24"/>
        </w:rPr>
      </w:pPr>
    </w:p>
    <w:p w:rsidR="009C1A0E" w:rsidRPr="00064B24" w:rsidRDefault="009C1A0E" w:rsidP="006F71A3">
      <w:pPr>
        <w:rPr>
          <w:color w:val="1C1C1C"/>
          <w:sz w:val="24"/>
          <w:szCs w:val="24"/>
        </w:rPr>
      </w:pPr>
    </w:p>
    <w:p w:rsidR="009C1A0E" w:rsidRPr="00064B24" w:rsidRDefault="009C1A0E" w:rsidP="006F71A3">
      <w:pPr>
        <w:rPr>
          <w:color w:val="1C1C1C"/>
          <w:sz w:val="24"/>
          <w:szCs w:val="24"/>
        </w:rPr>
      </w:pPr>
    </w:p>
    <w:p w:rsidR="003115F4" w:rsidRPr="00064B24" w:rsidRDefault="009D3558" w:rsidP="009D3558">
      <w:pPr>
        <w:rPr>
          <w:color w:val="1C1C1C"/>
          <w:sz w:val="24"/>
          <w:szCs w:val="24"/>
        </w:rPr>
      </w:pPr>
      <w:r w:rsidRPr="00064B24">
        <w:rPr>
          <w:color w:val="1C1C1C"/>
        </w:rPr>
        <w:br w:type="page"/>
      </w:r>
    </w:p>
    <w:p w:rsidR="009C1A0E" w:rsidRPr="00064B24" w:rsidRDefault="009C1A0E" w:rsidP="006F71A3">
      <w:pPr>
        <w:pStyle w:val="BodyText3"/>
        <w:jc w:val="center"/>
        <w:rPr>
          <w:b/>
          <w:bCs/>
          <w:color w:val="1C1C1C"/>
          <w:sz w:val="24"/>
          <w:szCs w:val="24"/>
        </w:rPr>
      </w:pPr>
      <w:r w:rsidRPr="00064B24">
        <w:rPr>
          <w:b/>
          <w:bCs/>
          <w:color w:val="1C1C1C"/>
          <w:sz w:val="24"/>
          <w:szCs w:val="24"/>
        </w:rPr>
        <w:lastRenderedPageBreak/>
        <w:t>Innervé Jean Philippe</w:t>
      </w:r>
    </w:p>
    <w:p w:rsidR="009C1A0E" w:rsidRPr="00064B24" w:rsidRDefault="009C1A0E" w:rsidP="006F71A3">
      <w:pPr>
        <w:pStyle w:val="BodyText3"/>
        <w:jc w:val="center"/>
        <w:rPr>
          <w:b/>
          <w:bCs/>
          <w:color w:val="1C1C1C"/>
          <w:sz w:val="24"/>
          <w:szCs w:val="24"/>
        </w:rPr>
      </w:pPr>
      <w:r w:rsidRPr="00064B24">
        <w:rPr>
          <w:b/>
          <w:bCs/>
          <w:color w:val="1C1C1C"/>
          <w:sz w:val="24"/>
          <w:szCs w:val="24"/>
        </w:rPr>
        <w:t>Vs</w:t>
      </w:r>
    </w:p>
    <w:p w:rsidR="009C1A0E" w:rsidRPr="00064B24" w:rsidRDefault="009C1A0E" w:rsidP="006F71A3">
      <w:pPr>
        <w:pStyle w:val="BodyText3"/>
        <w:jc w:val="center"/>
        <w:rPr>
          <w:b/>
          <w:bCs/>
          <w:color w:val="1C1C1C"/>
          <w:sz w:val="24"/>
          <w:szCs w:val="24"/>
        </w:rPr>
      </w:pPr>
      <w:r w:rsidRPr="00064B24">
        <w:rPr>
          <w:b/>
          <w:bCs/>
          <w:color w:val="1C1C1C"/>
          <w:sz w:val="24"/>
          <w:szCs w:val="24"/>
        </w:rPr>
        <w:t>Jean Claude Dorémi, Mérandieu Petit, Madame Joseph Petit Dor, Emmanuel Fédé et Consorts</w:t>
      </w:r>
    </w:p>
    <w:p w:rsidR="009C1A0E" w:rsidRPr="00064B24" w:rsidRDefault="009C1A0E" w:rsidP="006F71A3">
      <w:pPr>
        <w:pStyle w:val="BodyText3"/>
        <w:jc w:val="center"/>
        <w:rPr>
          <w:b/>
          <w:bCs/>
          <w:color w:val="1C1C1C"/>
          <w:sz w:val="24"/>
          <w:szCs w:val="24"/>
        </w:rPr>
      </w:pPr>
    </w:p>
    <w:p w:rsidR="009C1A0E" w:rsidRPr="00064B24" w:rsidRDefault="009C1A0E" w:rsidP="006F71A3">
      <w:pPr>
        <w:pStyle w:val="BodyText3"/>
        <w:jc w:val="center"/>
        <w:rPr>
          <w:b/>
          <w:bCs/>
          <w:color w:val="1C1C1C"/>
          <w:sz w:val="24"/>
          <w:szCs w:val="24"/>
        </w:rPr>
      </w:pPr>
      <w:r w:rsidRPr="00064B24">
        <w:rPr>
          <w:b/>
          <w:bCs/>
          <w:color w:val="1C1C1C"/>
          <w:sz w:val="24"/>
          <w:szCs w:val="24"/>
        </w:rPr>
        <w:t>7 mars 1990</w:t>
      </w:r>
    </w:p>
    <w:p w:rsidR="009C1A0E" w:rsidRPr="00064B24" w:rsidRDefault="009C1A0E" w:rsidP="006F71A3">
      <w:pPr>
        <w:pStyle w:val="BodyText3"/>
        <w:jc w:val="center"/>
        <w:rPr>
          <w:b/>
          <w:bCs/>
          <w:color w:val="1C1C1C"/>
          <w:sz w:val="24"/>
          <w:szCs w:val="24"/>
        </w:rPr>
      </w:pPr>
    </w:p>
    <w:p w:rsidR="009C1A0E" w:rsidRPr="00064B24" w:rsidRDefault="009C1A0E" w:rsidP="006F71A3">
      <w:pPr>
        <w:pStyle w:val="BodyText3"/>
        <w:rPr>
          <w:b/>
          <w:bCs/>
          <w:color w:val="1C1C1C"/>
          <w:sz w:val="24"/>
          <w:szCs w:val="24"/>
        </w:rPr>
      </w:pPr>
    </w:p>
    <w:p w:rsidR="009C1A0E" w:rsidRPr="00064B24" w:rsidRDefault="009C1A0E" w:rsidP="006F71A3">
      <w:pPr>
        <w:pStyle w:val="BodyText3"/>
        <w:ind w:left="2880"/>
        <w:rPr>
          <w:b/>
          <w:bCs/>
          <w:color w:val="1C1C1C"/>
          <w:sz w:val="24"/>
          <w:szCs w:val="24"/>
        </w:rPr>
      </w:pPr>
      <w:r w:rsidRPr="00064B24">
        <w:rPr>
          <w:b/>
          <w:bCs/>
          <w:color w:val="1C1C1C"/>
          <w:sz w:val="24"/>
          <w:szCs w:val="24"/>
        </w:rPr>
        <w:t>Sommaire</w:t>
      </w:r>
    </w:p>
    <w:p w:rsidR="009C1A0E" w:rsidRPr="00064B24" w:rsidRDefault="009C1A0E" w:rsidP="006F71A3">
      <w:pPr>
        <w:pStyle w:val="BodyText3"/>
        <w:ind w:left="2880"/>
        <w:rPr>
          <w:b/>
          <w:bCs/>
          <w:color w:val="1C1C1C"/>
          <w:sz w:val="24"/>
          <w:szCs w:val="24"/>
        </w:rPr>
      </w:pPr>
    </w:p>
    <w:p w:rsidR="009C1A0E" w:rsidRPr="00064B24" w:rsidRDefault="009C1A0E" w:rsidP="006F71A3">
      <w:pPr>
        <w:pStyle w:val="BodyText3"/>
        <w:ind w:left="2880"/>
        <w:rPr>
          <w:b/>
          <w:bCs/>
          <w:color w:val="1C1C1C"/>
          <w:sz w:val="24"/>
          <w:szCs w:val="24"/>
        </w:rPr>
      </w:pPr>
      <w:r w:rsidRPr="00064B24">
        <w:rPr>
          <w:b/>
          <w:bCs/>
          <w:color w:val="1C1C1C"/>
          <w:sz w:val="24"/>
          <w:szCs w:val="24"/>
        </w:rPr>
        <w:t>Délits connexes – Cour d’Assises incompétente.</w:t>
      </w:r>
    </w:p>
    <w:p w:rsidR="009C1A0E" w:rsidRPr="00064B24" w:rsidRDefault="009C1A0E" w:rsidP="006F71A3">
      <w:pPr>
        <w:pStyle w:val="BodyText3"/>
        <w:ind w:left="2880"/>
        <w:rPr>
          <w:color w:val="1C1C1C"/>
          <w:sz w:val="24"/>
          <w:szCs w:val="24"/>
        </w:rPr>
      </w:pPr>
    </w:p>
    <w:p w:rsidR="009C1A0E" w:rsidRPr="00064B24" w:rsidRDefault="009C1A0E" w:rsidP="006F71A3">
      <w:pPr>
        <w:pStyle w:val="BodyText3"/>
        <w:ind w:firstLine="720"/>
        <w:rPr>
          <w:b/>
          <w:bCs/>
          <w:color w:val="1C1C1C"/>
          <w:sz w:val="24"/>
          <w:szCs w:val="24"/>
        </w:rPr>
      </w:pPr>
      <w:r w:rsidRPr="00064B24">
        <w:rPr>
          <w:b/>
          <w:bCs/>
          <w:color w:val="1C1C1C"/>
          <w:sz w:val="24"/>
          <w:szCs w:val="24"/>
        </w:rPr>
        <w:t>Aux termes de l’article 3 de la loi du 29 mars 1928, « dans les cas de connexité prévus en l’article 113 C.I.C. aussi bien que dans les cas où les infractions auraient été commises par le même individu, si l’une d’entre elles est qualifiée crime, le juge d’instruction, statuant sur le tout par une seule décision renverra la cause devant le tribunal criminel qui jugera sans l’assistance du jury ».</w:t>
      </w:r>
    </w:p>
    <w:p w:rsidR="009C1A0E" w:rsidRPr="00064B24" w:rsidRDefault="009C1A0E" w:rsidP="006F71A3">
      <w:pPr>
        <w:pStyle w:val="BodyText3"/>
        <w:ind w:firstLine="720"/>
        <w:rPr>
          <w:b/>
          <w:bCs/>
          <w:color w:val="1C1C1C"/>
          <w:sz w:val="24"/>
          <w:szCs w:val="24"/>
        </w:rPr>
      </w:pPr>
    </w:p>
    <w:p w:rsidR="009C1A0E" w:rsidRPr="00064B24" w:rsidRDefault="009C1A0E" w:rsidP="006F71A3">
      <w:pPr>
        <w:pStyle w:val="BodyText3"/>
        <w:ind w:firstLine="720"/>
        <w:rPr>
          <w:color w:val="1C1C1C"/>
          <w:sz w:val="24"/>
          <w:szCs w:val="24"/>
        </w:rPr>
      </w:pPr>
      <w:r w:rsidRPr="00064B24">
        <w:rPr>
          <w:b/>
          <w:bCs/>
          <w:color w:val="1C1C1C"/>
          <w:sz w:val="24"/>
          <w:szCs w:val="24"/>
        </w:rPr>
        <w:t>L’article 113 C.I.C. stipule : « Les délits sont connexes soit lorsqu’ils ont été commis en même temps par plusieurs personnes réunies, soit lorsqu’ils ont été commis par différentes personnes même en différents temps et divers lieux, mais par suite d’un concert formé entre elles, soit lorsque les coupables ont commis les uns pour se procurer les moyens de commettre les autres, pour en faciliter, pour en consommer l’exécution ou pour en assurer l’impunité.</w:t>
      </w:r>
    </w:p>
    <w:p w:rsidR="009C1A0E" w:rsidRPr="00064B24" w:rsidRDefault="009C1A0E" w:rsidP="006F71A3">
      <w:pPr>
        <w:jc w:val="both"/>
        <w:rPr>
          <w:color w:val="1C1C1C"/>
          <w:sz w:val="24"/>
          <w:szCs w:val="24"/>
        </w:rPr>
      </w:pPr>
    </w:p>
    <w:p w:rsidR="009C1A0E" w:rsidRPr="00064B24" w:rsidRDefault="009C1A0E" w:rsidP="006F71A3">
      <w:pPr>
        <w:jc w:val="both"/>
        <w:rPr>
          <w:color w:val="1C1C1C"/>
          <w:sz w:val="24"/>
          <w:szCs w:val="24"/>
        </w:rPr>
      </w:pPr>
    </w:p>
    <w:p w:rsidR="009C1A0E" w:rsidRPr="00064B24" w:rsidRDefault="009C1A0E" w:rsidP="006F71A3">
      <w:pPr>
        <w:jc w:val="both"/>
        <w:rPr>
          <w:color w:val="1C1C1C"/>
          <w:sz w:val="24"/>
          <w:szCs w:val="24"/>
        </w:rPr>
      </w:pPr>
    </w:p>
    <w:p w:rsidR="009C1A0E" w:rsidRPr="00064B24" w:rsidRDefault="009C1A0E" w:rsidP="006F71A3">
      <w:pPr>
        <w:jc w:val="both"/>
        <w:rPr>
          <w:color w:val="1C1C1C"/>
          <w:sz w:val="24"/>
          <w:szCs w:val="24"/>
        </w:rPr>
      </w:pPr>
      <w:r w:rsidRPr="00064B24">
        <w:rPr>
          <w:color w:val="1C1C1C"/>
          <w:sz w:val="24"/>
          <w:szCs w:val="24"/>
        </w:rPr>
        <w:t>La Cour de Cassation, Première Section, a rendu l'arrêt suivant :</w:t>
      </w:r>
    </w:p>
    <w:p w:rsidR="004E2B9D" w:rsidRPr="00064B24" w:rsidRDefault="004E2B9D" w:rsidP="006F71A3">
      <w:pPr>
        <w:jc w:val="both"/>
        <w:rPr>
          <w:color w:val="1C1C1C"/>
          <w:sz w:val="24"/>
          <w:szCs w:val="24"/>
        </w:rPr>
      </w:pPr>
    </w:p>
    <w:p w:rsidR="004E2B9D" w:rsidRPr="00064B24" w:rsidRDefault="009C1A0E" w:rsidP="006F71A3">
      <w:pPr>
        <w:jc w:val="both"/>
        <w:rPr>
          <w:color w:val="1C1C1C"/>
          <w:sz w:val="24"/>
          <w:szCs w:val="24"/>
        </w:rPr>
      </w:pPr>
      <w:r w:rsidRPr="00064B24">
        <w:rPr>
          <w:color w:val="1C1C1C"/>
          <w:sz w:val="24"/>
          <w:szCs w:val="24"/>
        </w:rPr>
        <w:t xml:space="preserve">Sur le pourvoi du sieur </w:t>
      </w:r>
      <w:r w:rsidR="003A36AF">
        <w:rPr>
          <w:color w:val="1C1C1C"/>
          <w:sz w:val="24"/>
          <w:szCs w:val="24"/>
        </w:rPr>
        <w:t>I</w:t>
      </w:r>
      <w:r w:rsidRPr="00064B24">
        <w:rPr>
          <w:color w:val="1C1C1C"/>
          <w:sz w:val="24"/>
          <w:szCs w:val="24"/>
        </w:rPr>
        <w:t>nnervé  Jean Philippe, propriétaire, demeurant et domicilié à Petit Jardin, (l’Estère) actuellement détenu au Pénitencier des Gonaïves, ayant pour avocat Me Lavoisier R.Lamothe, dûment identifié, patenté et imposé avec élection de domicile en son cabinet, 55, rue des Miracles, en cette ville.  Contre un jugement du tribunal criminel des Gonaïves siégeant avec l’assistance du jury rendu, le 6 septembre 1988, entre lui et, d’une part le Ministère public près le tribunal criminel susdit et, d’autre part, les nommés Jean Claude Dorémi, Mérandieu Petit, Mme Joseph Petit Dor, Mme Emmanuel Fédé et consorts, partie civile.</w:t>
      </w:r>
    </w:p>
    <w:p w:rsidR="004E2B9D" w:rsidRPr="00064B24" w:rsidRDefault="004E2B9D" w:rsidP="006F71A3">
      <w:pPr>
        <w:jc w:val="both"/>
        <w:rPr>
          <w:color w:val="1C1C1C"/>
          <w:sz w:val="24"/>
          <w:szCs w:val="24"/>
        </w:rPr>
      </w:pPr>
    </w:p>
    <w:p w:rsidR="009C1A0E" w:rsidRPr="00064B24" w:rsidRDefault="009C1A0E" w:rsidP="006F71A3">
      <w:pPr>
        <w:jc w:val="both"/>
        <w:rPr>
          <w:color w:val="1C1C1C"/>
          <w:sz w:val="24"/>
          <w:szCs w:val="24"/>
        </w:rPr>
      </w:pPr>
      <w:r w:rsidRPr="00064B24">
        <w:rPr>
          <w:color w:val="1C1C1C"/>
          <w:sz w:val="24"/>
          <w:szCs w:val="24"/>
        </w:rPr>
        <w:t>Ouï, à l’audience publique du 17 janvier de cette année, Monsieur le président Gilbert Austin en son rapport, puis, en l’absence des parties de la barre, Me Menan Pierre Louis, Substitut du Commissaire du Gouvernement en la lecture des ses conclusions.</w:t>
      </w:r>
    </w:p>
    <w:p w:rsidR="004E2B9D" w:rsidRPr="00064B24" w:rsidRDefault="004E2B9D" w:rsidP="006F71A3">
      <w:pPr>
        <w:jc w:val="both"/>
        <w:rPr>
          <w:color w:val="1C1C1C"/>
          <w:sz w:val="24"/>
          <w:szCs w:val="24"/>
        </w:rPr>
      </w:pPr>
    </w:p>
    <w:p w:rsidR="009C1A0E" w:rsidRPr="00064B24" w:rsidRDefault="009C1A0E" w:rsidP="006F71A3">
      <w:pPr>
        <w:jc w:val="both"/>
        <w:rPr>
          <w:color w:val="1C1C1C"/>
          <w:sz w:val="24"/>
          <w:szCs w:val="24"/>
        </w:rPr>
      </w:pPr>
      <w:r w:rsidRPr="00064B24">
        <w:rPr>
          <w:color w:val="1C1C1C"/>
          <w:sz w:val="24"/>
          <w:szCs w:val="24"/>
        </w:rPr>
        <w:t>Vu l’acte déclaratif de pourvoi, le jugement attaqué, la requête du pourvoyant, les pièces de l’information , les textes de loi invoqués et les susdites conclusions du Ministère public.</w:t>
      </w:r>
    </w:p>
    <w:p w:rsidR="004E2B9D" w:rsidRPr="00064B24" w:rsidRDefault="004E2B9D" w:rsidP="006F71A3">
      <w:pPr>
        <w:jc w:val="both"/>
        <w:rPr>
          <w:color w:val="1C1C1C"/>
          <w:sz w:val="24"/>
          <w:szCs w:val="24"/>
        </w:rPr>
      </w:pPr>
    </w:p>
    <w:p w:rsidR="009C1A0E" w:rsidRPr="00064B24" w:rsidRDefault="009C1A0E" w:rsidP="006F71A3">
      <w:pPr>
        <w:jc w:val="both"/>
        <w:rPr>
          <w:color w:val="1C1C1C"/>
          <w:sz w:val="24"/>
          <w:szCs w:val="24"/>
        </w:rPr>
      </w:pPr>
      <w:r w:rsidRPr="00064B24">
        <w:rPr>
          <w:color w:val="1C1C1C"/>
          <w:sz w:val="24"/>
          <w:szCs w:val="24"/>
        </w:rPr>
        <w:lastRenderedPageBreak/>
        <w:t>Et, après en avoir délibéré en Chambre du Conseil, au voeu de la loi.</w:t>
      </w:r>
    </w:p>
    <w:p w:rsidR="004E2B9D" w:rsidRPr="00064B24" w:rsidRDefault="004E2B9D" w:rsidP="006F71A3">
      <w:pPr>
        <w:jc w:val="both"/>
        <w:rPr>
          <w:color w:val="1C1C1C"/>
          <w:sz w:val="24"/>
          <w:szCs w:val="24"/>
        </w:rPr>
      </w:pPr>
    </w:p>
    <w:p w:rsidR="009C1A0E" w:rsidRPr="00064B24" w:rsidRDefault="009C1A0E" w:rsidP="006F71A3">
      <w:pPr>
        <w:jc w:val="both"/>
        <w:rPr>
          <w:color w:val="1C1C1C"/>
          <w:sz w:val="24"/>
          <w:szCs w:val="24"/>
        </w:rPr>
      </w:pPr>
      <w:r w:rsidRPr="00064B24">
        <w:rPr>
          <w:color w:val="1C1C1C"/>
          <w:sz w:val="24"/>
          <w:szCs w:val="24"/>
        </w:rPr>
        <w:t>Attendu que par ordonnance du juge d’instruction en date 14 juin 1988 les nommés Innervé Jean Philippe, Dieurevert Féné, Rogès Dormévil et Malouque Raymond ont été renvoyés au tribunal criminel sous l’accusation d’avoir, le premier, avec l’aide et l’assistance des trois autres, dans un premier temps, donné la mort à Duchène St Hillien, ensuite le 29 octobre 1988, fait le même sort à Saint Jean Sylvestre et incendié soixante dix neuf (79) maisons habitées</w:t>
      </w:r>
      <w:r w:rsidR="003A36AF">
        <w:rPr>
          <w:color w:val="1C1C1C"/>
          <w:sz w:val="24"/>
          <w:szCs w:val="24"/>
        </w:rPr>
        <w:t>,</w:t>
      </w:r>
      <w:r w:rsidRPr="00064B24">
        <w:rPr>
          <w:color w:val="1C1C1C"/>
          <w:sz w:val="24"/>
          <w:szCs w:val="24"/>
        </w:rPr>
        <w:t xml:space="preserve"> e</w:t>
      </w:r>
      <w:r w:rsidR="003A36AF">
        <w:rPr>
          <w:color w:val="1C1C1C"/>
          <w:sz w:val="24"/>
          <w:szCs w:val="24"/>
        </w:rPr>
        <w:t>t</w:t>
      </w:r>
      <w:r w:rsidRPr="00064B24">
        <w:rPr>
          <w:color w:val="1C1C1C"/>
          <w:sz w:val="24"/>
          <w:szCs w:val="24"/>
        </w:rPr>
        <w:t xml:space="preserve"> enfin, blessé par balles Jean-Claude Dorémi, qui a du être amputé de la jambe droite et Mirandieu Petit qui reçut deux projectiles au ventre.</w:t>
      </w:r>
    </w:p>
    <w:p w:rsidR="004E2B9D" w:rsidRPr="00064B24" w:rsidRDefault="004E2B9D" w:rsidP="006F71A3">
      <w:pPr>
        <w:jc w:val="both"/>
        <w:rPr>
          <w:color w:val="1C1C1C"/>
          <w:sz w:val="24"/>
          <w:szCs w:val="24"/>
        </w:rPr>
      </w:pPr>
    </w:p>
    <w:p w:rsidR="009C1A0E" w:rsidRPr="00064B24" w:rsidRDefault="009C1A0E" w:rsidP="006F71A3">
      <w:pPr>
        <w:jc w:val="both"/>
        <w:rPr>
          <w:color w:val="1C1C1C"/>
          <w:sz w:val="24"/>
          <w:szCs w:val="24"/>
        </w:rPr>
      </w:pPr>
      <w:r w:rsidRPr="00064B24">
        <w:rPr>
          <w:color w:val="1C1C1C"/>
          <w:sz w:val="24"/>
          <w:szCs w:val="24"/>
        </w:rPr>
        <w:t>Attendu que la Cour d’assises des Gonaïves, statuant sur la procédure, a condamné Innervé Jean Philippe sur déclaration affirmative du jury à une année d’emprisonnement et à trente mille (30.000) dollars de dommages</w:t>
      </w:r>
      <w:r w:rsidR="003A36AF">
        <w:rPr>
          <w:color w:val="1C1C1C"/>
          <w:sz w:val="24"/>
          <w:szCs w:val="24"/>
        </w:rPr>
        <w:t>-</w:t>
      </w:r>
      <w:r w:rsidRPr="00064B24">
        <w:rPr>
          <w:color w:val="1C1C1C"/>
          <w:sz w:val="24"/>
          <w:szCs w:val="24"/>
        </w:rPr>
        <w:t xml:space="preserve"> intérêt</w:t>
      </w:r>
      <w:r w:rsidR="003A36AF">
        <w:rPr>
          <w:color w:val="1C1C1C"/>
          <w:sz w:val="24"/>
          <w:szCs w:val="24"/>
        </w:rPr>
        <w:t>s</w:t>
      </w:r>
      <w:r w:rsidRPr="00064B24">
        <w:rPr>
          <w:color w:val="1C1C1C"/>
          <w:sz w:val="24"/>
          <w:szCs w:val="24"/>
        </w:rPr>
        <w:t xml:space="preserve"> au profit de la partie civile, les autres coaccusés ayant été reconnus non coupables par les juges populaires.</w:t>
      </w:r>
    </w:p>
    <w:p w:rsidR="009D3558" w:rsidRPr="00064B24" w:rsidRDefault="009D3558" w:rsidP="006F71A3">
      <w:pPr>
        <w:jc w:val="both"/>
        <w:rPr>
          <w:color w:val="1C1C1C"/>
          <w:sz w:val="24"/>
          <w:szCs w:val="24"/>
        </w:rPr>
      </w:pPr>
    </w:p>
    <w:p w:rsidR="009C1A0E" w:rsidRPr="00064B24" w:rsidRDefault="009C1A0E" w:rsidP="006F71A3">
      <w:pPr>
        <w:jc w:val="both"/>
        <w:rPr>
          <w:color w:val="1C1C1C"/>
          <w:sz w:val="24"/>
          <w:szCs w:val="24"/>
        </w:rPr>
      </w:pPr>
      <w:r w:rsidRPr="00064B24">
        <w:rPr>
          <w:color w:val="1C1C1C"/>
          <w:sz w:val="24"/>
          <w:szCs w:val="24"/>
        </w:rPr>
        <w:t>Sur le premier moyen du pourvoi pris de violation de l’art. 3 de la loi du 29 mars 1928 abrogeant l’art. 313 du C.I.C en ce que les infractions reprochées à l’accusé ne pouvaient être soumise</w:t>
      </w:r>
      <w:r w:rsidR="003A36AF">
        <w:rPr>
          <w:color w:val="1C1C1C"/>
          <w:sz w:val="24"/>
          <w:szCs w:val="24"/>
        </w:rPr>
        <w:t>s</w:t>
      </w:r>
      <w:r w:rsidRPr="00064B24">
        <w:rPr>
          <w:color w:val="1C1C1C"/>
          <w:sz w:val="24"/>
          <w:szCs w:val="24"/>
        </w:rPr>
        <w:t xml:space="preserve"> et jugées, comme elles l’ont été, par le tribunal criminel siégeant avec assistance de jury.</w:t>
      </w:r>
    </w:p>
    <w:p w:rsidR="004E2B9D" w:rsidRPr="00064B24" w:rsidRDefault="004E2B9D" w:rsidP="006F71A3">
      <w:pPr>
        <w:jc w:val="both"/>
        <w:rPr>
          <w:color w:val="1C1C1C"/>
          <w:sz w:val="24"/>
          <w:szCs w:val="24"/>
        </w:rPr>
      </w:pPr>
    </w:p>
    <w:p w:rsidR="009C1A0E" w:rsidRPr="00064B24" w:rsidRDefault="009C1A0E" w:rsidP="006F71A3">
      <w:pPr>
        <w:jc w:val="both"/>
        <w:rPr>
          <w:color w:val="1C1C1C"/>
          <w:sz w:val="24"/>
          <w:szCs w:val="24"/>
        </w:rPr>
      </w:pPr>
      <w:r w:rsidRPr="00064B24">
        <w:rPr>
          <w:color w:val="1C1C1C"/>
          <w:sz w:val="24"/>
          <w:szCs w:val="24"/>
        </w:rPr>
        <w:t>Attendu qu’aux termes de l’art.3 de la loi du 29 mars 1928, « dans les cas</w:t>
      </w:r>
      <w:r w:rsidR="003A36AF">
        <w:rPr>
          <w:color w:val="1C1C1C"/>
          <w:sz w:val="24"/>
          <w:szCs w:val="24"/>
        </w:rPr>
        <w:t xml:space="preserve"> de</w:t>
      </w:r>
      <w:r w:rsidRPr="00064B24">
        <w:rPr>
          <w:color w:val="1C1C1C"/>
          <w:sz w:val="24"/>
          <w:szCs w:val="24"/>
        </w:rPr>
        <w:t xml:space="preserve"> connexité prévus en l’art. 113 C.I.C. aussi bien que dans les cas où les infractions auraient été commises par le même individu, si l’une d’entre elles est qualifiée crime, le juge d’instructions statuant sur le tout par une seule décision renverra la cause devant le tribunal criminel qui jugera sans l’assistance du jury ».</w:t>
      </w:r>
    </w:p>
    <w:p w:rsidR="004E2B9D" w:rsidRPr="00064B24" w:rsidRDefault="004E2B9D" w:rsidP="006F71A3">
      <w:pPr>
        <w:jc w:val="both"/>
        <w:rPr>
          <w:color w:val="1C1C1C"/>
          <w:sz w:val="24"/>
          <w:szCs w:val="24"/>
        </w:rPr>
      </w:pPr>
    </w:p>
    <w:p w:rsidR="009C1A0E" w:rsidRPr="00064B24" w:rsidRDefault="009C1A0E" w:rsidP="006F71A3">
      <w:pPr>
        <w:jc w:val="both"/>
        <w:rPr>
          <w:color w:val="1C1C1C"/>
          <w:sz w:val="24"/>
          <w:szCs w:val="24"/>
        </w:rPr>
      </w:pPr>
      <w:r w:rsidRPr="00064B24">
        <w:rPr>
          <w:color w:val="1C1C1C"/>
          <w:sz w:val="24"/>
          <w:szCs w:val="24"/>
        </w:rPr>
        <w:t>Que l’art. 113 C.I.C. stipule « les délits sont connexes</w:t>
      </w:r>
      <w:r w:rsidR="003A36AF">
        <w:rPr>
          <w:color w:val="1C1C1C"/>
          <w:sz w:val="24"/>
          <w:szCs w:val="24"/>
        </w:rPr>
        <w:t>, soit lorsqu’ils ont été commi</w:t>
      </w:r>
      <w:r w:rsidRPr="00064B24">
        <w:rPr>
          <w:color w:val="1C1C1C"/>
          <w:sz w:val="24"/>
          <w:szCs w:val="24"/>
        </w:rPr>
        <w:t>s en même temps par plusieurs personnes réunies, soit lorsqu’ils ont été commis par différentes personnes, même en différents temps et divers lieux, mais par suite d’un concert formé entre elles ; soit lorsque les coupables ont commis les uns</w:t>
      </w:r>
      <w:r w:rsidR="003A36AF">
        <w:rPr>
          <w:color w:val="1C1C1C"/>
          <w:sz w:val="24"/>
          <w:szCs w:val="24"/>
        </w:rPr>
        <w:t xml:space="preserve"> pour</w:t>
      </w:r>
      <w:r w:rsidRPr="00064B24">
        <w:rPr>
          <w:color w:val="1C1C1C"/>
          <w:sz w:val="24"/>
          <w:szCs w:val="24"/>
        </w:rPr>
        <w:t xml:space="preserve"> se procurer les moyens de commettre les autres, pour en faciliter, pour en consommer l’exécution ou pour en assurer l’impunité ».</w:t>
      </w:r>
    </w:p>
    <w:p w:rsidR="004E2B9D" w:rsidRPr="00064B24" w:rsidRDefault="004E2B9D" w:rsidP="006F71A3">
      <w:pPr>
        <w:jc w:val="both"/>
        <w:rPr>
          <w:color w:val="1C1C1C"/>
          <w:sz w:val="24"/>
          <w:szCs w:val="24"/>
        </w:rPr>
      </w:pPr>
    </w:p>
    <w:p w:rsidR="009C1A0E" w:rsidRPr="00064B24" w:rsidRDefault="009C1A0E" w:rsidP="006F71A3">
      <w:pPr>
        <w:jc w:val="both"/>
        <w:rPr>
          <w:color w:val="1C1C1C"/>
          <w:sz w:val="24"/>
          <w:szCs w:val="24"/>
        </w:rPr>
      </w:pPr>
      <w:r w:rsidRPr="00064B24">
        <w:rPr>
          <w:color w:val="1C1C1C"/>
          <w:sz w:val="24"/>
          <w:szCs w:val="24"/>
        </w:rPr>
        <w:t xml:space="preserve">Attendu que des faits retenus dans l’ordonnance de renvoi et exposés dans l’acte d’accusation, il résulte que Innervé Jean Philippe et ses </w:t>
      </w:r>
      <w:r w:rsidR="003A36AF">
        <w:rPr>
          <w:color w:val="1C1C1C"/>
          <w:sz w:val="24"/>
          <w:szCs w:val="24"/>
        </w:rPr>
        <w:t>c</w:t>
      </w:r>
      <w:r w:rsidRPr="00064B24">
        <w:rPr>
          <w:color w:val="1C1C1C"/>
          <w:sz w:val="24"/>
          <w:szCs w:val="24"/>
        </w:rPr>
        <w:t xml:space="preserve">ohéritiers étaient, le 26 octobre 1988, réintégrés en vertu d’une décision de justice, sur une pièces de vingt carreaux (20) de terre de l’habitation « Hatte Joux » à l’endroit appelé « Parc Choual » ; Que revenus le lendemain sur les lieux, ils furent assaillis par un groupe de </w:t>
      </w:r>
      <w:r w:rsidR="003A36AF">
        <w:rPr>
          <w:color w:val="1C1C1C"/>
          <w:sz w:val="24"/>
          <w:szCs w:val="24"/>
        </w:rPr>
        <w:t>leurs colitigants qui provoquèrent</w:t>
      </w:r>
      <w:r w:rsidRPr="00064B24">
        <w:rPr>
          <w:color w:val="1C1C1C"/>
          <w:sz w:val="24"/>
          <w:szCs w:val="24"/>
        </w:rPr>
        <w:t xml:space="preserve"> la mort de deux des leurs, Luchner Noël et Mérité François ; qu’à titre de représailles, Innervé se mit à la tête d’une bande où figuraient ses trois coaccusés et se porta en direction de « Parc Choual » ; Que chemin faisant il abattit le nommé Saint Je</w:t>
      </w:r>
      <w:r w:rsidR="003A36AF">
        <w:rPr>
          <w:color w:val="1C1C1C"/>
          <w:sz w:val="24"/>
          <w:szCs w:val="24"/>
        </w:rPr>
        <w:t>an Sylvestre pour ensuite livrer</w:t>
      </w:r>
      <w:r w:rsidRPr="00064B24">
        <w:rPr>
          <w:color w:val="1C1C1C"/>
          <w:sz w:val="24"/>
          <w:szCs w:val="24"/>
        </w:rPr>
        <w:t xml:space="preserve"> aux flammes la localité de « Parc Choual » dont soixante dix neuf (79) maisons ont été consumées après avoir été préalablement pillées.</w:t>
      </w:r>
    </w:p>
    <w:p w:rsidR="004E2B9D" w:rsidRPr="00064B24" w:rsidRDefault="004E2B9D" w:rsidP="006F71A3">
      <w:pPr>
        <w:jc w:val="both"/>
        <w:rPr>
          <w:color w:val="1C1C1C"/>
          <w:sz w:val="24"/>
          <w:szCs w:val="24"/>
        </w:rPr>
      </w:pPr>
    </w:p>
    <w:p w:rsidR="009C1A0E" w:rsidRPr="00064B24" w:rsidRDefault="009C1A0E" w:rsidP="006F71A3">
      <w:pPr>
        <w:jc w:val="both"/>
        <w:rPr>
          <w:color w:val="1C1C1C"/>
          <w:sz w:val="24"/>
          <w:szCs w:val="24"/>
        </w:rPr>
      </w:pPr>
      <w:r w:rsidRPr="00064B24">
        <w:rPr>
          <w:color w:val="1C1C1C"/>
          <w:sz w:val="24"/>
          <w:szCs w:val="24"/>
        </w:rPr>
        <w:lastRenderedPageBreak/>
        <w:t>Que quelqu</w:t>
      </w:r>
      <w:r w:rsidR="00E649C3">
        <w:rPr>
          <w:color w:val="1C1C1C"/>
          <w:sz w:val="24"/>
          <w:szCs w:val="24"/>
        </w:rPr>
        <w:t>es jours plus tard, toujours à l</w:t>
      </w:r>
      <w:r w:rsidRPr="00064B24">
        <w:rPr>
          <w:color w:val="1C1C1C"/>
          <w:sz w:val="24"/>
          <w:szCs w:val="24"/>
        </w:rPr>
        <w:t>a tête de s</w:t>
      </w:r>
      <w:r w:rsidR="00E649C3">
        <w:rPr>
          <w:color w:val="1C1C1C"/>
          <w:sz w:val="24"/>
          <w:szCs w:val="24"/>
        </w:rPr>
        <w:t>a bande, il récidiva</w:t>
      </w:r>
      <w:r w:rsidRPr="00064B24">
        <w:rPr>
          <w:color w:val="1C1C1C"/>
          <w:sz w:val="24"/>
          <w:szCs w:val="24"/>
        </w:rPr>
        <w:t xml:space="preserve"> en faisant feu sur Jean Claude Dorémi qui fut atteint à la jambe droite dont il dut être amputé et sur Merandieu Petit qui reçut deux balles au ventre.</w:t>
      </w:r>
    </w:p>
    <w:p w:rsidR="004E2B9D" w:rsidRPr="00064B24" w:rsidRDefault="004E2B9D" w:rsidP="006F71A3">
      <w:pPr>
        <w:jc w:val="both"/>
        <w:rPr>
          <w:color w:val="1C1C1C"/>
          <w:sz w:val="24"/>
          <w:szCs w:val="24"/>
        </w:rPr>
      </w:pPr>
    </w:p>
    <w:p w:rsidR="009C1A0E" w:rsidRPr="00064B24" w:rsidRDefault="009C1A0E" w:rsidP="006F71A3">
      <w:pPr>
        <w:jc w:val="both"/>
        <w:rPr>
          <w:color w:val="1C1C1C"/>
          <w:sz w:val="24"/>
          <w:szCs w:val="24"/>
        </w:rPr>
      </w:pPr>
      <w:r w:rsidRPr="00064B24">
        <w:rPr>
          <w:color w:val="1C1C1C"/>
          <w:sz w:val="24"/>
          <w:szCs w:val="24"/>
        </w:rPr>
        <w:t xml:space="preserve">Attendu que ces infractions, meurtre, incendie de maisons habitées, pillage et blessures graves sont qualifiées crimes et délit par le Code Pénal en ses art. 240, 356, 361 et 254 ; </w:t>
      </w:r>
    </w:p>
    <w:p w:rsidR="004E2B9D" w:rsidRPr="00064B24" w:rsidRDefault="004E2B9D" w:rsidP="006F71A3">
      <w:pPr>
        <w:jc w:val="both"/>
        <w:rPr>
          <w:color w:val="1C1C1C"/>
          <w:sz w:val="24"/>
          <w:szCs w:val="24"/>
        </w:rPr>
      </w:pPr>
    </w:p>
    <w:p w:rsidR="009C1A0E" w:rsidRPr="00064B24" w:rsidRDefault="009C1A0E" w:rsidP="006F71A3">
      <w:pPr>
        <w:jc w:val="both"/>
        <w:rPr>
          <w:color w:val="1C1C1C"/>
          <w:sz w:val="24"/>
          <w:szCs w:val="24"/>
        </w:rPr>
      </w:pPr>
      <w:r w:rsidRPr="00064B24">
        <w:rPr>
          <w:color w:val="1C1C1C"/>
          <w:sz w:val="24"/>
          <w:szCs w:val="24"/>
        </w:rPr>
        <w:t>Qu’en raison  des circonstances de leur perpétration, telles que plus haut rapportées, elles constituent des délits connexes, selon les prévisions des arts. 113 C.I.C. et 3 de la loi du 29 mars 1928 ci-dessus transcrites.</w:t>
      </w:r>
    </w:p>
    <w:p w:rsidR="004E2B9D" w:rsidRPr="00064B24" w:rsidRDefault="004E2B9D" w:rsidP="006F71A3">
      <w:pPr>
        <w:jc w:val="both"/>
        <w:rPr>
          <w:color w:val="1C1C1C"/>
          <w:sz w:val="24"/>
          <w:szCs w:val="24"/>
        </w:rPr>
      </w:pPr>
    </w:p>
    <w:p w:rsidR="009C1A0E" w:rsidRPr="00064B24" w:rsidRDefault="009C1A0E" w:rsidP="006F71A3">
      <w:pPr>
        <w:jc w:val="both"/>
        <w:rPr>
          <w:color w:val="1C1C1C"/>
          <w:sz w:val="24"/>
          <w:szCs w:val="24"/>
        </w:rPr>
      </w:pPr>
      <w:r w:rsidRPr="00064B24">
        <w:rPr>
          <w:color w:val="1C1C1C"/>
          <w:sz w:val="24"/>
          <w:szCs w:val="24"/>
        </w:rPr>
        <w:t>Que dès lors elles ne pouvaient être jugées que</w:t>
      </w:r>
      <w:r w:rsidR="00E649C3">
        <w:rPr>
          <w:color w:val="1C1C1C"/>
          <w:sz w:val="24"/>
          <w:szCs w:val="24"/>
        </w:rPr>
        <w:t xml:space="preserve"> par</w:t>
      </w:r>
      <w:r w:rsidRPr="00064B24">
        <w:rPr>
          <w:color w:val="1C1C1C"/>
          <w:sz w:val="24"/>
          <w:szCs w:val="24"/>
        </w:rPr>
        <w:t xml:space="preserve"> le tribunal criminel sans assistance de jury.</w:t>
      </w:r>
    </w:p>
    <w:p w:rsidR="004E2B9D" w:rsidRPr="00064B24" w:rsidRDefault="004E2B9D" w:rsidP="006F71A3">
      <w:pPr>
        <w:jc w:val="both"/>
        <w:rPr>
          <w:color w:val="1C1C1C"/>
          <w:sz w:val="24"/>
          <w:szCs w:val="24"/>
        </w:rPr>
      </w:pPr>
    </w:p>
    <w:p w:rsidR="009C1A0E" w:rsidRPr="00064B24" w:rsidRDefault="009C1A0E" w:rsidP="006F71A3">
      <w:pPr>
        <w:jc w:val="both"/>
        <w:rPr>
          <w:color w:val="1C1C1C"/>
          <w:sz w:val="24"/>
          <w:szCs w:val="24"/>
        </w:rPr>
      </w:pPr>
      <w:r w:rsidRPr="00064B24">
        <w:rPr>
          <w:color w:val="1C1C1C"/>
          <w:sz w:val="24"/>
          <w:szCs w:val="24"/>
        </w:rPr>
        <w:t xml:space="preserve">Qu’ainsi la Cour d’Assises des Gonaïves était incompétente pour en </w:t>
      </w:r>
      <w:r w:rsidR="00E649C3" w:rsidRPr="00064B24">
        <w:rPr>
          <w:color w:val="1C1C1C"/>
          <w:sz w:val="24"/>
          <w:szCs w:val="24"/>
        </w:rPr>
        <w:t>connaître.</w:t>
      </w:r>
      <w:r w:rsidR="00E649C3">
        <w:rPr>
          <w:color w:val="1C1C1C"/>
          <w:sz w:val="24"/>
          <w:szCs w:val="24"/>
        </w:rPr>
        <w:t xml:space="preserve"> Elle</w:t>
      </w:r>
      <w:r w:rsidRPr="00064B24">
        <w:rPr>
          <w:color w:val="1C1C1C"/>
          <w:sz w:val="24"/>
          <w:szCs w:val="24"/>
        </w:rPr>
        <w:t xml:space="preserve"> mérite  donc le </w:t>
      </w:r>
      <w:r w:rsidR="00E649C3">
        <w:rPr>
          <w:color w:val="1C1C1C"/>
          <w:sz w:val="24"/>
          <w:szCs w:val="24"/>
        </w:rPr>
        <w:t>reproche que</w:t>
      </w:r>
      <w:r w:rsidRPr="00064B24">
        <w:rPr>
          <w:color w:val="1C1C1C"/>
          <w:sz w:val="24"/>
          <w:szCs w:val="24"/>
        </w:rPr>
        <w:t xml:space="preserve"> lui adresse le moyen, pourquoi son jugement sera annulé.</w:t>
      </w:r>
    </w:p>
    <w:p w:rsidR="004E2B9D" w:rsidRPr="00064B24" w:rsidRDefault="004E2B9D" w:rsidP="006F71A3">
      <w:pPr>
        <w:jc w:val="both"/>
        <w:rPr>
          <w:color w:val="1C1C1C"/>
          <w:sz w:val="24"/>
          <w:szCs w:val="24"/>
        </w:rPr>
      </w:pPr>
    </w:p>
    <w:p w:rsidR="009C1A0E" w:rsidRPr="00064B24" w:rsidRDefault="009C1A0E" w:rsidP="006F71A3">
      <w:pPr>
        <w:jc w:val="both"/>
        <w:rPr>
          <w:color w:val="1C1C1C"/>
          <w:sz w:val="24"/>
          <w:szCs w:val="24"/>
        </w:rPr>
      </w:pPr>
      <w:r w:rsidRPr="00064B24">
        <w:rPr>
          <w:color w:val="1C1C1C"/>
          <w:sz w:val="24"/>
          <w:szCs w:val="24"/>
        </w:rPr>
        <w:t>Par ces motifs, la Cour, sur les conclusions conformes du Ministère public, annule le jugement attaqué et pour voir statuer ce que de droit, renvoie la cause et les parties par devant le tribunal de première instance de Saint Marc, siégeant en ses attributions criminelles sans l’assista</w:t>
      </w:r>
      <w:r w:rsidR="004E2B9D" w:rsidRPr="00064B24">
        <w:rPr>
          <w:color w:val="1C1C1C"/>
          <w:sz w:val="24"/>
          <w:szCs w:val="24"/>
        </w:rPr>
        <w:t>nce du jury.</w:t>
      </w:r>
    </w:p>
    <w:p w:rsidR="004E2B9D" w:rsidRPr="00064B24" w:rsidRDefault="004E2B9D" w:rsidP="006F71A3">
      <w:pPr>
        <w:jc w:val="both"/>
        <w:rPr>
          <w:color w:val="1C1C1C"/>
          <w:sz w:val="24"/>
          <w:szCs w:val="24"/>
        </w:rPr>
      </w:pPr>
    </w:p>
    <w:p w:rsidR="009C1A0E" w:rsidRPr="00064B24" w:rsidRDefault="009C1A0E" w:rsidP="006F71A3">
      <w:pPr>
        <w:jc w:val="both"/>
        <w:rPr>
          <w:color w:val="1C1C1C"/>
          <w:sz w:val="24"/>
          <w:szCs w:val="24"/>
        </w:rPr>
      </w:pPr>
      <w:r w:rsidRPr="00064B24">
        <w:rPr>
          <w:color w:val="1C1C1C"/>
          <w:sz w:val="24"/>
          <w:szCs w:val="24"/>
        </w:rPr>
        <w:t xml:space="preserve">Ainsi jugé et prononcé par nous, Gilbert Austin, Président, Marc Narcisse, Georges Henry, Euvrard Guillaume, Michel Célestin, Juges, à l'audience publique du  sept mars mil neuf cent quatre vingt dix, en présence de Me Menan Pierre Louis, Substitut du Commissaire du Gouvernement et avec l'assistance de Wilner Félix, greffier du siège. </w:t>
      </w:r>
    </w:p>
    <w:p w:rsidR="009C1A0E" w:rsidRPr="00064B24" w:rsidRDefault="009C1A0E" w:rsidP="006F71A3">
      <w:pPr>
        <w:rPr>
          <w:color w:val="1C1C1C"/>
          <w:sz w:val="24"/>
          <w:szCs w:val="24"/>
        </w:rPr>
      </w:pPr>
    </w:p>
    <w:p w:rsidR="009C1A0E" w:rsidRPr="00064B24" w:rsidRDefault="009C1A0E" w:rsidP="006F71A3">
      <w:pPr>
        <w:rPr>
          <w:color w:val="1C1C1C"/>
          <w:sz w:val="24"/>
          <w:szCs w:val="24"/>
        </w:rPr>
      </w:pPr>
    </w:p>
    <w:p w:rsidR="009C1A0E" w:rsidRPr="00064B24" w:rsidRDefault="009D3558" w:rsidP="006F71A3">
      <w:pPr>
        <w:rPr>
          <w:color w:val="1C1C1C"/>
          <w:sz w:val="24"/>
          <w:szCs w:val="24"/>
        </w:rPr>
      </w:pPr>
      <w:r w:rsidRPr="00064B24">
        <w:rPr>
          <w:color w:val="1C1C1C"/>
          <w:sz w:val="24"/>
          <w:szCs w:val="24"/>
        </w:rPr>
        <w:br w:type="page"/>
      </w:r>
    </w:p>
    <w:p w:rsidR="009C1A0E" w:rsidRPr="00064B24" w:rsidRDefault="009C1A0E" w:rsidP="006F71A3">
      <w:pPr>
        <w:pStyle w:val="BodyText3"/>
        <w:jc w:val="center"/>
        <w:rPr>
          <w:b/>
          <w:bCs/>
          <w:color w:val="1C1C1C"/>
          <w:sz w:val="24"/>
          <w:szCs w:val="24"/>
        </w:rPr>
      </w:pPr>
      <w:r w:rsidRPr="00064B24">
        <w:rPr>
          <w:b/>
          <w:bCs/>
          <w:color w:val="1C1C1C"/>
          <w:sz w:val="24"/>
          <w:szCs w:val="24"/>
        </w:rPr>
        <w:lastRenderedPageBreak/>
        <w:t>Mimose Jeanty et Consorts Vs Ministère Public</w:t>
      </w:r>
    </w:p>
    <w:p w:rsidR="009C1A0E" w:rsidRPr="00064B24" w:rsidRDefault="009C1A0E" w:rsidP="006F71A3">
      <w:pPr>
        <w:pStyle w:val="BodyText3"/>
        <w:jc w:val="center"/>
        <w:rPr>
          <w:b/>
          <w:bCs/>
          <w:color w:val="1C1C1C"/>
          <w:sz w:val="24"/>
          <w:szCs w:val="24"/>
        </w:rPr>
      </w:pPr>
    </w:p>
    <w:p w:rsidR="009C1A0E" w:rsidRPr="00064B24" w:rsidRDefault="009C1A0E" w:rsidP="006F71A3">
      <w:pPr>
        <w:pStyle w:val="BodyText3"/>
        <w:jc w:val="center"/>
        <w:rPr>
          <w:b/>
          <w:bCs/>
          <w:color w:val="1C1C1C"/>
          <w:sz w:val="24"/>
          <w:szCs w:val="24"/>
        </w:rPr>
      </w:pPr>
      <w:r w:rsidRPr="00064B24">
        <w:rPr>
          <w:b/>
          <w:bCs/>
          <w:color w:val="1C1C1C"/>
          <w:sz w:val="24"/>
          <w:szCs w:val="24"/>
        </w:rPr>
        <w:t>5 juin 1990</w:t>
      </w:r>
    </w:p>
    <w:p w:rsidR="009C1A0E" w:rsidRPr="00064B24" w:rsidRDefault="009C1A0E" w:rsidP="006F71A3">
      <w:pPr>
        <w:pStyle w:val="BodyText3"/>
        <w:jc w:val="center"/>
        <w:rPr>
          <w:b/>
          <w:bCs/>
          <w:color w:val="1C1C1C"/>
          <w:sz w:val="24"/>
          <w:szCs w:val="24"/>
        </w:rPr>
      </w:pPr>
    </w:p>
    <w:p w:rsidR="009C1A0E" w:rsidRPr="00064B24" w:rsidRDefault="009C1A0E" w:rsidP="006F71A3">
      <w:pPr>
        <w:pStyle w:val="BodyText3"/>
        <w:rPr>
          <w:b/>
          <w:bCs/>
          <w:color w:val="1C1C1C"/>
          <w:sz w:val="24"/>
          <w:szCs w:val="24"/>
        </w:rPr>
      </w:pPr>
    </w:p>
    <w:p w:rsidR="009C1A0E" w:rsidRPr="00064B24" w:rsidRDefault="009C1A0E" w:rsidP="006F71A3">
      <w:pPr>
        <w:pStyle w:val="BodyText3"/>
        <w:ind w:left="2880"/>
        <w:rPr>
          <w:b/>
          <w:bCs/>
          <w:color w:val="1C1C1C"/>
          <w:sz w:val="24"/>
          <w:szCs w:val="24"/>
        </w:rPr>
      </w:pPr>
      <w:r w:rsidRPr="00064B24">
        <w:rPr>
          <w:b/>
          <w:bCs/>
          <w:color w:val="1C1C1C"/>
          <w:sz w:val="24"/>
          <w:szCs w:val="24"/>
        </w:rPr>
        <w:t>Sommaire</w:t>
      </w:r>
    </w:p>
    <w:p w:rsidR="009C1A0E" w:rsidRPr="00064B24" w:rsidRDefault="009C1A0E" w:rsidP="006F71A3">
      <w:pPr>
        <w:pStyle w:val="BodyText3"/>
        <w:ind w:left="2880"/>
        <w:rPr>
          <w:b/>
          <w:bCs/>
          <w:color w:val="1C1C1C"/>
          <w:sz w:val="24"/>
          <w:szCs w:val="24"/>
        </w:rPr>
      </w:pPr>
    </w:p>
    <w:p w:rsidR="009C1A0E" w:rsidRPr="00064B24" w:rsidRDefault="009C1A0E" w:rsidP="006F71A3">
      <w:pPr>
        <w:pStyle w:val="BodyText3"/>
        <w:ind w:left="2880"/>
        <w:rPr>
          <w:b/>
          <w:bCs/>
          <w:color w:val="1C1C1C"/>
          <w:sz w:val="24"/>
          <w:szCs w:val="24"/>
        </w:rPr>
      </w:pPr>
      <w:r w:rsidRPr="00064B24">
        <w:rPr>
          <w:b/>
          <w:bCs/>
          <w:color w:val="1C1C1C"/>
          <w:sz w:val="24"/>
          <w:szCs w:val="24"/>
        </w:rPr>
        <w:t>Infraction – Recherche d’intention criminelle – Obligation imposée au juge.-</w:t>
      </w:r>
    </w:p>
    <w:p w:rsidR="009C1A0E" w:rsidRPr="00064B24" w:rsidRDefault="009C1A0E" w:rsidP="006F71A3">
      <w:pPr>
        <w:pStyle w:val="BodyText3"/>
        <w:ind w:left="2880"/>
        <w:rPr>
          <w:color w:val="1C1C1C"/>
          <w:sz w:val="24"/>
          <w:szCs w:val="24"/>
        </w:rPr>
      </w:pPr>
    </w:p>
    <w:p w:rsidR="009C1A0E" w:rsidRPr="00064B24" w:rsidRDefault="009C1A0E" w:rsidP="006F71A3">
      <w:pPr>
        <w:pStyle w:val="BodyText3"/>
        <w:ind w:firstLine="720"/>
        <w:rPr>
          <w:color w:val="1C1C1C"/>
          <w:sz w:val="24"/>
          <w:szCs w:val="24"/>
        </w:rPr>
      </w:pPr>
      <w:r w:rsidRPr="00064B24">
        <w:rPr>
          <w:b/>
          <w:bCs/>
          <w:color w:val="1C1C1C"/>
          <w:sz w:val="24"/>
          <w:szCs w:val="24"/>
        </w:rPr>
        <w:t>Recherche de l’intention criminelle, le discernement de la volonté coupable s’impose au juge dans l’appréciation de tout délit. C’est un principe d’ordre général qui gouverne tout le droit pénal. Ainsi manque de base légale un jugement qui s’est borné à une simple constatation du fait matériel sans en apprécier la moralité, c'est-à-dire, la volonté qui, ayant déterminé l’acte, sert à lui imprimer son caractère délictueux.</w:t>
      </w:r>
    </w:p>
    <w:p w:rsidR="009C1A0E" w:rsidRPr="00064B24" w:rsidRDefault="009C1A0E" w:rsidP="006F71A3">
      <w:pPr>
        <w:pStyle w:val="BodyText3"/>
        <w:rPr>
          <w:color w:val="1C1C1C"/>
          <w:sz w:val="24"/>
          <w:szCs w:val="24"/>
        </w:rPr>
      </w:pPr>
    </w:p>
    <w:p w:rsidR="009C1A0E" w:rsidRPr="00064B24" w:rsidRDefault="009C1A0E" w:rsidP="006F71A3">
      <w:pPr>
        <w:rPr>
          <w:color w:val="1C1C1C"/>
          <w:sz w:val="24"/>
          <w:szCs w:val="24"/>
        </w:rPr>
      </w:pPr>
    </w:p>
    <w:p w:rsidR="009C1A0E" w:rsidRPr="00064B24" w:rsidRDefault="009C1A0E" w:rsidP="006F71A3">
      <w:pPr>
        <w:jc w:val="both"/>
        <w:rPr>
          <w:color w:val="1C1C1C"/>
          <w:sz w:val="24"/>
          <w:szCs w:val="24"/>
        </w:rPr>
      </w:pPr>
    </w:p>
    <w:p w:rsidR="009C1A0E" w:rsidRPr="00064B24" w:rsidRDefault="009C1A0E" w:rsidP="006F71A3">
      <w:pPr>
        <w:jc w:val="both"/>
        <w:rPr>
          <w:color w:val="1C1C1C"/>
          <w:sz w:val="24"/>
          <w:szCs w:val="24"/>
        </w:rPr>
      </w:pPr>
    </w:p>
    <w:p w:rsidR="009C1A0E" w:rsidRPr="00064B24" w:rsidRDefault="009C1A0E" w:rsidP="006F71A3">
      <w:pPr>
        <w:jc w:val="both"/>
        <w:rPr>
          <w:color w:val="1C1C1C"/>
          <w:sz w:val="24"/>
          <w:szCs w:val="24"/>
        </w:rPr>
      </w:pPr>
    </w:p>
    <w:p w:rsidR="009C1A0E" w:rsidRPr="00064B24" w:rsidRDefault="009C1A0E" w:rsidP="006F71A3">
      <w:pPr>
        <w:jc w:val="both"/>
        <w:rPr>
          <w:color w:val="1C1C1C"/>
          <w:sz w:val="24"/>
          <w:szCs w:val="24"/>
        </w:rPr>
      </w:pPr>
      <w:r w:rsidRPr="00064B24">
        <w:rPr>
          <w:color w:val="1C1C1C"/>
          <w:sz w:val="24"/>
          <w:szCs w:val="24"/>
        </w:rPr>
        <w:t>La Cour de Cassation, Deuxième Section, a rendu l'arrêt suivant :</w:t>
      </w:r>
    </w:p>
    <w:p w:rsidR="00454CC7" w:rsidRPr="00064B24" w:rsidRDefault="00454CC7" w:rsidP="006F71A3">
      <w:pPr>
        <w:jc w:val="both"/>
        <w:rPr>
          <w:color w:val="1C1C1C"/>
          <w:sz w:val="24"/>
          <w:szCs w:val="24"/>
        </w:rPr>
      </w:pPr>
    </w:p>
    <w:p w:rsidR="009C1A0E" w:rsidRPr="00064B24" w:rsidRDefault="009C1A0E" w:rsidP="006F71A3">
      <w:pPr>
        <w:jc w:val="both"/>
        <w:rPr>
          <w:color w:val="1C1C1C"/>
          <w:sz w:val="24"/>
          <w:szCs w:val="24"/>
        </w:rPr>
      </w:pPr>
      <w:r w:rsidRPr="00064B24">
        <w:rPr>
          <w:color w:val="1C1C1C"/>
          <w:sz w:val="24"/>
          <w:szCs w:val="24"/>
        </w:rPr>
        <w:t>Sur le pourvoi de la dame Mimose Jeanty et des sieurs Robert Chatelain, Théophile Delva, Jean Claude Jean, Maxo Zétrenne et Wilfrid Bruno tous propriétaire</w:t>
      </w:r>
      <w:r w:rsidR="00E649C3">
        <w:rPr>
          <w:color w:val="1C1C1C"/>
          <w:sz w:val="24"/>
          <w:szCs w:val="24"/>
        </w:rPr>
        <w:t>s</w:t>
      </w:r>
      <w:r w:rsidRPr="00064B24">
        <w:rPr>
          <w:color w:val="1C1C1C"/>
          <w:sz w:val="24"/>
          <w:szCs w:val="24"/>
        </w:rPr>
        <w:t>, demeurant et domiciliés à Port-au-Prince, dûment identifiés pour le présent exercice et actuellement détenus au Pénitencier National, ayant pour avocats Mes Lionel Dominique, Chassagne St Louis, Mireille Zamor Pluviose, Sibylle Théard Mevs, Pierre Delva, Antoine Lacroix, Osner Févry, Louis Gary Lissade, Ramon Guillaume et Guy Michel Pradieu ,dûment identifiés, patentés et imposés pour l’exercice en cours, avec élection de domicile en leur cabinet sis à Port-au-Prince ;</w:t>
      </w:r>
    </w:p>
    <w:p w:rsidR="00454CC7" w:rsidRPr="00064B24" w:rsidRDefault="00454CC7" w:rsidP="006F71A3">
      <w:pPr>
        <w:jc w:val="both"/>
        <w:rPr>
          <w:color w:val="1C1C1C"/>
          <w:sz w:val="24"/>
          <w:szCs w:val="24"/>
        </w:rPr>
      </w:pPr>
    </w:p>
    <w:p w:rsidR="009C1A0E" w:rsidRPr="00064B24" w:rsidRDefault="009C1A0E" w:rsidP="006F71A3">
      <w:pPr>
        <w:jc w:val="both"/>
        <w:rPr>
          <w:color w:val="1C1C1C"/>
          <w:sz w:val="24"/>
          <w:szCs w:val="24"/>
        </w:rPr>
      </w:pPr>
      <w:r w:rsidRPr="00064B24">
        <w:rPr>
          <w:color w:val="1C1C1C"/>
          <w:sz w:val="24"/>
          <w:szCs w:val="24"/>
        </w:rPr>
        <w:t>Contre un jugement rendu le 10 novembre 1989 par le tribunal criminel de Port-au-Prince, siégeant sans assistance du jury, déclarant les susdits accusés coupables d’importation de la Cocaïne sur le territoire National et les condamnant chacun séparément à 5 ans de détention et à 500.000 gourdes d’amende.</w:t>
      </w:r>
    </w:p>
    <w:p w:rsidR="00454CC7" w:rsidRPr="00064B24" w:rsidRDefault="00454CC7" w:rsidP="006F71A3">
      <w:pPr>
        <w:jc w:val="both"/>
        <w:rPr>
          <w:color w:val="1C1C1C"/>
          <w:sz w:val="24"/>
          <w:szCs w:val="24"/>
        </w:rPr>
      </w:pPr>
    </w:p>
    <w:p w:rsidR="009C1A0E" w:rsidRPr="00064B24" w:rsidRDefault="009C1A0E" w:rsidP="006F71A3">
      <w:pPr>
        <w:jc w:val="both"/>
        <w:rPr>
          <w:color w:val="1C1C1C"/>
          <w:sz w:val="24"/>
          <w:szCs w:val="24"/>
        </w:rPr>
      </w:pPr>
      <w:r w:rsidRPr="00064B24">
        <w:rPr>
          <w:color w:val="1C1C1C"/>
          <w:sz w:val="24"/>
          <w:szCs w:val="24"/>
        </w:rPr>
        <w:t xml:space="preserve">Ouï, à l’audience publique du 27 mars 1990, Monsieur le juge Gabriel H. Volcy en la lecture de son rapport, puis tour à tour, Mes Lionel Dominique et Guy Michel Pradieu, en leurs observations pour les demandeurs ; </w:t>
      </w:r>
    </w:p>
    <w:p w:rsidR="00454CC7" w:rsidRPr="00064B24" w:rsidRDefault="00454CC7" w:rsidP="006F71A3">
      <w:pPr>
        <w:jc w:val="both"/>
        <w:rPr>
          <w:color w:val="1C1C1C"/>
          <w:sz w:val="24"/>
          <w:szCs w:val="24"/>
        </w:rPr>
      </w:pPr>
    </w:p>
    <w:p w:rsidR="009C1A0E" w:rsidRPr="00064B24" w:rsidRDefault="009C1A0E" w:rsidP="006F71A3">
      <w:pPr>
        <w:jc w:val="both"/>
        <w:rPr>
          <w:color w:val="1C1C1C"/>
          <w:sz w:val="24"/>
          <w:szCs w:val="24"/>
        </w:rPr>
      </w:pPr>
      <w:r w:rsidRPr="00064B24">
        <w:rPr>
          <w:color w:val="1C1C1C"/>
          <w:sz w:val="24"/>
          <w:szCs w:val="24"/>
        </w:rPr>
        <w:t>Ouï, également Monsieur le Substitut Luc S. Fougère en la lecture du réquisitoire de son collègue Menan Pierre Louis ;</w:t>
      </w:r>
    </w:p>
    <w:p w:rsidR="00454CC7" w:rsidRPr="00064B24" w:rsidRDefault="00454CC7" w:rsidP="006F71A3">
      <w:pPr>
        <w:jc w:val="both"/>
        <w:rPr>
          <w:color w:val="1C1C1C"/>
          <w:sz w:val="24"/>
          <w:szCs w:val="24"/>
        </w:rPr>
      </w:pPr>
    </w:p>
    <w:p w:rsidR="009C1A0E" w:rsidRPr="00064B24" w:rsidRDefault="009C1A0E" w:rsidP="006F71A3">
      <w:pPr>
        <w:jc w:val="both"/>
        <w:rPr>
          <w:color w:val="1C1C1C"/>
          <w:sz w:val="24"/>
          <w:szCs w:val="24"/>
        </w:rPr>
      </w:pPr>
      <w:r w:rsidRPr="00064B24">
        <w:rPr>
          <w:color w:val="1C1C1C"/>
          <w:sz w:val="24"/>
          <w:szCs w:val="24"/>
        </w:rPr>
        <w:t xml:space="preserve">Vu l’acte déclaratif du pourvoi, une expédition du jugement attaqué ensemble son exploit de signification </w:t>
      </w:r>
    </w:p>
    <w:p w:rsidR="00454CC7" w:rsidRPr="00064B24" w:rsidRDefault="00454CC7" w:rsidP="006F71A3">
      <w:pPr>
        <w:jc w:val="both"/>
        <w:rPr>
          <w:color w:val="1C1C1C"/>
          <w:sz w:val="24"/>
          <w:szCs w:val="24"/>
        </w:rPr>
      </w:pPr>
    </w:p>
    <w:p w:rsidR="009C1A0E" w:rsidRPr="00064B24" w:rsidRDefault="009C1A0E" w:rsidP="006F71A3">
      <w:pPr>
        <w:jc w:val="both"/>
        <w:rPr>
          <w:color w:val="1C1C1C"/>
          <w:sz w:val="24"/>
          <w:szCs w:val="24"/>
        </w:rPr>
      </w:pPr>
      <w:r w:rsidRPr="00064B24">
        <w:rPr>
          <w:color w:val="1C1C1C"/>
          <w:sz w:val="24"/>
          <w:szCs w:val="24"/>
        </w:rPr>
        <w:t xml:space="preserve">Vu les requêtes des demandeurs avec les pièces à l’appui ; </w:t>
      </w:r>
    </w:p>
    <w:p w:rsidR="00454CC7" w:rsidRPr="00064B24" w:rsidRDefault="00454CC7" w:rsidP="006F71A3">
      <w:pPr>
        <w:jc w:val="both"/>
        <w:rPr>
          <w:color w:val="1C1C1C"/>
          <w:sz w:val="24"/>
          <w:szCs w:val="24"/>
        </w:rPr>
      </w:pPr>
    </w:p>
    <w:p w:rsidR="009C1A0E" w:rsidRPr="00064B24" w:rsidRDefault="009C1A0E" w:rsidP="006F71A3">
      <w:pPr>
        <w:jc w:val="both"/>
        <w:rPr>
          <w:color w:val="1C1C1C"/>
          <w:sz w:val="24"/>
          <w:szCs w:val="24"/>
        </w:rPr>
      </w:pPr>
      <w:r w:rsidRPr="00064B24">
        <w:rPr>
          <w:color w:val="1C1C1C"/>
          <w:sz w:val="24"/>
          <w:szCs w:val="24"/>
        </w:rPr>
        <w:t>Vu diverses autres pièces, notamment le procès-verbal dressé le 21 juillet 1989 par le juge de paix de Jérémie ;</w:t>
      </w:r>
    </w:p>
    <w:p w:rsidR="00454CC7" w:rsidRPr="00064B24" w:rsidRDefault="00454CC7" w:rsidP="006F71A3">
      <w:pPr>
        <w:jc w:val="both"/>
        <w:rPr>
          <w:color w:val="1C1C1C"/>
          <w:sz w:val="24"/>
          <w:szCs w:val="24"/>
        </w:rPr>
      </w:pPr>
    </w:p>
    <w:p w:rsidR="00454CC7" w:rsidRPr="00064B24" w:rsidRDefault="009C1A0E" w:rsidP="006F71A3">
      <w:pPr>
        <w:jc w:val="both"/>
        <w:rPr>
          <w:color w:val="1C1C1C"/>
          <w:sz w:val="24"/>
          <w:szCs w:val="24"/>
        </w:rPr>
      </w:pPr>
      <w:r w:rsidRPr="00064B24">
        <w:rPr>
          <w:color w:val="1C1C1C"/>
          <w:sz w:val="24"/>
          <w:szCs w:val="24"/>
        </w:rPr>
        <w:t>Vu le réquisitoire du Ministère public et les textes de lois invoqués.</w:t>
      </w:r>
    </w:p>
    <w:p w:rsidR="00454CC7" w:rsidRPr="00064B24" w:rsidRDefault="00454CC7" w:rsidP="006F71A3">
      <w:pPr>
        <w:jc w:val="both"/>
        <w:rPr>
          <w:color w:val="1C1C1C"/>
          <w:sz w:val="24"/>
          <w:szCs w:val="24"/>
        </w:rPr>
      </w:pPr>
    </w:p>
    <w:p w:rsidR="009C1A0E" w:rsidRPr="00064B24" w:rsidRDefault="009C1A0E" w:rsidP="006F71A3">
      <w:pPr>
        <w:jc w:val="both"/>
        <w:rPr>
          <w:color w:val="1C1C1C"/>
          <w:sz w:val="24"/>
          <w:szCs w:val="24"/>
        </w:rPr>
      </w:pPr>
      <w:r w:rsidRPr="00064B24">
        <w:rPr>
          <w:color w:val="1C1C1C"/>
          <w:sz w:val="24"/>
          <w:szCs w:val="24"/>
        </w:rPr>
        <w:t>Et, après en avoir délibéré en la chambre du conseil, selon le voeu de la loi.</w:t>
      </w:r>
    </w:p>
    <w:p w:rsidR="00454CC7" w:rsidRPr="00064B24" w:rsidRDefault="00454CC7" w:rsidP="006F71A3">
      <w:pPr>
        <w:jc w:val="both"/>
        <w:rPr>
          <w:color w:val="1C1C1C"/>
          <w:sz w:val="24"/>
          <w:szCs w:val="24"/>
        </w:rPr>
      </w:pPr>
    </w:p>
    <w:p w:rsidR="009C1A0E" w:rsidRPr="00064B24" w:rsidRDefault="009C1A0E" w:rsidP="006F71A3">
      <w:pPr>
        <w:jc w:val="both"/>
        <w:rPr>
          <w:color w:val="1C1C1C"/>
          <w:sz w:val="24"/>
          <w:szCs w:val="24"/>
        </w:rPr>
      </w:pPr>
      <w:r w:rsidRPr="00064B24">
        <w:rPr>
          <w:color w:val="1C1C1C"/>
          <w:sz w:val="24"/>
          <w:szCs w:val="24"/>
        </w:rPr>
        <w:t>Attendu que le tribunal criminel de Port-au-Prince, saisi de la connaissance de cette affaire, rendit le 10 novembre 1989 un jugement condamnant les accusés à la détention et à l’amende et ce, pour avoir importé la cocaïne sur le territoire National.</w:t>
      </w:r>
    </w:p>
    <w:p w:rsidR="00454CC7" w:rsidRPr="00064B24" w:rsidRDefault="00454CC7" w:rsidP="006F71A3">
      <w:pPr>
        <w:jc w:val="both"/>
        <w:rPr>
          <w:color w:val="1C1C1C"/>
          <w:sz w:val="24"/>
          <w:szCs w:val="24"/>
        </w:rPr>
      </w:pPr>
    </w:p>
    <w:p w:rsidR="009C1A0E" w:rsidRPr="00064B24" w:rsidRDefault="009C1A0E" w:rsidP="006F71A3">
      <w:pPr>
        <w:jc w:val="both"/>
        <w:rPr>
          <w:color w:val="1C1C1C"/>
          <w:sz w:val="24"/>
          <w:szCs w:val="24"/>
        </w:rPr>
      </w:pPr>
      <w:r w:rsidRPr="00064B24">
        <w:rPr>
          <w:color w:val="1C1C1C"/>
          <w:sz w:val="24"/>
          <w:szCs w:val="24"/>
        </w:rPr>
        <w:t>Attendu que contre cette décision les prévenus ont exercé un pourvoi en proposant pour la faire casser et annuler plusieurs moyens du fond.</w:t>
      </w:r>
    </w:p>
    <w:p w:rsidR="00454CC7" w:rsidRPr="00064B24" w:rsidRDefault="00454CC7" w:rsidP="006F71A3">
      <w:pPr>
        <w:jc w:val="both"/>
        <w:rPr>
          <w:color w:val="1C1C1C"/>
          <w:sz w:val="24"/>
          <w:szCs w:val="24"/>
        </w:rPr>
      </w:pPr>
    </w:p>
    <w:p w:rsidR="009C1A0E" w:rsidRPr="00064B24" w:rsidRDefault="009C1A0E" w:rsidP="006F71A3">
      <w:pPr>
        <w:jc w:val="both"/>
        <w:rPr>
          <w:color w:val="1C1C1C"/>
          <w:sz w:val="24"/>
          <w:szCs w:val="24"/>
        </w:rPr>
      </w:pPr>
      <w:r w:rsidRPr="00064B24">
        <w:rPr>
          <w:color w:val="1C1C1C"/>
          <w:sz w:val="24"/>
          <w:szCs w:val="24"/>
        </w:rPr>
        <w:t>Attendu que par un avant dire droit rendu sur plumitif le 24 avril 1990, la Cour de céans appointa le ministère public à compléter son réquisitoire dans lequel l’un des moyens proposé par les pourvoyants n’a pas été examiné ;</w:t>
      </w:r>
    </w:p>
    <w:p w:rsidR="00454CC7" w:rsidRPr="00064B24" w:rsidRDefault="00454CC7" w:rsidP="006F71A3">
      <w:pPr>
        <w:jc w:val="both"/>
        <w:rPr>
          <w:color w:val="1C1C1C"/>
          <w:sz w:val="24"/>
          <w:szCs w:val="24"/>
        </w:rPr>
      </w:pPr>
    </w:p>
    <w:p w:rsidR="009C1A0E" w:rsidRPr="00064B24" w:rsidRDefault="009C1A0E" w:rsidP="006F71A3">
      <w:pPr>
        <w:jc w:val="both"/>
        <w:rPr>
          <w:color w:val="1C1C1C"/>
          <w:sz w:val="24"/>
          <w:szCs w:val="24"/>
        </w:rPr>
      </w:pPr>
      <w:r w:rsidRPr="00064B24">
        <w:rPr>
          <w:color w:val="1C1C1C"/>
          <w:sz w:val="24"/>
          <w:szCs w:val="24"/>
        </w:rPr>
        <w:t>Attendu qu’à l’audience publique du 8 mai de l’année en cours, le Ministère public a donné lecture du complément de son réquisitoire conformément au dispositif de l’avant dire droit susdit ; En conséquence, il s’agit de statuer par arrêt définitif sur le recours exercé par les pourvoyants.</w:t>
      </w:r>
    </w:p>
    <w:p w:rsidR="00454CC7" w:rsidRPr="00064B24" w:rsidRDefault="00454CC7" w:rsidP="006F71A3">
      <w:pPr>
        <w:jc w:val="both"/>
        <w:rPr>
          <w:color w:val="1C1C1C"/>
          <w:sz w:val="24"/>
          <w:szCs w:val="24"/>
        </w:rPr>
      </w:pPr>
    </w:p>
    <w:p w:rsidR="009C1A0E" w:rsidRPr="00064B24" w:rsidRDefault="009C1A0E" w:rsidP="006F71A3">
      <w:pPr>
        <w:jc w:val="both"/>
        <w:rPr>
          <w:color w:val="1C1C1C"/>
          <w:sz w:val="24"/>
          <w:szCs w:val="24"/>
        </w:rPr>
      </w:pPr>
      <w:r w:rsidRPr="00064B24">
        <w:rPr>
          <w:color w:val="1C1C1C"/>
          <w:sz w:val="24"/>
          <w:szCs w:val="24"/>
        </w:rPr>
        <w:t>Sur le sixième moyen pris d’absence de l’élément moral de l’infraction pour défaut d’intention criminelle chez les accusés ;</w:t>
      </w:r>
    </w:p>
    <w:p w:rsidR="00454CC7" w:rsidRPr="00064B24" w:rsidRDefault="00454CC7" w:rsidP="006F71A3">
      <w:pPr>
        <w:jc w:val="both"/>
        <w:rPr>
          <w:color w:val="1C1C1C"/>
          <w:sz w:val="24"/>
          <w:szCs w:val="24"/>
        </w:rPr>
      </w:pPr>
    </w:p>
    <w:p w:rsidR="009C1A0E" w:rsidRPr="00064B24" w:rsidRDefault="009C1A0E" w:rsidP="006F71A3">
      <w:pPr>
        <w:jc w:val="both"/>
        <w:rPr>
          <w:color w:val="1C1C1C"/>
          <w:sz w:val="24"/>
          <w:szCs w:val="24"/>
        </w:rPr>
      </w:pPr>
      <w:r w:rsidRPr="00064B24">
        <w:rPr>
          <w:color w:val="1C1C1C"/>
          <w:sz w:val="24"/>
          <w:szCs w:val="24"/>
        </w:rPr>
        <w:t>Attendu que la recherche de l’intention criminelle, le discernement de la volonté coupable s’impose au juge dans l’appréciation de tout délit ; Que c’est un principe d’ordre général qui gouverne tout le droit pénal ;</w:t>
      </w:r>
    </w:p>
    <w:p w:rsidR="00454CC7" w:rsidRPr="00064B24" w:rsidRDefault="00454CC7" w:rsidP="006F71A3">
      <w:pPr>
        <w:jc w:val="both"/>
        <w:rPr>
          <w:color w:val="1C1C1C"/>
          <w:sz w:val="24"/>
          <w:szCs w:val="24"/>
        </w:rPr>
      </w:pPr>
    </w:p>
    <w:p w:rsidR="009C1A0E" w:rsidRPr="00064B24" w:rsidRDefault="009C1A0E" w:rsidP="006F71A3">
      <w:pPr>
        <w:jc w:val="both"/>
        <w:rPr>
          <w:color w:val="1C1C1C"/>
          <w:sz w:val="24"/>
          <w:szCs w:val="24"/>
        </w:rPr>
      </w:pPr>
      <w:r w:rsidRPr="00064B24">
        <w:rPr>
          <w:color w:val="1C1C1C"/>
          <w:sz w:val="24"/>
          <w:szCs w:val="24"/>
        </w:rPr>
        <w:t>Attendu que, contrairement au principe posé le jugement du 10 novembre 1989 s’est borné à une simple constatation du fait matériel sans en apprécier la moralité, c’est-à-dire la volonté qui, ayant déterminé l’acte, sert à lui imprimer son caractère délic</w:t>
      </w:r>
      <w:r w:rsidR="00E649C3">
        <w:rPr>
          <w:color w:val="1C1C1C"/>
          <w:sz w:val="24"/>
          <w:szCs w:val="24"/>
        </w:rPr>
        <w:t>t</w:t>
      </w:r>
      <w:r w:rsidRPr="00064B24">
        <w:rPr>
          <w:color w:val="1C1C1C"/>
          <w:sz w:val="24"/>
          <w:szCs w:val="24"/>
        </w:rPr>
        <w:t>ieux ou non. En quoi, le jugement querellé manque de base lé</w:t>
      </w:r>
      <w:r w:rsidR="00E649C3">
        <w:rPr>
          <w:color w:val="1C1C1C"/>
          <w:sz w:val="24"/>
          <w:szCs w:val="24"/>
        </w:rPr>
        <w:t>gale et sera, de ce fait, cassé et annulé</w:t>
      </w:r>
      <w:r w:rsidRPr="00064B24">
        <w:rPr>
          <w:color w:val="1C1C1C"/>
          <w:sz w:val="24"/>
          <w:szCs w:val="24"/>
        </w:rPr>
        <w:t> ;</w:t>
      </w:r>
    </w:p>
    <w:p w:rsidR="00454CC7" w:rsidRPr="00064B24" w:rsidRDefault="00454CC7" w:rsidP="006F71A3">
      <w:pPr>
        <w:jc w:val="both"/>
        <w:rPr>
          <w:color w:val="1C1C1C"/>
          <w:sz w:val="24"/>
          <w:szCs w:val="24"/>
        </w:rPr>
      </w:pPr>
    </w:p>
    <w:p w:rsidR="009C1A0E" w:rsidRPr="00064B24" w:rsidRDefault="009C1A0E" w:rsidP="006F71A3">
      <w:pPr>
        <w:jc w:val="both"/>
        <w:rPr>
          <w:b/>
          <w:bCs/>
          <w:color w:val="1C1C1C"/>
          <w:sz w:val="24"/>
          <w:szCs w:val="24"/>
        </w:rPr>
      </w:pPr>
      <w:r w:rsidRPr="00064B24">
        <w:rPr>
          <w:color w:val="1C1C1C"/>
          <w:sz w:val="24"/>
          <w:szCs w:val="24"/>
        </w:rPr>
        <w:t xml:space="preserve">Par ces motifs, la Cour, le Ministère public entendu, casse et annule le jugement attaqué ; </w:t>
      </w:r>
      <w:r w:rsidRPr="00064B24">
        <w:rPr>
          <w:b/>
          <w:bCs/>
          <w:color w:val="1C1C1C"/>
          <w:sz w:val="24"/>
          <w:szCs w:val="24"/>
        </w:rPr>
        <w:t>Ordonne la remise des amendes déposées ; Et statuant au fond en vertu de l’art. 118 de la loi organique </w:t>
      </w:r>
      <w:r w:rsidRPr="00064B24">
        <w:rPr>
          <w:color w:val="1C1C1C"/>
          <w:sz w:val="24"/>
          <w:szCs w:val="24"/>
        </w:rPr>
        <w:t>:</w:t>
      </w:r>
      <w:r w:rsidRPr="00064B24">
        <w:rPr>
          <w:b/>
          <w:bCs/>
          <w:color w:val="1C1C1C"/>
          <w:sz w:val="24"/>
          <w:szCs w:val="24"/>
        </w:rPr>
        <w:t xml:space="preserve"> </w:t>
      </w:r>
    </w:p>
    <w:p w:rsidR="00454CC7" w:rsidRPr="00064B24" w:rsidRDefault="00454CC7" w:rsidP="006F71A3">
      <w:pPr>
        <w:jc w:val="both"/>
        <w:rPr>
          <w:b/>
          <w:bCs/>
          <w:color w:val="1C1C1C"/>
          <w:sz w:val="24"/>
          <w:szCs w:val="24"/>
        </w:rPr>
      </w:pPr>
    </w:p>
    <w:p w:rsidR="009C1A0E" w:rsidRPr="00064B24" w:rsidRDefault="009C1A0E" w:rsidP="006F71A3">
      <w:pPr>
        <w:jc w:val="both"/>
        <w:rPr>
          <w:color w:val="1C1C1C"/>
          <w:sz w:val="24"/>
          <w:szCs w:val="24"/>
        </w:rPr>
      </w:pPr>
      <w:r w:rsidRPr="00064B24">
        <w:rPr>
          <w:b/>
          <w:bCs/>
          <w:color w:val="1C1C1C"/>
          <w:sz w:val="24"/>
          <w:szCs w:val="24"/>
        </w:rPr>
        <w:t xml:space="preserve"> </w:t>
      </w:r>
      <w:r w:rsidRPr="00064B24">
        <w:rPr>
          <w:color w:val="1C1C1C"/>
          <w:sz w:val="24"/>
          <w:szCs w:val="24"/>
        </w:rPr>
        <w:t xml:space="preserve">Attendu que par ordonnance en date du 25 septembre 1989 les prévenus Mimose Jeanty, Robert Chatelain, Théophile Delva, Jean Claude Jean, Maxo Zétrenne et Wilfrid Bruno ont été renvoyés </w:t>
      </w:r>
      <w:r w:rsidRPr="00064B24">
        <w:rPr>
          <w:color w:val="1C1C1C"/>
          <w:sz w:val="24"/>
          <w:szCs w:val="24"/>
        </w:rPr>
        <w:lastRenderedPageBreak/>
        <w:t>par devant la juridiction répressive sous l’inculpation de trafic illicite de stupéfiants, crime prévu et puni par le décret du 18 décembre 1975 et la loi modificative du 7 juin 1982.</w:t>
      </w:r>
    </w:p>
    <w:p w:rsidR="00454CC7" w:rsidRPr="00064B24" w:rsidRDefault="00454CC7" w:rsidP="006F71A3">
      <w:pPr>
        <w:jc w:val="both"/>
        <w:rPr>
          <w:color w:val="1C1C1C"/>
          <w:sz w:val="24"/>
          <w:szCs w:val="24"/>
        </w:rPr>
      </w:pPr>
    </w:p>
    <w:p w:rsidR="009C1A0E" w:rsidRPr="00064B24" w:rsidRDefault="009C1A0E" w:rsidP="006F71A3">
      <w:pPr>
        <w:jc w:val="both"/>
        <w:rPr>
          <w:color w:val="1C1C1C"/>
          <w:sz w:val="24"/>
          <w:szCs w:val="24"/>
        </w:rPr>
      </w:pPr>
      <w:r w:rsidRPr="00064B24">
        <w:rPr>
          <w:color w:val="1C1C1C"/>
          <w:sz w:val="24"/>
          <w:szCs w:val="24"/>
        </w:rPr>
        <w:t xml:space="preserve">Attendu que la preuve matérielle du fait incriminé est légalement établie par le procès verbal de constat du juge de paix de Jérémie où sont relatés la saisie des 13 sacs de cocaïne et les autres corps de délit qui ont servi à la perpétration </w:t>
      </w:r>
      <w:r w:rsidR="008B700D">
        <w:rPr>
          <w:color w:val="1C1C1C"/>
          <w:sz w:val="24"/>
          <w:szCs w:val="24"/>
        </w:rPr>
        <w:t xml:space="preserve"> du </w:t>
      </w:r>
      <w:r w:rsidRPr="00064B24">
        <w:rPr>
          <w:color w:val="1C1C1C"/>
          <w:sz w:val="24"/>
          <w:szCs w:val="24"/>
        </w:rPr>
        <w:t>crime tels que la voiture fond de couleur blanche au no. I9262, des équipements</w:t>
      </w:r>
      <w:r w:rsidR="008B700D">
        <w:rPr>
          <w:color w:val="1C1C1C"/>
          <w:sz w:val="24"/>
          <w:szCs w:val="24"/>
        </w:rPr>
        <w:t xml:space="preserve"> : </w:t>
      </w:r>
      <w:r w:rsidRPr="00064B24">
        <w:rPr>
          <w:color w:val="1C1C1C"/>
          <w:sz w:val="24"/>
          <w:szCs w:val="24"/>
        </w:rPr>
        <w:t xml:space="preserve"> képis et chemises de police, ceinture et étuis de pistolets ou de revolver et des valeurs en espèces trouvées entre les mains de Mimose Jeanty et de Jean Claude Jean un revolver torus calibre 38 au no. 1494404 entre les mains du soldat Saintile Rubin, un fusil de calibre 22 marque illisible au no. 27342886 dans une jeep cherokee pilotée par Jean Claude Jean ;</w:t>
      </w:r>
    </w:p>
    <w:p w:rsidR="00454CC7" w:rsidRPr="00064B24" w:rsidRDefault="00454CC7" w:rsidP="006F71A3">
      <w:pPr>
        <w:jc w:val="both"/>
        <w:rPr>
          <w:color w:val="1C1C1C"/>
          <w:sz w:val="24"/>
          <w:szCs w:val="24"/>
        </w:rPr>
      </w:pPr>
    </w:p>
    <w:p w:rsidR="009C1A0E" w:rsidRPr="00064B24" w:rsidRDefault="009C1A0E" w:rsidP="006F71A3">
      <w:pPr>
        <w:jc w:val="both"/>
        <w:rPr>
          <w:color w:val="1C1C1C"/>
          <w:sz w:val="24"/>
          <w:szCs w:val="24"/>
        </w:rPr>
      </w:pPr>
      <w:r w:rsidRPr="00064B24">
        <w:rPr>
          <w:color w:val="1C1C1C"/>
          <w:sz w:val="24"/>
          <w:szCs w:val="24"/>
        </w:rPr>
        <w:t>Attendu qu’au procès verbal du juge de paix de Jérém</w:t>
      </w:r>
      <w:r w:rsidR="008B700D">
        <w:rPr>
          <w:color w:val="1C1C1C"/>
          <w:sz w:val="24"/>
          <w:szCs w:val="24"/>
        </w:rPr>
        <w:t>ie se trouvent également relatés</w:t>
      </w:r>
      <w:r w:rsidRPr="00064B24">
        <w:rPr>
          <w:color w:val="1C1C1C"/>
          <w:sz w:val="24"/>
          <w:szCs w:val="24"/>
        </w:rPr>
        <w:t xml:space="preserve"> le nom des trafiquants, leur nombre et leur arrestation sur les lieux.</w:t>
      </w:r>
    </w:p>
    <w:p w:rsidR="00454CC7" w:rsidRPr="00064B24" w:rsidRDefault="00454CC7" w:rsidP="006F71A3">
      <w:pPr>
        <w:jc w:val="both"/>
        <w:rPr>
          <w:color w:val="1C1C1C"/>
          <w:sz w:val="24"/>
          <w:szCs w:val="24"/>
        </w:rPr>
      </w:pPr>
    </w:p>
    <w:p w:rsidR="009C1A0E" w:rsidRPr="00064B24" w:rsidRDefault="009C1A0E" w:rsidP="006F71A3">
      <w:pPr>
        <w:jc w:val="both"/>
        <w:rPr>
          <w:color w:val="1C1C1C"/>
          <w:sz w:val="24"/>
          <w:szCs w:val="24"/>
        </w:rPr>
      </w:pPr>
      <w:r w:rsidRPr="00064B24">
        <w:rPr>
          <w:color w:val="1C1C1C"/>
          <w:sz w:val="24"/>
          <w:szCs w:val="24"/>
        </w:rPr>
        <w:t>Attendu que des ces faits ainsi constatés, il ressort que les inculpés ont agi avec connaissance et volonté et dans un esprit de lucre ; Que leur intention criminelle est éloquente par la tentative de corruption du soldat Emile Ortiz proposé à la surveillance du terrain d’atterrissage de Jérémie et dont le ra</w:t>
      </w:r>
      <w:r w:rsidR="008B700D">
        <w:rPr>
          <w:color w:val="1C1C1C"/>
          <w:sz w:val="24"/>
          <w:szCs w:val="24"/>
        </w:rPr>
        <w:t>pport au Service des Narcotiques</w:t>
      </w:r>
      <w:r w:rsidRPr="00064B24">
        <w:rPr>
          <w:color w:val="1C1C1C"/>
          <w:sz w:val="24"/>
          <w:szCs w:val="24"/>
        </w:rPr>
        <w:t xml:space="preserve"> a permis de suivre et d’appréhender les trafiquants.</w:t>
      </w:r>
    </w:p>
    <w:p w:rsidR="00454CC7" w:rsidRPr="00064B24" w:rsidRDefault="00454CC7" w:rsidP="006F71A3">
      <w:pPr>
        <w:jc w:val="both"/>
        <w:rPr>
          <w:color w:val="1C1C1C"/>
          <w:sz w:val="24"/>
          <w:szCs w:val="24"/>
        </w:rPr>
      </w:pPr>
    </w:p>
    <w:p w:rsidR="009C1A0E" w:rsidRPr="00064B24" w:rsidRDefault="009C1A0E" w:rsidP="006F71A3">
      <w:pPr>
        <w:jc w:val="both"/>
        <w:rPr>
          <w:color w:val="1C1C1C"/>
          <w:sz w:val="24"/>
          <w:szCs w:val="24"/>
        </w:rPr>
      </w:pPr>
      <w:r w:rsidRPr="00064B24">
        <w:rPr>
          <w:color w:val="1C1C1C"/>
          <w:sz w:val="24"/>
          <w:szCs w:val="24"/>
        </w:rPr>
        <w:t>Qu’ainsi tous les éléments constitutifs du crime se trouvent réunis en l’espèce et les inculpés reconnus coupables tombent sous l’application de la loi régissant la matière.</w:t>
      </w:r>
    </w:p>
    <w:p w:rsidR="00454CC7" w:rsidRPr="00064B24" w:rsidRDefault="00454CC7" w:rsidP="006F71A3">
      <w:pPr>
        <w:jc w:val="both"/>
        <w:rPr>
          <w:color w:val="1C1C1C"/>
          <w:sz w:val="24"/>
          <w:szCs w:val="24"/>
        </w:rPr>
      </w:pPr>
    </w:p>
    <w:p w:rsidR="009C1A0E" w:rsidRPr="00064B24" w:rsidRDefault="009C1A0E" w:rsidP="006F71A3">
      <w:pPr>
        <w:jc w:val="both"/>
        <w:rPr>
          <w:b/>
          <w:bCs/>
          <w:color w:val="1C1C1C"/>
          <w:sz w:val="24"/>
          <w:szCs w:val="24"/>
        </w:rPr>
      </w:pPr>
      <w:r w:rsidRPr="00064B24">
        <w:rPr>
          <w:color w:val="1C1C1C"/>
          <w:sz w:val="24"/>
          <w:szCs w:val="24"/>
        </w:rPr>
        <w:t>Par ces motifs, la Cour, sur les conclusions en partie conformes du Ministère public. Dit et déclare que Mimose Jeanty, Robert Chatelain, Théophile Delva, Jean Claude Jean, Maxo Zétrenne et Wilfrid Bruno sont coupables du crime de trafic illicite de stupéfiants qui leur et reproché. En conséquence, vu les articles 54 de la loi du 7 juin 1982 - 35 du Code</w:t>
      </w:r>
      <w:r w:rsidR="00902ABF">
        <w:rPr>
          <w:color w:val="1C1C1C"/>
          <w:sz w:val="24"/>
          <w:szCs w:val="24"/>
        </w:rPr>
        <w:t xml:space="preserve"> Pénal dont lecture a été donnée </w:t>
      </w:r>
      <w:r w:rsidRPr="00064B24">
        <w:rPr>
          <w:color w:val="1C1C1C"/>
          <w:sz w:val="24"/>
          <w:szCs w:val="24"/>
        </w:rPr>
        <w:t>à haute voix par la Cour et qui sont ainsi libellé</w:t>
      </w:r>
      <w:r w:rsidR="00902ABF">
        <w:rPr>
          <w:color w:val="1C1C1C"/>
          <w:sz w:val="24"/>
          <w:szCs w:val="24"/>
        </w:rPr>
        <w:t>s</w:t>
      </w:r>
      <w:r w:rsidRPr="00064B24">
        <w:rPr>
          <w:color w:val="1C1C1C"/>
          <w:sz w:val="24"/>
          <w:szCs w:val="24"/>
        </w:rPr>
        <w:t> : art. 54 du 7 juin 1982 ; Tout individu reconnu co</w:t>
      </w:r>
      <w:r w:rsidR="00902ABF">
        <w:rPr>
          <w:color w:val="1C1C1C"/>
          <w:sz w:val="24"/>
          <w:szCs w:val="24"/>
        </w:rPr>
        <w:t>upable du trafic illicite de</w:t>
      </w:r>
      <w:r w:rsidRPr="00064B24">
        <w:rPr>
          <w:color w:val="1C1C1C"/>
          <w:sz w:val="24"/>
          <w:szCs w:val="24"/>
        </w:rPr>
        <w:t xml:space="preserve"> stupéfiant</w:t>
      </w:r>
      <w:r w:rsidR="00902ABF">
        <w:rPr>
          <w:color w:val="1C1C1C"/>
          <w:sz w:val="24"/>
          <w:szCs w:val="24"/>
        </w:rPr>
        <w:t>s</w:t>
      </w:r>
      <w:r w:rsidRPr="00064B24">
        <w:rPr>
          <w:color w:val="1C1C1C"/>
          <w:sz w:val="24"/>
          <w:szCs w:val="24"/>
        </w:rPr>
        <w:t xml:space="preserve"> , soit comme auteur, soit comme complice est condamné a une peine </w:t>
      </w:r>
      <w:r w:rsidR="00902ABF">
        <w:rPr>
          <w:color w:val="1C1C1C"/>
          <w:sz w:val="24"/>
          <w:szCs w:val="24"/>
        </w:rPr>
        <w:t>de</w:t>
      </w:r>
      <w:r w:rsidRPr="00064B24">
        <w:rPr>
          <w:color w:val="1C1C1C"/>
          <w:sz w:val="24"/>
          <w:szCs w:val="24"/>
        </w:rPr>
        <w:t xml:space="preserve"> quinze ans de détention et à une amende de deux cent cinquante mille gourdes au moins (G</w:t>
      </w:r>
      <w:r w:rsidR="00454CC7" w:rsidRPr="00064B24">
        <w:rPr>
          <w:color w:val="1C1C1C"/>
          <w:sz w:val="24"/>
          <w:szCs w:val="24"/>
        </w:rPr>
        <w:t xml:space="preserve">des </w:t>
      </w:r>
      <w:r w:rsidR="006F71A3" w:rsidRPr="00064B24">
        <w:rPr>
          <w:color w:val="1C1C1C"/>
          <w:sz w:val="24"/>
          <w:szCs w:val="24"/>
        </w:rPr>
        <w:t>250.000) à deux</w:t>
      </w:r>
      <w:r w:rsidRPr="00064B24">
        <w:rPr>
          <w:color w:val="1C1C1C"/>
          <w:sz w:val="24"/>
          <w:szCs w:val="24"/>
        </w:rPr>
        <w:t xml:space="preserve"> millions de gourdes au plus, (2.000.000). Art. 36 du Code Pénal : L’exécution des condamnations à l’amende, aux restitutions, aux dommages-intérêts et aux frais pourra être poursuivie par la voie de la contrainte par corps.  Condamne les accusés Mimose Jeanty, Robert Chatelain, Théophile Delva, Jean Claude Jean, Maxo Zétrenne et Wilfrid Bruno Chacun séparément à trois années</w:t>
      </w:r>
      <w:r w:rsidR="00902ABF">
        <w:rPr>
          <w:color w:val="1C1C1C"/>
          <w:sz w:val="24"/>
          <w:szCs w:val="24"/>
        </w:rPr>
        <w:t xml:space="preserve"> de</w:t>
      </w:r>
      <w:r w:rsidRPr="00064B24">
        <w:rPr>
          <w:color w:val="1C1C1C"/>
          <w:sz w:val="24"/>
          <w:szCs w:val="24"/>
        </w:rPr>
        <w:t xml:space="preserve"> détention et à 250.000 gourdes d’amende</w:t>
      </w:r>
      <w:r w:rsidR="00902ABF">
        <w:rPr>
          <w:color w:val="1C1C1C"/>
          <w:sz w:val="24"/>
          <w:szCs w:val="24"/>
        </w:rPr>
        <w:t> ;</w:t>
      </w:r>
      <w:r w:rsidRPr="00064B24">
        <w:rPr>
          <w:color w:val="1C1C1C"/>
          <w:sz w:val="24"/>
          <w:szCs w:val="24"/>
        </w:rPr>
        <w:t xml:space="preserve"> leur accorde le bénéfice de la loi Lespinasse sur la prison préventive. Les condamne en outre aux frais et dépens envers l’Etat, liquidés à la somme de..., en ce, non compris le coût du présent arrêt.        </w:t>
      </w:r>
      <w:r w:rsidRPr="00064B24">
        <w:rPr>
          <w:b/>
          <w:bCs/>
          <w:color w:val="1C1C1C"/>
          <w:sz w:val="24"/>
          <w:szCs w:val="24"/>
        </w:rPr>
        <w:t xml:space="preserve">    </w:t>
      </w:r>
    </w:p>
    <w:p w:rsidR="00454CC7" w:rsidRPr="00064B24" w:rsidRDefault="00454CC7" w:rsidP="006F71A3">
      <w:pPr>
        <w:jc w:val="both"/>
        <w:rPr>
          <w:b/>
          <w:bCs/>
          <w:color w:val="1C1C1C"/>
          <w:sz w:val="24"/>
          <w:szCs w:val="24"/>
        </w:rPr>
      </w:pPr>
    </w:p>
    <w:p w:rsidR="009C1A0E" w:rsidRPr="00064B24" w:rsidRDefault="009C1A0E" w:rsidP="000A0F59">
      <w:pPr>
        <w:jc w:val="both"/>
        <w:rPr>
          <w:color w:val="1C1C1C"/>
          <w:sz w:val="24"/>
          <w:szCs w:val="24"/>
        </w:rPr>
      </w:pPr>
      <w:r w:rsidRPr="00064B24">
        <w:rPr>
          <w:color w:val="1C1C1C"/>
          <w:sz w:val="24"/>
          <w:szCs w:val="24"/>
        </w:rPr>
        <w:t xml:space="preserve">Ainsi jugé et prononcé par nous, Gabriel H. Volcy, Président, Emile Bastien, Alphonse Piard, Michel Célestin, Joseph Nérette, Juges, à l'audience publique du  cinq juin mil neuf cent quatre </w:t>
      </w:r>
      <w:r w:rsidR="00902ABF">
        <w:rPr>
          <w:color w:val="1C1C1C"/>
          <w:sz w:val="24"/>
          <w:szCs w:val="24"/>
        </w:rPr>
        <w:t>vingt dix, en présence de Me Luc</w:t>
      </w:r>
      <w:r w:rsidRPr="00064B24">
        <w:rPr>
          <w:color w:val="1C1C1C"/>
          <w:sz w:val="24"/>
          <w:szCs w:val="24"/>
        </w:rPr>
        <w:t xml:space="preserve"> S. Fougère,  et avec l'assistance de Bignon André, greffier du siège.</w:t>
      </w:r>
    </w:p>
    <w:p w:rsidR="00454CC7" w:rsidRPr="00064B24" w:rsidRDefault="009D3558" w:rsidP="009D3558">
      <w:pPr>
        <w:rPr>
          <w:color w:val="1C1C1C"/>
          <w:sz w:val="24"/>
          <w:szCs w:val="24"/>
        </w:rPr>
      </w:pPr>
      <w:r w:rsidRPr="00064B24">
        <w:rPr>
          <w:color w:val="1C1C1C"/>
        </w:rPr>
        <w:br w:type="page"/>
      </w:r>
    </w:p>
    <w:p w:rsidR="00D16FC3" w:rsidRDefault="00D16FC3" w:rsidP="006F71A3">
      <w:pPr>
        <w:pStyle w:val="BodyText3"/>
        <w:jc w:val="center"/>
        <w:rPr>
          <w:b/>
          <w:bCs/>
          <w:color w:val="1C1C1C"/>
          <w:sz w:val="24"/>
          <w:szCs w:val="24"/>
        </w:rPr>
      </w:pPr>
    </w:p>
    <w:p w:rsidR="00D16FC3" w:rsidRDefault="00D16FC3" w:rsidP="006F71A3">
      <w:pPr>
        <w:pStyle w:val="BodyText3"/>
        <w:jc w:val="center"/>
        <w:rPr>
          <w:b/>
          <w:bCs/>
          <w:color w:val="1C1C1C"/>
          <w:sz w:val="24"/>
          <w:szCs w:val="24"/>
        </w:rPr>
      </w:pPr>
    </w:p>
    <w:p w:rsidR="00D16FC3" w:rsidRDefault="00D16FC3" w:rsidP="006F71A3">
      <w:pPr>
        <w:pStyle w:val="BodyText3"/>
        <w:jc w:val="center"/>
        <w:rPr>
          <w:b/>
          <w:bCs/>
          <w:color w:val="1C1C1C"/>
          <w:sz w:val="24"/>
          <w:szCs w:val="24"/>
        </w:rPr>
      </w:pPr>
    </w:p>
    <w:p w:rsidR="00D16FC3" w:rsidRPr="00064B24" w:rsidRDefault="00D16FC3" w:rsidP="00D16FC3">
      <w:pPr>
        <w:pStyle w:val="BodyText3"/>
        <w:jc w:val="center"/>
        <w:rPr>
          <w:b/>
          <w:bCs/>
          <w:color w:val="1C1C1C"/>
          <w:sz w:val="24"/>
          <w:szCs w:val="24"/>
          <w:lang w:val="en-US"/>
        </w:rPr>
      </w:pPr>
      <w:r w:rsidRPr="00064B24">
        <w:rPr>
          <w:b/>
          <w:bCs/>
          <w:color w:val="1C1C1C"/>
          <w:sz w:val="24"/>
          <w:szCs w:val="24"/>
          <w:lang w:val="en-US"/>
        </w:rPr>
        <w:t>Jerusalem Art Galery Vs Firt National Bank Of Boston</w:t>
      </w:r>
    </w:p>
    <w:p w:rsidR="00D16FC3" w:rsidRPr="00083E9D" w:rsidRDefault="00D16FC3" w:rsidP="00D16FC3">
      <w:pPr>
        <w:pStyle w:val="BodyText3"/>
        <w:jc w:val="center"/>
        <w:rPr>
          <w:b/>
          <w:bCs/>
          <w:color w:val="1C1C1C"/>
          <w:sz w:val="24"/>
          <w:szCs w:val="24"/>
          <w:lang w:val="en-US"/>
        </w:rPr>
      </w:pPr>
    </w:p>
    <w:p w:rsidR="00D16FC3" w:rsidRPr="00064B24" w:rsidRDefault="00D16FC3" w:rsidP="00D16FC3">
      <w:pPr>
        <w:pStyle w:val="BodyText3"/>
        <w:jc w:val="center"/>
        <w:rPr>
          <w:b/>
          <w:bCs/>
          <w:color w:val="1C1C1C"/>
          <w:sz w:val="24"/>
          <w:szCs w:val="24"/>
        </w:rPr>
      </w:pPr>
      <w:r w:rsidRPr="00064B24">
        <w:rPr>
          <w:b/>
          <w:bCs/>
          <w:color w:val="1C1C1C"/>
          <w:sz w:val="24"/>
          <w:szCs w:val="24"/>
        </w:rPr>
        <w:t>5 juillet 1990</w:t>
      </w:r>
    </w:p>
    <w:p w:rsidR="00D16FC3" w:rsidRPr="00064B24" w:rsidRDefault="00D16FC3" w:rsidP="00D16FC3">
      <w:pPr>
        <w:pStyle w:val="BodyText3"/>
        <w:jc w:val="center"/>
        <w:rPr>
          <w:b/>
          <w:bCs/>
          <w:color w:val="1C1C1C"/>
          <w:sz w:val="24"/>
          <w:szCs w:val="24"/>
        </w:rPr>
      </w:pPr>
    </w:p>
    <w:p w:rsidR="00D16FC3" w:rsidRPr="00064B24" w:rsidRDefault="00D16FC3" w:rsidP="00D16FC3">
      <w:pPr>
        <w:pStyle w:val="BodyText3"/>
        <w:rPr>
          <w:b/>
          <w:bCs/>
          <w:color w:val="1C1C1C"/>
          <w:sz w:val="24"/>
          <w:szCs w:val="24"/>
        </w:rPr>
      </w:pPr>
    </w:p>
    <w:p w:rsidR="00D16FC3" w:rsidRPr="00064B24" w:rsidRDefault="00D16FC3" w:rsidP="00D16FC3">
      <w:pPr>
        <w:pStyle w:val="BodyText3"/>
        <w:ind w:left="2880"/>
        <w:rPr>
          <w:b/>
          <w:bCs/>
          <w:color w:val="1C1C1C"/>
          <w:sz w:val="24"/>
          <w:szCs w:val="24"/>
        </w:rPr>
      </w:pPr>
      <w:r w:rsidRPr="00064B24">
        <w:rPr>
          <w:b/>
          <w:bCs/>
          <w:color w:val="1C1C1C"/>
          <w:sz w:val="24"/>
          <w:szCs w:val="24"/>
        </w:rPr>
        <w:t>Sommaire</w:t>
      </w:r>
    </w:p>
    <w:p w:rsidR="00D16FC3" w:rsidRPr="00064B24" w:rsidRDefault="00D16FC3" w:rsidP="00D16FC3">
      <w:pPr>
        <w:pStyle w:val="BodyText3"/>
        <w:ind w:left="2880"/>
        <w:rPr>
          <w:b/>
          <w:bCs/>
          <w:color w:val="1C1C1C"/>
          <w:sz w:val="24"/>
          <w:szCs w:val="24"/>
        </w:rPr>
      </w:pPr>
    </w:p>
    <w:p w:rsidR="00D16FC3" w:rsidRPr="00064B24" w:rsidRDefault="00D16FC3" w:rsidP="00D16FC3">
      <w:pPr>
        <w:pStyle w:val="BodyText3"/>
        <w:ind w:left="2880"/>
        <w:rPr>
          <w:b/>
          <w:bCs/>
          <w:color w:val="1C1C1C"/>
          <w:sz w:val="24"/>
          <w:szCs w:val="24"/>
        </w:rPr>
      </w:pPr>
      <w:r w:rsidRPr="00064B24">
        <w:rPr>
          <w:b/>
          <w:bCs/>
          <w:color w:val="1C1C1C"/>
          <w:sz w:val="24"/>
          <w:szCs w:val="24"/>
        </w:rPr>
        <w:t>Exploit introductif d’instance – Copies de pièces – Signification – Litispendance – Connexité.</w:t>
      </w:r>
    </w:p>
    <w:p w:rsidR="00D16FC3" w:rsidRPr="00064B24" w:rsidRDefault="00D16FC3" w:rsidP="00D16FC3">
      <w:pPr>
        <w:pStyle w:val="BodyText3"/>
        <w:ind w:left="2880"/>
        <w:rPr>
          <w:color w:val="1C1C1C"/>
          <w:sz w:val="24"/>
          <w:szCs w:val="24"/>
        </w:rPr>
      </w:pPr>
    </w:p>
    <w:p w:rsidR="00D16FC3" w:rsidRPr="00064B24" w:rsidRDefault="00D16FC3" w:rsidP="00D16FC3">
      <w:pPr>
        <w:pStyle w:val="BodyText3"/>
        <w:ind w:firstLine="720"/>
        <w:rPr>
          <w:b/>
          <w:bCs/>
          <w:color w:val="1C1C1C"/>
          <w:sz w:val="24"/>
          <w:szCs w:val="24"/>
        </w:rPr>
      </w:pPr>
      <w:r w:rsidRPr="00064B24">
        <w:rPr>
          <w:b/>
          <w:bCs/>
          <w:color w:val="1C1C1C"/>
          <w:sz w:val="24"/>
          <w:szCs w:val="24"/>
        </w:rPr>
        <w:t>L’article 659 modifié du Code de Commerce dispose que l’exploit introductif d’instance comportera en tête copie de l’obligation s’il y en a une ; cet article qui n’est assorti d’aucune sanction trouve son complément dans l’article 68 C.P.C., de portée générale, à défaut de ces copies, celles que le demandeur sera tenu de donner dans le cour</w:t>
      </w:r>
      <w:r>
        <w:rPr>
          <w:b/>
          <w:bCs/>
          <w:color w:val="1C1C1C"/>
          <w:sz w:val="24"/>
          <w:szCs w:val="24"/>
        </w:rPr>
        <w:t>s</w:t>
      </w:r>
      <w:r w:rsidRPr="00064B24">
        <w:rPr>
          <w:b/>
          <w:bCs/>
          <w:color w:val="1C1C1C"/>
          <w:sz w:val="24"/>
          <w:szCs w:val="24"/>
        </w:rPr>
        <w:t xml:space="preserve"> de l’instance n’entreront point en taxe ; la sanction, ce n’est ni la nullité, ni l’irrecevabilité de l’action, mais le refus  de la taxe.</w:t>
      </w:r>
    </w:p>
    <w:p w:rsidR="00D16FC3" w:rsidRPr="00064B24" w:rsidRDefault="00D16FC3" w:rsidP="00D16FC3">
      <w:pPr>
        <w:pStyle w:val="BodyText3"/>
        <w:rPr>
          <w:b/>
          <w:bCs/>
          <w:color w:val="1C1C1C"/>
          <w:sz w:val="24"/>
          <w:szCs w:val="24"/>
        </w:rPr>
      </w:pPr>
    </w:p>
    <w:p w:rsidR="00D16FC3" w:rsidRPr="00064B24" w:rsidRDefault="00D16FC3" w:rsidP="00D16FC3">
      <w:pPr>
        <w:pStyle w:val="BodyText3"/>
        <w:ind w:firstLine="720"/>
        <w:rPr>
          <w:color w:val="1C1C1C"/>
          <w:sz w:val="24"/>
          <w:szCs w:val="24"/>
        </w:rPr>
      </w:pPr>
      <w:r w:rsidRPr="00064B24">
        <w:rPr>
          <w:b/>
          <w:bCs/>
          <w:color w:val="1C1C1C"/>
          <w:sz w:val="24"/>
          <w:szCs w:val="24"/>
        </w:rPr>
        <w:t>Selon l’article 101 C.P.C., le renvoi pourra être demandé et ordonné s’il a été formé précédemment en un autre tribunal une demande pour le même objet ou si la contestation est connexe à une cause déjà pendante à un autre tribunal.</w:t>
      </w:r>
    </w:p>
    <w:p w:rsidR="00D16FC3" w:rsidRPr="00064B24" w:rsidRDefault="00D16FC3" w:rsidP="00D16FC3">
      <w:pPr>
        <w:jc w:val="both"/>
        <w:rPr>
          <w:color w:val="1C1C1C"/>
          <w:sz w:val="24"/>
          <w:szCs w:val="24"/>
        </w:rPr>
      </w:pPr>
    </w:p>
    <w:p w:rsidR="00D16FC3" w:rsidRPr="00064B24" w:rsidRDefault="00D16FC3" w:rsidP="00D16FC3">
      <w:pPr>
        <w:jc w:val="both"/>
        <w:rPr>
          <w:color w:val="1C1C1C"/>
          <w:sz w:val="24"/>
          <w:szCs w:val="24"/>
        </w:rPr>
      </w:pPr>
    </w:p>
    <w:p w:rsidR="00D16FC3" w:rsidRPr="00064B24" w:rsidRDefault="00D16FC3" w:rsidP="00D16FC3">
      <w:pPr>
        <w:jc w:val="both"/>
        <w:rPr>
          <w:color w:val="1C1C1C"/>
          <w:sz w:val="24"/>
          <w:szCs w:val="24"/>
        </w:rPr>
      </w:pPr>
    </w:p>
    <w:p w:rsidR="00D16FC3" w:rsidRPr="00064B24" w:rsidRDefault="00D16FC3" w:rsidP="00D16FC3">
      <w:pPr>
        <w:jc w:val="both"/>
        <w:rPr>
          <w:color w:val="1C1C1C"/>
          <w:sz w:val="24"/>
          <w:szCs w:val="24"/>
        </w:rPr>
      </w:pPr>
    </w:p>
    <w:p w:rsidR="00D16FC3" w:rsidRPr="00064B24" w:rsidRDefault="00D16FC3" w:rsidP="00D16FC3">
      <w:pPr>
        <w:jc w:val="both"/>
        <w:rPr>
          <w:color w:val="1C1C1C"/>
          <w:sz w:val="24"/>
          <w:szCs w:val="24"/>
        </w:rPr>
      </w:pPr>
    </w:p>
    <w:p w:rsidR="00D16FC3" w:rsidRPr="00064B24" w:rsidRDefault="00D16FC3" w:rsidP="00D16FC3">
      <w:pPr>
        <w:jc w:val="both"/>
        <w:rPr>
          <w:color w:val="1C1C1C"/>
          <w:sz w:val="24"/>
          <w:szCs w:val="24"/>
        </w:rPr>
      </w:pPr>
      <w:r w:rsidRPr="00064B24">
        <w:rPr>
          <w:color w:val="1C1C1C"/>
          <w:sz w:val="24"/>
          <w:szCs w:val="24"/>
        </w:rPr>
        <w:t>La Cour de Cassation, Deuxième Section, a rendu l'arrêt suivant :</w:t>
      </w:r>
    </w:p>
    <w:p w:rsidR="00D16FC3" w:rsidRPr="00064B24" w:rsidRDefault="00D16FC3" w:rsidP="00D16FC3">
      <w:pPr>
        <w:jc w:val="both"/>
        <w:rPr>
          <w:color w:val="1C1C1C"/>
          <w:sz w:val="24"/>
          <w:szCs w:val="24"/>
        </w:rPr>
      </w:pPr>
    </w:p>
    <w:p w:rsidR="00D16FC3" w:rsidRPr="00064B24" w:rsidRDefault="00D16FC3" w:rsidP="00D16FC3">
      <w:pPr>
        <w:jc w:val="both"/>
        <w:rPr>
          <w:color w:val="1C1C1C"/>
          <w:sz w:val="24"/>
          <w:szCs w:val="24"/>
        </w:rPr>
      </w:pPr>
      <w:r w:rsidRPr="00064B24">
        <w:rPr>
          <w:color w:val="1C1C1C"/>
          <w:sz w:val="24"/>
          <w:szCs w:val="24"/>
        </w:rPr>
        <w:t>Sur le pourvoi de la Jérusalem Art Galery, établie à Port-au-Prince, représentée par son Directeur Abourich Kalil, propriétaire, demeurant et domicilié</w:t>
      </w:r>
      <w:r>
        <w:rPr>
          <w:color w:val="1C1C1C"/>
          <w:sz w:val="24"/>
          <w:szCs w:val="24"/>
        </w:rPr>
        <w:t xml:space="preserve"> à Port-au-Prince, identifié</w:t>
      </w:r>
      <w:r w:rsidRPr="00064B24">
        <w:rPr>
          <w:color w:val="1C1C1C"/>
          <w:sz w:val="24"/>
          <w:szCs w:val="24"/>
        </w:rPr>
        <w:t xml:space="preserve"> au no. 315-91-210, ayant pour avocats Mes François E. Nérette et Emmanuel Nérette, identifié, patenté, imposé aux nos. 302-00-403-AO431-14487-301-97-867-AO4370-14486, avec élection de domicile en leur cabinet à Port-au-Prince, rue</w:t>
      </w:r>
      <w:r>
        <w:rPr>
          <w:color w:val="1C1C1C"/>
          <w:sz w:val="24"/>
          <w:szCs w:val="24"/>
        </w:rPr>
        <w:t xml:space="preserve"> de</w:t>
      </w:r>
      <w:r w:rsidRPr="00064B24">
        <w:rPr>
          <w:color w:val="1C1C1C"/>
          <w:sz w:val="24"/>
          <w:szCs w:val="24"/>
        </w:rPr>
        <w:t xml:space="preserve"> la Réunion, no. 36 ;</w:t>
      </w:r>
    </w:p>
    <w:p w:rsidR="00D16FC3" w:rsidRPr="00064B24" w:rsidRDefault="00D16FC3" w:rsidP="00D16FC3">
      <w:pPr>
        <w:jc w:val="both"/>
        <w:rPr>
          <w:color w:val="1C1C1C"/>
          <w:sz w:val="24"/>
          <w:szCs w:val="24"/>
        </w:rPr>
      </w:pPr>
    </w:p>
    <w:p w:rsidR="00D16FC3" w:rsidRPr="00064B24" w:rsidRDefault="00D16FC3" w:rsidP="00D16FC3">
      <w:pPr>
        <w:jc w:val="both"/>
        <w:rPr>
          <w:color w:val="1C1C1C"/>
          <w:sz w:val="24"/>
          <w:szCs w:val="24"/>
        </w:rPr>
      </w:pPr>
      <w:r w:rsidRPr="00064B24">
        <w:rPr>
          <w:color w:val="1C1C1C"/>
          <w:sz w:val="24"/>
          <w:szCs w:val="24"/>
        </w:rPr>
        <w:t xml:space="preserve">Contre un arrêt de la Cour d’Appel de Port-au-Prince en ses attributions commerciales rendu entre elle et la Firt National Bank Of Boston, Succursale de Port-au-Prince, Société de Banque ayant </w:t>
      </w:r>
      <w:r>
        <w:rPr>
          <w:color w:val="1C1C1C"/>
          <w:sz w:val="24"/>
          <w:szCs w:val="24"/>
        </w:rPr>
        <w:t>son siège social à Boston, Mass,</w:t>
      </w:r>
      <w:r w:rsidRPr="00064B24">
        <w:rPr>
          <w:color w:val="1C1C1C"/>
          <w:sz w:val="24"/>
          <w:szCs w:val="24"/>
        </w:rPr>
        <w:t xml:space="preserve"> </w:t>
      </w:r>
      <w:r>
        <w:rPr>
          <w:color w:val="1C1C1C"/>
          <w:sz w:val="24"/>
          <w:szCs w:val="24"/>
        </w:rPr>
        <w:t>e</w:t>
      </w:r>
      <w:r w:rsidRPr="00064B24">
        <w:rPr>
          <w:color w:val="1C1C1C"/>
          <w:sz w:val="24"/>
          <w:szCs w:val="24"/>
        </w:rPr>
        <w:t>t un établissement à Port-au-Prince, dûment autorisé à fonction</w:t>
      </w:r>
      <w:r>
        <w:rPr>
          <w:color w:val="1C1C1C"/>
          <w:sz w:val="24"/>
          <w:szCs w:val="24"/>
        </w:rPr>
        <w:t>ner</w:t>
      </w:r>
      <w:r w:rsidRPr="00064B24">
        <w:rPr>
          <w:color w:val="1C1C1C"/>
          <w:sz w:val="24"/>
          <w:szCs w:val="24"/>
        </w:rPr>
        <w:t xml:space="preserve"> en Haïti, représenté par Monsieur Guy Cuvilly, demeurant et domicilié à Port-au-Prince, identifié au nif 301-03-734, ladite Banque identifiée, patentée et imposée aux nos. Nif 000-0025-3, 407, 13589, ayant pour avocats, avec élection de domicile en leur cabinet sis à Port-au-Prince au no. 25 de la Place des Héros de l’Indépendance - Etage clinique Rigaud / Pharmacie du Champ de M</w:t>
      </w:r>
      <w:r>
        <w:rPr>
          <w:color w:val="1C1C1C"/>
          <w:sz w:val="24"/>
          <w:szCs w:val="24"/>
        </w:rPr>
        <w:t>ars Mes Dantès P. Colimon, Jehan</w:t>
      </w:r>
      <w:r w:rsidRPr="00064B24">
        <w:rPr>
          <w:color w:val="1C1C1C"/>
          <w:sz w:val="24"/>
          <w:szCs w:val="24"/>
        </w:rPr>
        <w:t xml:space="preserve"> </w:t>
      </w:r>
      <w:r>
        <w:rPr>
          <w:color w:val="1C1C1C"/>
          <w:sz w:val="24"/>
          <w:szCs w:val="24"/>
        </w:rPr>
        <w:t xml:space="preserve">D. Colimon, Elisabeth Colimon Woolley, </w:t>
      </w:r>
      <w:r>
        <w:rPr>
          <w:color w:val="1C1C1C"/>
          <w:sz w:val="24"/>
          <w:szCs w:val="24"/>
        </w:rPr>
        <w:lastRenderedPageBreak/>
        <w:t>Patrick W</w:t>
      </w:r>
      <w:r w:rsidRPr="00064B24">
        <w:rPr>
          <w:color w:val="1C1C1C"/>
          <w:sz w:val="24"/>
          <w:szCs w:val="24"/>
        </w:rPr>
        <w:t>oolley et Lesly Alerte respectivement identifiés, patentés et imposés aux Nif :304-68-814, 0016528, 1000134 ; Nif : 111-51-15, Nif : 302-82-638, 9088-C ; Nif : 302-82-481, 9089-C ; Nif : 309-53-067 ;</w:t>
      </w:r>
    </w:p>
    <w:p w:rsidR="00D16FC3" w:rsidRPr="00064B24" w:rsidRDefault="00D16FC3" w:rsidP="00D16FC3">
      <w:pPr>
        <w:jc w:val="both"/>
        <w:rPr>
          <w:color w:val="1C1C1C"/>
          <w:sz w:val="24"/>
          <w:szCs w:val="24"/>
        </w:rPr>
      </w:pPr>
    </w:p>
    <w:p w:rsidR="00D16FC3" w:rsidRPr="00064B24" w:rsidRDefault="00D16FC3" w:rsidP="00D16FC3">
      <w:pPr>
        <w:jc w:val="both"/>
        <w:rPr>
          <w:color w:val="1C1C1C"/>
          <w:sz w:val="24"/>
          <w:szCs w:val="24"/>
        </w:rPr>
      </w:pPr>
      <w:r w:rsidRPr="00064B24">
        <w:rPr>
          <w:color w:val="1C1C1C"/>
          <w:sz w:val="24"/>
          <w:szCs w:val="24"/>
        </w:rPr>
        <w:t>Ouï, en reproduction, à l’audience publique du 13 février 1990, le juge Emile Bastien en la lecture de son rapport, et</w:t>
      </w:r>
      <w:r>
        <w:rPr>
          <w:color w:val="1C1C1C"/>
          <w:sz w:val="24"/>
          <w:szCs w:val="24"/>
        </w:rPr>
        <w:t>,</w:t>
      </w:r>
      <w:r w:rsidRPr="00064B24">
        <w:rPr>
          <w:color w:val="1C1C1C"/>
          <w:sz w:val="24"/>
          <w:szCs w:val="24"/>
        </w:rPr>
        <w:t xml:space="preserve"> les parties n’étant pas représentées à la barre, le Substitut Luc S. Fougère, en la lecture des conclusions de Me Jean D. Kalim, Commissaire du Gouvernement près de cette Cour ;</w:t>
      </w:r>
    </w:p>
    <w:p w:rsidR="00D16FC3" w:rsidRPr="00064B24" w:rsidRDefault="00D16FC3" w:rsidP="00D16FC3">
      <w:pPr>
        <w:jc w:val="both"/>
        <w:rPr>
          <w:color w:val="1C1C1C"/>
          <w:sz w:val="24"/>
          <w:szCs w:val="24"/>
        </w:rPr>
      </w:pPr>
    </w:p>
    <w:p w:rsidR="00D16FC3" w:rsidRPr="00064B24" w:rsidRDefault="00D16FC3" w:rsidP="00D16FC3">
      <w:pPr>
        <w:jc w:val="both"/>
        <w:rPr>
          <w:color w:val="1C1C1C"/>
          <w:sz w:val="24"/>
          <w:szCs w:val="24"/>
        </w:rPr>
      </w:pPr>
      <w:r w:rsidRPr="00064B24">
        <w:rPr>
          <w:color w:val="1C1C1C"/>
          <w:sz w:val="24"/>
          <w:szCs w:val="24"/>
        </w:rPr>
        <w:t>Vu 1o) la déclaration de pourvoi du 24 mai 1988 ; 2o) la copie signifiée de l’arrêt et l’exploit de signification, 3o) le récépissé d’amende de 25 gdes au no. 4171-R ; 4o) la requête en défense et les autres pièces des parties ;</w:t>
      </w:r>
    </w:p>
    <w:p w:rsidR="00D16FC3" w:rsidRPr="00064B24" w:rsidRDefault="00D16FC3" w:rsidP="00D16FC3">
      <w:pPr>
        <w:jc w:val="both"/>
        <w:rPr>
          <w:color w:val="1C1C1C"/>
          <w:sz w:val="24"/>
          <w:szCs w:val="24"/>
        </w:rPr>
      </w:pPr>
    </w:p>
    <w:p w:rsidR="00D16FC3" w:rsidRPr="00064B24" w:rsidRDefault="00D16FC3" w:rsidP="00D16FC3">
      <w:pPr>
        <w:jc w:val="both"/>
        <w:rPr>
          <w:color w:val="1C1C1C"/>
          <w:sz w:val="24"/>
          <w:szCs w:val="24"/>
        </w:rPr>
      </w:pPr>
      <w:r w:rsidRPr="00064B24">
        <w:rPr>
          <w:color w:val="1C1C1C"/>
          <w:sz w:val="24"/>
          <w:szCs w:val="24"/>
        </w:rPr>
        <w:t xml:space="preserve">Vu également, le rapport ci-dessus visé, les conclusions susdites du Ministère public, et les textes de loi invoqués ; </w:t>
      </w:r>
    </w:p>
    <w:p w:rsidR="00D16FC3" w:rsidRPr="00064B24" w:rsidRDefault="00D16FC3" w:rsidP="00D16FC3">
      <w:pPr>
        <w:jc w:val="both"/>
        <w:rPr>
          <w:color w:val="1C1C1C"/>
          <w:sz w:val="24"/>
          <w:szCs w:val="24"/>
        </w:rPr>
      </w:pPr>
    </w:p>
    <w:p w:rsidR="00D16FC3" w:rsidRPr="00064B24" w:rsidRDefault="00D16FC3" w:rsidP="00D16FC3">
      <w:pPr>
        <w:jc w:val="both"/>
        <w:rPr>
          <w:color w:val="1C1C1C"/>
          <w:sz w:val="24"/>
          <w:szCs w:val="24"/>
        </w:rPr>
      </w:pPr>
      <w:r w:rsidRPr="00064B24">
        <w:rPr>
          <w:color w:val="1C1C1C"/>
          <w:sz w:val="24"/>
          <w:szCs w:val="24"/>
        </w:rPr>
        <w:t>Et, après en avoir délibéré en la Chambre du Conseil, au voeu de la loi ;</w:t>
      </w:r>
    </w:p>
    <w:p w:rsidR="00D16FC3" w:rsidRPr="00064B24" w:rsidRDefault="00D16FC3" w:rsidP="00D16FC3">
      <w:pPr>
        <w:jc w:val="both"/>
        <w:rPr>
          <w:color w:val="1C1C1C"/>
          <w:sz w:val="24"/>
          <w:szCs w:val="24"/>
        </w:rPr>
      </w:pPr>
    </w:p>
    <w:p w:rsidR="00D16FC3" w:rsidRPr="00064B24" w:rsidRDefault="00D16FC3" w:rsidP="00D16FC3">
      <w:pPr>
        <w:jc w:val="both"/>
        <w:rPr>
          <w:color w:val="1C1C1C"/>
          <w:sz w:val="24"/>
          <w:szCs w:val="24"/>
        </w:rPr>
      </w:pPr>
      <w:r w:rsidRPr="00064B24">
        <w:rPr>
          <w:color w:val="1C1C1C"/>
          <w:sz w:val="24"/>
          <w:szCs w:val="24"/>
        </w:rPr>
        <w:t xml:space="preserve">Attendu que pour avoir paiement </w:t>
      </w:r>
      <w:r>
        <w:rPr>
          <w:color w:val="1C1C1C"/>
          <w:sz w:val="24"/>
          <w:szCs w:val="24"/>
        </w:rPr>
        <w:t xml:space="preserve"> de</w:t>
      </w:r>
      <w:r w:rsidRPr="00064B24">
        <w:rPr>
          <w:color w:val="1C1C1C"/>
          <w:sz w:val="24"/>
          <w:szCs w:val="24"/>
        </w:rPr>
        <w:t xml:space="preserve"> quatre billets à ordre au montant respectif de quatre mille deux cent soixante francs suisses totalisant la somme de dix sept mille trente huit francs suisses soixante, soit celle de sept mille neuf cent  vingt quatre dollars soixante cinq ou trente neuf mille six cent vingt trois gdes  vingt cinq souscrite en sa faveur, la First National Bank Of Boston assigna devant la juridiction consulaire du tribunal de première instance de Port-au-Prince la Jérusalem Art Gallery représentée par son président, le sieur Abourick Kalil ;</w:t>
      </w:r>
    </w:p>
    <w:p w:rsidR="00D16FC3" w:rsidRPr="00064B24" w:rsidRDefault="00D16FC3" w:rsidP="00D16FC3">
      <w:pPr>
        <w:jc w:val="both"/>
        <w:rPr>
          <w:color w:val="1C1C1C"/>
          <w:sz w:val="24"/>
          <w:szCs w:val="24"/>
        </w:rPr>
      </w:pPr>
    </w:p>
    <w:p w:rsidR="00D16FC3" w:rsidRPr="00064B24" w:rsidRDefault="00D16FC3" w:rsidP="00D16FC3">
      <w:pPr>
        <w:jc w:val="both"/>
        <w:rPr>
          <w:color w:val="1C1C1C"/>
          <w:sz w:val="24"/>
          <w:szCs w:val="24"/>
        </w:rPr>
      </w:pPr>
      <w:r w:rsidRPr="00064B24">
        <w:rPr>
          <w:color w:val="1C1C1C"/>
          <w:sz w:val="24"/>
          <w:szCs w:val="24"/>
        </w:rPr>
        <w:t>Qu’il en sortit à la date du 18 juin 1985 un jugement de défaut condamnant la défenderesse à payer sans terme ni délai lesdits billets à ordre avec les intérêts de droit, honoraires d’avocat, frais et dépens, exécution provisoire sans caution et contrainte par corps ;</w:t>
      </w:r>
    </w:p>
    <w:p w:rsidR="00D16FC3" w:rsidRPr="00064B24" w:rsidRDefault="00D16FC3" w:rsidP="00D16FC3">
      <w:pPr>
        <w:jc w:val="both"/>
        <w:rPr>
          <w:color w:val="1C1C1C"/>
          <w:sz w:val="24"/>
          <w:szCs w:val="24"/>
        </w:rPr>
      </w:pPr>
    </w:p>
    <w:p w:rsidR="00D16FC3" w:rsidRPr="00064B24" w:rsidRDefault="00D16FC3" w:rsidP="00D16FC3">
      <w:pPr>
        <w:jc w:val="both"/>
        <w:rPr>
          <w:color w:val="1C1C1C"/>
          <w:sz w:val="24"/>
          <w:szCs w:val="24"/>
        </w:rPr>
      </w:pPr>
      <w:r w:rsidRPr="00064B24">
        <w:rPr>
          <w:color w:val="1C1C1C"/>
          <w:sz w:val="24"/>
          <w:szCs w:val="24"/>
        </w:rPr>
        <w:t xml:space="preserve">Que le jugement du 18 juin 1985, maintenu sur opposition, a été confirmé en appel ; Qu’un pourvoi appuyé de trois moyens combattus par le défendeur </w:t>
      </w:r>
      <w:r>
        <w:rPr>
          <w:color w:val="1C1C1C"/>
          <w:sz w:val="24"/>
          <w:szCs w:val="24"/>
        </w:rPr>
        <w:t xml:space="preserve"> a </w:t>
      </w:r>
      <w:r w:rsidRPr="00064B24">
        <w:rPr>
          <w:color w:val="1C1C1C"/>
          <w:sz w:val="24"/>
          <w:szCs w:val="24"/>
        </w:rPr>
        <w:t>déféré à la censure de la Cour de Cassation l’arrêt du 10 avril 1988 de la Cour d’Appel de Port-au-Prince ;</w:t>
      </w:r>
    </w:p>
    <w:p w:rsidR="00D16FC3" w:rsidRPr="00064B24" w:rsidRDefault="00D16FC3" w:rsidP="00D16FC3">
      <w:pPr>
        <w:jc w:val="both"/>
        <w:rPr>
          <w:color w:val="1C1C1C"/>
          <w:sz w:val="24"/>
          <w:szCs w:val="24"/>
        </w:rPr>
      </w:pPr>
    </w:p>
    <w:p w:rsidR="00D16FC3" w:rsidRPr="00064B24" w:rsidRDefault="00D16FC3" w:rsidP="00D16FC3">
      <w:pPr>
        <w:jc w:val="both"/>
        <w:rPr>
          <w:color w:val="1C1C1C"/>
          <w:sz w:val="24"/>
          <w:szCs w:val="24"/>
        </w:rPr>
      </w:pPr>
      <w:r w:rsidRPr="00064B24">
        <w:rPr>
          <w:color w:val="1C1C1C"/>
          <w:sz w:val="24"/>
          <w:szCs w:val="24"/>
        </w:rPr>
        <w:t>Premier moyen : Violation du droit de la défense, violation, fausse application de l’art. 68 C.P.C. Excès</w:t>
      </w:r>
      <w:r>
        <w:rPr>
          <w:color w:val="1C1C1C"/>
          <w:sz w:val="24"/>
          <w:szCs w:val="24"/>
        </w:rPr>
        <w:t xml:space="preserve"> de </w:t>
      </w:r>
      <w:r w:rsidRPr="00064B24">
        <w:rPr>
          <w:color w:val="1C1C1C"/>
          <w:sz w:val="24"/>
          <w:szCs w:val="24"/>
        </w:rPr>
        <w:t xml:space="preserve">pouvoir : en ce que la Cour d’appel n’a pas admis la fin de non recevoir tirée du défaut de signification des copies en tête de l’exploit introductif d’instance, selon les prévisions des art. 659 et 680 du Code de Commerce ; </w:t>
      </w:r>
    </w:p>
    <w:p w:rsidR="00D16FC3" w:rsidRPr="00064B24" w:rsidRDefault="00D16FC3" w:rsidP="00D16FC3">
      <w:pPr>
        <w:jc w:val="both"/>
        <w:rPr>
          <w:color w:val="1C1C1C"/>
          <w:sz w:val="24"/>
          <w:szCs w:val="24"/>
        </w:rPr>
      </w:pPr>
    </w:p>
    <w:p w:rsidR="00D16FC3" w:rsidRPr="00064B24" w:rsidRDefault="00D16FC3" w:rsidP="00D16FC3">
      <w:pPr>
        <w:jc w:val="both"/>
        <w:rPr>
          <w:color w:val="1C1C1C"/>
          <w:sz w:val="24"/>
          <w:szCs w:val="24"/>
        </w:rPr>
      </w:pPr>
      <w:r w:rsidRPr="00064B24">
        <w:rPr>
          <w:color w:val="1C1C1C"/>
          <w:sz w:val="24"/>
          <w:szCs w:val="24"/>
        </w:rPr>
        <w:t xml:space="preserve">Attendu que l’art. 659 modifié du Code de commerce dispose que l’exploit introductif d’instance comportera en tête copie de l’obligation s’il y en a une ; que cet article qui n’est assorti d’aucune sanction trouve son complément dans l’art. 68 C.P.C. de portée générale qui prévoit qu’il sera donné copie en tête de l’exploit ... Qu’à défaut de ces copies, celles que le demandeur sera tenu de donner dans le cours de l’instance n’entreront point en taxe ; Que la sanction, ce n’est ni la </w:t>
      </w:r>
      <w:r w:rsidRPr="00064B24">
        <w:rPr>
          <w:color w:val="1C1C1C"/>
          <w:sz w:val="24"/>
          <w:szCs w:val="24"/>
        </w:rPr>
        <w:lastRenderedPageBreak/>
        <w:t>nullité, ni l’irrecevabilité de l’action, mais le refus de la taxe ; Que ce moyen n’est pas fondé et sera rejeté ;</w:t>
      </w:r>
    </w:p>
    <w:p w:rsidR="00D16FC3" w:rsidRPr="00064B24" w:rsidRDefault="00D16FC3" w:rsidP="00D16FC3">
      <w:pPr>
        <w:jc w:val="both"/>
        <w:rPr>
          <w:color w:val="1C1C1C"/>
          <w:sz w:val="24"/>
          <w:szCs w:val="24"/>
        </w:rPr>
      </w:pPr>
    </w:p>
    <w:p w:rsidR="00D16FC3" w:rsidRPr="00064B24" w:rsidRDefault="00D16FC3" w:rsidP="00D16FC3">
      <w:pPr>
        <w:jc w:val="both"/>
        <w:rPr>
          <w:color w:val="1C1C1C"/>
          <w:sz w:val="24"/>
          <w:szCs w:val="24"/>
        </w:rPr>
      </w:pPr>
      <w:r w:rsidRPr="00064B24">
        <w:rPr>
          <w:color w:val="1C1C1C"/>
          <w:sz w:val="24"/>
          <w:szCs w:val="24"/>
        </w:rPr>
        <w:t>Deuxième moyen : Violation et fausse interprétation de l’art. 101 C.P.C. et 282 du même Code, en ce que la Cour d’appel a rejeté l’exception de renvoi pour cause de litispendance et de connexité. Il y a, poursuit la pourvoyante deux affaires pendantes entre les mêmes parties à propos du recouvrement d’une même créance, le montant des quatre bons à ordre : la 1</w:t>
      </w:r>
      <w:r w:rsidRPr="00064B24">
        <w:rPr>
          <w:color w:val="1C1C1C"/>
          <w:sz w:val="24"/>
          <w:szCs w:val="24"/>
          <w:vertAlign w:val="superscript"/>
        </w:rPr>
        <w:t>ère</w:t>
      </w:r>
      <w:r w:rsidRPr="00064B24">
        <w:rPr>
          <w:color w:val="1C1C1C"/>
          <w:sz w:val="24"/>
          <w:szCs w:val="24"/>
        </w:rPr>
        <w:t xml:space="preserve"> du tribunal de 1</w:t>
      </w:r>
      <w:r w:rsidRPr="00064B24">
        <w:rPr>
          <w:color w:val="1C1C1C"/>
          <w:sz w:val="24"/>
          <w:szCs w:val="24"/>
          <w:vertAlign w:val="superscript"/>
        </w:rPr>
        <w:t>ère</w:t>
      </w:r>
      <w:r w:rsidRPr="00064B24">
        <w:rPr>
          <w:color w:val="1C1C1C"/>
          <w:sz w:val="24"/>
          <w:szCs w:val="24"/>
        </w:rPr>
        <w:t xml:space="preserve"> instance, en ses attributions civiles, l’autre au tribunal commercial. Cette double instance entre les mêmes parties pour le même objet, soutient-elle, devant deux tribunaux différents, exige le renvoi par devant le tribunal premier saisi ;</w:t>
      </w:r>
    </w:p>
    <w:p w:rsidR="00D16FC3" w:rsidRPr="00064B24" w:rsidRDefault="00D16FC3" w:rsidP="00D16FC3">
      <w:pPr>
        <w:jc w:val="both"/>
        <w:rPr>
          <w:color w:val="1C1C1C"/>
          <w:sz w:val="24"/>
          <w:szCs w:val="24"/>
        </w:rPr>
      </w:pPr>
    </w:p>
    <w:p w:rsidR="00D16FC3" w:rsidRPr="00064B24" w:rsidRDefault="00D16FC3" w:rsidP="00D16FC3">
      <w:pPr>
        <w:jc w:val="both"/>
        <w:rPr>
          <w:color w:val="1C1C1C"/>
          <w:sz w:val="24"/>
          <w:szCs w:val="24"/>
        </w:rPr>
      </w:pPr>
      <w:r w:rsidRPr="00064B24">
        <w:rPr>
          <w:color w:val="1C1C1C"/>
          <w:sz w:val="24"/>
          <w:szCs w:val="24"/>
        </w:rPr>
        <w:t xml:space="preserve"> Attendu que, selon l’art. 101 C.P.C. le renvoi pourra être demandé et ordonné s’il a été formé précédemment en un autre tribunal une demande pour le même objet ou si la contestation est connexe à une cause déjà pendante en un autre tribunal ;</w:t>
      </w:r>
    </w:p>
    <w:p w:rsidR="00D16FC3" w:rsidRPr="00064B24" w:rsidRDefault="00D16FC3" w:rsidP="00D16FC3">
      <w:pPr>
        <w:jc w:val="both"/>
        <w:rPr>
          <w:color w:val="1C1C1C"/>
          <w:sz w:val="24"/>
          <w:szCs w:val="24"/>
        </w:rPr>
      </w:pPr>
    </w:p>
    <w:p w:rsidR="00D16FC3" w:rsidRPr="00064B24" w:rsidRDefault="00D16FC3" w:rsidP="00D16FC3">
      <w:pPr>
        <w:jc w:val="both"/>
        <w:rPr>
          <w:color w:val="1C1C1C"/>
          <w:sz w:val="24"/>
          <w:szCs w:val="24"/>
        </w:rPr>
      </w:pPr>
      <w:r w:rsidRPr="00064B24">
        <w:rPr>
          <w:color w:val="1C1C1C"/>
          <w:sz w:val="24"/>
          <w:szCs w:val="24"/>
        </w:rPr>
        <w:t>Attendu que, dans l’espèce, a été portée devant le tribunal de première instance de Port-au-Prince, le 22 décembre 1983, en ses attributions civiles, une demande, de validité de saisie conservatoire pratiquée par la First National Bank Of Boston sur la Jérusalem Art Gallery en garantie de somme due, saisie qui sera, le cas échéant, convertie en saisie exécution pour assurer paiement des valeurs qui seront adjugées au saisissant ; que le 28 décembre suivant la Jérusalem Art Gallery a été assignée au tribunal consulaire de Port-au-Prince, au paiement des quatre billets à ordre ;</w:t>
      </w:r>
    </w:p>
    <w:p w:rsidR="00D16FC3" w:rsidRPr="00064B24" w:rsidRDefault="00D16FC3" w:rsidP="00D16FC3">
      <w:pPr>
        <w:jc w:val="both"/>
        <w:rPr>
          <w:color w:val="1C1C1C"/>
          <w:sz w:val="24"/>
          <w:szCs w:val="24"/>
        </w:rPr>
      </w:pPr>
    </w:p>
    <w:p w:rsidR="00D16FC3" w:rsidRPr="00064B24" w:rsidRDefault="00D16FC3" w:rsidP="00D16FC3">
      <w:pPr>
        <w:jc w:val="both"/>
        <w:rPr>
          <w:color w:val="1C1C1C"/>
          <w:sz w:val="24"/>
          <w:szCs w:val="24"/>
        </w:rPr>
      </w:pPr>
      <w:r w:rsidRPr="00064B24">
        <w:rPr>
          <w:color w:val="1C1C1C"/>
          <w:sz w:val="24"/>
          <w:szCs w:val="24"/>
        </w:rPr>
        <w:t>Que les deux assignations diffèrent par leur objet et leurs fins ; que la première, une instance civile, tend à valider la saisie conservatoire qui a été régulièrement portée par devant le tribunal de 1</w:t>
      </w:r>
      <w:r w:rsidRPr="00064B24">
        <w:rPr>
          <w:color w:val="1C1C1C"/>
          <w:sz w:val="24"/>
          <w:szCs w:val="24"/>
          <w:vertAlign w:val="superscript"/>
        </w:rPr>
        <w:t>ère</w:t>
      </w:r>
      <w:r w:rsidRPr="00064B24">
        <w:rPr>
          <w:color w:val="1C1C1C"/>
          <w:sz w:val="24"/>
          <w:szCs w:val="24"/>
        </w:rPr>
        <w:t xml:space="preserve"> instance, seul compétent pour en connaître, à l’exclusion de tous autres, la seconde réclame la condamnation de la débitrice ; Qu’il ressort des faits et du principe exposés que les deux actions n’ont ni le même objet ni les mêmes fins et que par conséquent c’est conformément à la loi que les premiers juges ont rejeté l’exception de litispendance ;</w:t>
      </w:r>
    </w:p>
    <w:p w:rsidR="00D16FC3" w:rsidRPr="00064B24" w:rsidRDefault="00D16FC3" w:rsidP="00D16FC3">
      <w:pPr>
        <w:jc w:val="both"/>
        <w:rPr>
          <w:color w:val="1C1C1C"/>
          <w:sz w:val="24"/>
          <w:szCs w:val="24"/>
        </w:rPr>
      </w:pPr>
    </w:p>
    <w:p w:rsidR="00D16FC3" w:rsidRPr="00064B24" w:rsidRDefault="00D16FC3" w:rsidP="00D16FC3">
      <w:pPr>
        <w:jc w:val="both"/>
        <w:rPr>
          <w:color w:val="1C1C1C"/>
          <w:sz w:val="24"/>
          <w:szCs w:val="24"/>
        </w:rPr>
      </w:pPr>
      <w:r w:rsidRPr="00064B24">
        <w:rPr>
          <w:color w:val="1C1C1C"/>
          <w:sz w:val="24"/>
          <w:szCs w:val="24"/>
        </w:rPr>
        <w:t>Troisième moyen : Violation, fausse application, fausse interprétation de l’art. 150 de C. de Com. La pourvoyante reproche à l’arrêt entrepris de ne pas lui accorder le couponnement ou la faculté de se libérer par des termes mensuels de 250$, invoquant un accord verbal des parties du fait de deux versements partiels de 897184 et 102$16 opérés par chèque et de leur acceptation sans réserve par la Banque de Boston constatée par une petite carte ;</w:t>
      </w:r>
    </w:p>
    <w:p w:rsidR="00D16FC3" w:rsidRPr="00064B24" w:rsidRDefault="00D16FC3" w:rsidP="00D16FC3">
      <w:pPr>
        <w:jc w:val="both"/>
        <w:rPr>
          <w:color w:val="1C1C1C"/>
          <w:sz w:val="24"/>
          <w:szCs w:val="24"/>
        </w:rPr>
      </w:pPr>
      <w:r w:rsidRPr="00064B24">
        <w:rPr>
          <w:color w:val="1C1C1C"/>
          <w:sz w:val="24"/>
          <w:szCs w:val="24"/>
        </w:rPr>
        <w:t>Attendu que la carte au nom de Forster Will St Gall</w:t>
      </w:r>
      <w:r>
        <w:rPr>
          <w:color w:val="1C1C1C"/>
          <w:sz w:val="24"/>
          <w:szCs w:val="24"/>
        </w:rPr>
        <w:t>,</w:t>
      </w:r>
      <w:r w:rsidRPr="00064B24">
        <w:rPr>
          <w:color w:val="1C1C1C"/>
          <w:sz w:val="24"/>
          <w:szCs w:val="24"/>
        </w:rPr>
        <w:t xml:space="preserve"> tiers au procès</w:t>
      </w:r>
      <w:r>
        <w:rPr>
          <w:color w:val="1C1C1C"/>
          <w:sz w:val="24"/>
          <w:szCs w:val="24"/>
        </w:rPr>
        <w:t>,</w:t>
      </w:r>
      <w:r w:rsidRPr="00064B24">
        <w:rPr>
          <w:color w:val="1C1C1C"/>
          <w:sz w:val="24"/>
          <w:szCs w:val="24"/>
        </w:rPr>
        <w:t xml:space="preserve"> n’émane d’aucune des parties litigantes ; qu’elle ne peut faire preuve des versements allégués ; Que ce moyen manque en fait, n’étant soutenu par aucune pièce verbal</w:t>
      </w:r>
      <w:r>
        <w:rPr>
          <w:color w:val="1C1C1C"/>
          <w:sz w:val="24"/>
          <w:szCs w:val="24"/>
        </w:rPr>
        <w:t>e</w:t>
      </w:r>
      <w:r w:rsidRPr="00064B24">
        <w:rPr>
          <w:color w:val="1C1C1C"/>
          <w:sz w:val="24"/>
          <w:szCs w:val="24"/>
        </w:rPr>
        <w:t>, d’où son rejet, et aussi, celui</w:t>
      </w:r>
      <w:r>
        <w:rPr>
          <w:color w:val="1C1C1C"/>
          <w:sz w:val="24"/>
          <w:szCs w:val="24"/>
        </w:rPr>
        <w:t xml:space="preserve"> du</w:t>
      </w:r>
      <w:r w:rsidRPr="00064B24">
        <w:rPr>
          <w:color w:val="1C1C1C"/>
          <w:sz w:val="24"/>
          <w:szCs w:val="24"/>
        </w:rPr>
        <w:t xml:space="preserve"> pourvoi ;</w:t>
      </w:r>
    </w:p>
    <w:p w:rsidR="00D16FC3" w:rsidRPr="00064B24" w:rsidRDefault="00D16FC3" w:rsidP="00D16FC3">
      <w:pPr>
        <w:jc w:val="both"/>
        <w:rPr>
          <w:color w:val="1C1C1C"/>
          <w:sz w:val="24"/>
          <w:szCs w:val="24"/>
        </w:rPr>
      </w:pPr>
    </w:p>
    <w:p w:rsidR="00D16FC3" w:rsidRPr="00064B24" w:rsidRDefault="00D16FC3" w:rsidP="00D16FC3">
      <w:pPr>
        <w:jc w:val="both"/>
        <w:rPr>
          <w:color w:val="1C1C1C"/>
          <w:sz w:val="24"/>
          <w:szCs w:val="24"/>
        </w:rPr>
      </w:pPr>
      <w:r w:rsidRPr="00064B24">
        <w:rPr>
          <w:color w:val="1C1C1C"/>
          <w:sz w:val="24"/>
          <w:szCs w:val="24"/>
        </w:rPr>
        <w:t>Par ces motifs, la Cour, sur les conclusions conformes du Ministère public, rejette le pourvoi ; Ordonne la confiscation de l’amende ; Condamne la demanderesse aux dépens liquidés à ....., en ce, non compris le coût du présent arrêt.</w:t>
      </w:r>
    </w:p>
    <w:p w:rsidR="00D16FC3" w:rsidRPr="00064B24" w:rsidRDefault="00D16FC3" w:rsidP="00D16FC3">
      <w:pPr>
        <w:jc w:val="both"/>
        <w:rPr>
          <w:color w:val="1C1C1C"/>
          <w:sz w:val="24"/>
          <w:szCs w:val="24"/>
        </w:rPr>
      </w:pPr>
    </w:p>
    <w:p w:rsidR="00D16FC3" w:rsidRDefault="00D16FC3" w:rsidP="00D16FC3">
      <w:pPr>
        <w:jc w:val="both"/>
        <w:rPr>
          <w:color w:val="1C1C1C"/>
          <w:sz w:val="24"/>
          <w:szCs w:val="24"/>
        </w:rPr>
      </w:pPr>
      <w:r w:rsidRPr="00064B24">
        <w:rPr>
          <w:color w:val="1C1C1C"/>
          <w:sz w:val="24"/>
          <w:szCs w:val="24"/>
        </w:rPr>
        <w:lastRenderedPageBreak/>
        <w:t xml:space="preserve">Ainsi jugé et prononcé par nous, Gabriel H. Volcy, Président, Georges Henry, Emile Bastien, Alphonse Piard, Michel Célestin, Juges, à l'audience publique du  cinq juillet mil neuf cent quatre vingt dix, en présence de Me Myrbel Jean Baptiste,  et avec l'assistance de Bignon André, greffier du siège. </w:t>
      </w:r>
    </w:p>
    <w:p w:rsidR="00D16FC3" w:rsidRDefault="00D16FC3" w:rsidP="006F71A3">
      <w:pPr>
        <w:pStyle w:val="BodyText3"/>
        <w:jc w:val="center"/>
        <w:rPr>
          <w:b/>
          <w:bCs/>
          <w:color w:val="1C1C1C"/>
          <w:sz w:val="24"/>
          <w:szCs w:val="24"/>
        </w:rPr>
      </w:pPr>
    </w:p>
    <w:p w:rsidR="00D16FC3" w:rsidRDefault="00D16FC3" w:rsidP="006F71A3">
      <w:pPr>
        <w:pStyle w:val="BodyText3"/>
        <w:jc w:val="center"/>
        <w:rPr>
          <w:b/>
          <w:bCs/>
          <w:color w:val="1C1C1C"/>
          <w:sz w:val="24"/>
          <w:szCs w:val="24"/>
        </w:rPr>
      </w:pPr>
    </w:p>
    <w:p w:rsidR="00D16FC3" w:rsidRDefault="00D16FC3" w:rsidP="006F71A3">
      <w:pPr>
        <w:pStyle w:val="BodyText3"/>
        <w:jc w:val="center"/>
        <w:rPr>
          <w:b/>
          <w:bCs/>
          <w:color w:val="1C1C1C"/>
          <w:sz w:val="24"/>
          <w:szCs w:val="24"/>
        </w:rPr>
      </w:pPr>
    </w:p>
    <w:p w:rsidR="00D16FC3" w:rsidRDefault="00D16FC3" w:rsidP="006F71A3">
      <w:pPr>
        <w:pStyle w:val="BodyText3"/>
        <w:jc w:val="center"/>
        <w:rPr>
          <w:b/>
          <w:bCs/>
          <w:color w:val="1C1C1C"/>
          <w:sz w:val="24"/>
          <w:szCs w:val="24"/>
        </w:rPr>
      </w:pPr>
    </w:p>
    <w:p w:rsidR="00D16FC3" w:rsidRDefault="00D16FC3" w:rsidP="006F71A3">
      <w:pPr>
        <w:pStyle w:val="BodyText3"/>
        <w:jc w:val="center"/>
        <w:rPr>
          <w:b/>
          <w:bCs/>
          <w:color w:val="1C1C1C"/>
          <w:sz w:val="24"/>
          <w:szCs w:val="24"/>
        </w:rPr>
      </w:pPr>
    </w:p>
    <w:p w:rsidR="00D16FC3" w:rsidRDefault="00D16FC3" w:rsidP="006F71A3">
      <w:pPr>
        <w:pStyle w:val="BodyText3"/>
        <w:jc w:val="center"/>
        <w:rPr>
          <w:b/>
          <w:bCs/>
          <w:color w:val="1C1C1C"/>
          <w:sz w:val="24"/>
          <w:szCs w:val="24"/>
        </w:rPr>
      </w:pPr>
    </w:p>
    <w:p w:rsidR="00D16FC3" w:rsidRDefault="00D16FC3" w:rsidP="006F71A3">
      <w:pPr>
        <w:pStyle w:val="BodyText3"/>
        <w:jc w:val="center"/>
        <w:rPr>
          <w:b/>
          <w:bCs/>
          <w:color w:val="1C1C1C"/>
          <w:sz w:val="24"/>
          <w:szCs w:val="24"/>
        </w:rPr>
      </w:pPr>
    </w:p>
    <w:p w:rsidR="00D16FC3" w:rsidRDefault="00D16FC3" w:rsidP="006F71A3">
      <w:pPr>
        <w:pStyle w:val="BodyText3"/>
        <w:jc w:val="center"/>
        <w:rPr>
          <w:b/>
          <w:bCs/>
          <w:color w:val="1C1C1C"/>
          <w:sz w:val="24"/>
          <w:szCs w:val="24"/>
        </w:rPr>
      </w:pPr>
    </w:p>
    <w:p w:rsidR="00D16FC3" w:rsidRDefault="00D16FC3" w:rsidP="006F71A3">
      <w:pPr>
        <w:pStyle w:val="BodyText3"/>
        <w:jc w:val="center"/>
        <w:rPr>
          <w:b/>
          <w:bCs/>
          <w:color w:val="1C1C1C"/>
          <w:sz w:val="24"/>
          <w:szCs w:val="24"/>
        </w:rPr>
      </w:pPr>
    </w:p>
    <w:p w:rsidR="00D16FC3" w:rsidRDefault="00D16FC3" w:rsidP="006F71A3">
      <w:pPr>
        <w:pStyle w:val="BodyText3"/>
        <w:jc w:val="center"/>
        <w:rPr>
          <w:b/>
          <w:bCs/>
          <w:color w:val="1C1C1C"/>
          <w:sz w:val="24"/>
          <w:szCs w:val="24"/>
        </w:rPr>
      </w:pPr>
    </w:p>
    <w:p w:rsidR="00D16FC3" w:rsidRDefault="00D16FC3" w:rsidP="006F71A3">
      <w:pPr>
        <w:pStyle w:val="BodyText3"/>
        <w:jc w:val="center"/>
        <w:rPr>
          <w:b/>
          <w:bCs/>
          <w:color w:val="1C1C1C"/>
          <w:sz w:val="24"/>
          <w:szCs w:val="24"/>
        </w:rPr>
      </w:pPr>
    </w:p>
    <w:p w:rsidR="00D16FC3" w:rsidRDefault="00D16FC3" w:rsidP="006F71A3">
      <w:pPr>
        <w:pStyle w:val="BodyText3"/>
        <w:jc w:val="center"/>
        <w:rPr>
          <w:b/>
          <w:bCs/>
          <w:color w:val="1C1C1C"/>
          <w:sz w:val="24"/>
          <w:szCs w:val="24"/>
        </w:rPr>
      </w:pPr>
    </w:p>
    <w:p w:rsidR="00D16FC3" w:rsidRDefault="00D16FC3" w:rsidP="006F71A3">
      <w:pPr>
        <w:pStyle w:val="BodyText3"/>
        <w:jc w:val="center"/>
        <w:rPr>
          <w:b/>
          <w:bCs/>
          <w:color w:val="1C1C1C"/>
          <w:sz w:val="24"/>
          <w:szCs w:val="24"/>
        </w:rPr>
      </w:pPr>
    </w:p>
    <w:p w:rsidR="00D16FC3" w:rsidRDefault="00D16FC3" w:rsidP="006F71A3">
      <w:pPr>
        <w:pStyle w:val="BodyText3"/>
        <w:jc w:val="center"/>
        <w:rPr>
          <w:b/>
          <w:bCs/>
          <w:color w:val="1C1C1C"/>
          <w:sz w:val="24"/>
          <w:szCs w:val="24"/>
        </w:rPr>
      </w:pPr>
    </w:p>
    <w:p w:rsidR="00D16FC3" w:rsidRDefault="00D16FC3" w:rsidP="006F71A3">
      <w:pPr>
        <w:pStyle w:val="BodyText3"/>
        <w:jc w:val="center"/>
        <w:rPr>
          <w:b/>
          <w:bCs/>
          <w:color w:val="1C1C1C"/>
          <w:sz w:val="24"/>
          <w:szCs w:val="24"/>
        </w:rPr>
      </w:pPr>
    </w:p>
    <w:p w:rsidR="00D16FC3" w:rsidRDefault="00D16FC3" w:rsidP="006F71A3">
      <w:pPr>
        <w:pStyle w:val="BodyText3"/>
        <w:jc w:val="center"/>
        <w:rPr>
          <w:b/>
          <w:bCs/>
          <w:color w:val="1C1C1C"/>
          <w:sz w:val="24"/>
          <w:szCs w:val="24"/>
        </w:rPr>
      </w:pPr>
    </w:p>
    <w:p w:rsidR="00D16FC3" w:rsidRDefault="00D16FC3" w:rsidP="006F71A3">
      <w:pPr>
        <w:pStyle w:val="BodyText3"/>
        <w:jc w:val="center"/>
        <w:rPr>
          <w:b/>
          <w:bCs/>
          <w:color w:val="1C1C1C"/>
          <w:sz w:val="24"/>
          <w:szCs w:val="24"/>
        </w:rPr>
      </w:pPr>
    </w:p>
    <w:p w:rsidR="00D16FC3" w:rsidRDefault="00D16FC3" w:rsidP="006F71A3">
      <w:pPr>
        <w:pStyle w:val="BodyText3"/>
        <w:jc w:val="center"/>
        <w:rPr>
          <w:b/>
          <w:bCs/>
          <w:color w:val="1C1C1C"/>
          <w:sz w:val="24"/>
          <w:szCs w:val="24"/>
        </w:rPr>
      </w:pPr>
    </w:p>
    <w:p w:rsidR="00D16FC3" w:rsidRDefault="00D16FC3" w:rsidP="006F71A3">
      <w:pPr>
        <w:pStyle w:val="BodyText3"/>
        <w:jc w:val="center"/>
        <w:rPr>
          <w:b/>
          <w:bCs/>
          <w:color w:val="1C1C1C"/>
          <w:sz w:val="24"/>
          <w:szCs w:val="24"/>
        </w:rPr>
      </w:pPr>
    </w:p>
    <w:p w:rsidR="00D16FC3" w:rsidRDefault="00D16FC3" w:rsidP="006F71A3">
      <w:pPr>
        <w:pStyle w:val="BodyText3"/>
        <w:jc w:val="center"/>
        <w:rPr>
          <w:b/>
          <w:bCs/>
          <w:color w:val="1C1C1C"/>
          <w:sz w:val="24"/>
          <w:szCs w:val="24"/>
        </w:rPr>
      </w:pPr>
    </w:p>
    <w:p w:rsidR="00D16FC3" w:rsidRDefault="00D16FC3" w:rsidP="006F71A3">
      <w:pPr>
        <w:pStyle w:val="BodyText3"/>
        <w:jc w:val="center"/>
        <w:rPr>
          <w:b/>
          <w:bCs/>
          <w:color w:val="1C1C1C"/>
          <w:sz w:val="24"/>
          <w:szCs w:val="24"/>
        </w:rPr>
      </w:pPr>
    </w:p>
    <w:p w:rsidR="00D16FC3" w:rsidRDefault="00D16FC3" w:rsidP="006F71A3">
      <w:pPr>
        <w:pStyle w:val="BodyText3"/>
        <w:jc w:val="center"/>
        <w:rPr>
          <w:b/>
          <w:bCs/>
          <w:color w:val="1C1C1C"/>
          <w:sz w:val="24"/>
          <w:szCs w:val="24"/>
        </w:rPr>
      </w:pPr>
    </w:p>
    <w:p w:rsidR="00D16FC3" w:rsidRDefault="00D16FC3" w:rsidP="006F71A3">
      <w:pPr>
        <w:pStyle w:val="BodyText3"/>
        <w:jc w:val="center"/>
        <w:rPr>
          <w:b/>
          <w:bCs/>
          <w:color w:val="1C1C1C"/>
          <w:sz w:val="24"/>
          <w:szCs w:val="24"/>
        </w:rPr>
      </w:pPr>
    </w:p>
    <w:p w:rsidR="00D16FC3" w:rsidRDefault="00D16FC3" w:rsidP="006F71A3">
      <w:pPr>
        <w:pStyle w:val="BodyText3"/>
        <w:jc w:val="center"/>
        <w:rPr>
          <w:b/>
          <w:bCs/>
          <w:color w:val="1C1C1C"/>
          <w:sz w:val="24"/>
          <w:szCs w:val="24"/>
        </w:rPr>
      </w:pPr>
    </w:p>
    <w:p w:rsidR="00D16FC3" w:rsidRDefault="00D16FC3" w:rsidP="006F71A3">
      <w:pPr>
        <w:pStyle w:val="BodyText3"/>
        <w:jc w:val="center"/>
        <w:rPr>
          <w:b/>
          <w:bCs/>
          <w:color w:val="1C1C1C"/>
          <w:sz w:val="24"/>
          <w:szCs w:val="24"/>
        </w:rPr>
      </w:pPr>
    </w:p>
    <w:p w:rsidR="00D16FC3" w:rsidRDefault="00D16FC3" w:rsidP="006F71A3">
      <w:pPr>
        <w:pStyle w:val="BodyText3"/>
        <w:jc w:val="center"/>
        <w:rPr>
          <w:b/>
          <w:bCs/>
          <w:color w:val="1C1C1C"/>
          <w:sz w:val="24"/>
          <w:szCs w:val="24"/>
        </w:rPr>
      </w:pPr>
    </w:p>
    <w:p w:rsidR="00D16FC3" w:rsidRDefault="00D16FC3" w:rsidP="006F71A3">
      <w:pPr>
        <w:pStyle w:val="BodyText3"/>
        <w:jc w:val="center"/>
        <w:rPr>
          <w:b/>
          <w:bCs/>
          <w:color w:val="1C1C1C"/>
          <w:sz w:val="24"/>
          <w:szCs w:val="24"/>
        </w:rPr>
      </w:pPr>
    </w:p>
    <w:p w:rsidR="00D16FC3" w:rsidRDefault="00D16FC3" w:rsidP="006F71A3">
      <w:pPr>
        <w:pStyle w:val="BodyText3"/>
        <w:jc w:val="center"/>
        <w:rPr>
          <w:b/>
          <w:bCs/>
          <w:color w:val="1C1C1C"/>
          <w:sz w:val="24"/>
          <w:szCs w:val="24"/>
        </w:rPr>
      </w:pPr>
    </w:p>
    <w:p w:rsidR="00D16FC3" w:rsidRDefault="00D16FC3" w:rsidP="006F71A3">
      <w:pPr>
        <w:pStyle w:val="BodyText3"/>
        <w:jc w:val="center"/>
        <w:rPr>
          <w:b/>
          <w:bCs/>
          <w:color w:val="1C1C1C"/>
          <w:sz w:val="24"/>
          <w:szCs w:val="24"/>
        </w:rPr>
      </w:pPr>
    </w:p>
    <w:p w:rsidR="00D16FC3" w:rsidRDefault="00D16FC3" w:rsidP="006F71A3">
      <w:pPr>
        <w:pStyle w:val="BodyText3"/>
        <w:jc w:val="center"/>
        <w:rPr>
          <w:b/>
          <w:bCs/>
          <w:color w:val="1C1C1C"/>
          <w:sz w:val="24"/>
          <w:szCs w:val="24"/>
        </w:rPr>
      </w:pPr>
    </w:p>
    <w:p w:rsidR="00D16FC3" w:rsidRDefault="00D16FC3" w:rsidP="006F71A3">
      <w:pPr>
        <w:pStyle w:val="BodyText3"/>
        <w:jc w:val="center"/>
        <w:rPr>
          <w:b/>
          <w:bCs/>
          <w:color w:val="1C1C1C"/>
          <w:sz w:val="24"/>
          <w:szCs w:val="24"/>
        </w:rPr>
      </w:pPr>
    </w:p>
    <w:p w:rsidR="00D16FC3" w:rsidRDefault="00D16FC3" w:rsidP="006F71A3">
      <w:pPr>
        <w:pStyle w:val="BodyText3"/>
        <w:jc w:val="center"/>
        <w:rPr>
          <w:b/>
          <w:bCs/>
          <w:color w:val="1C1C1C"/>
          <w:sz w:val="24"/>
          <w:szCs w:val="24"/>
        </w:rPr>
      </w:pPr>
    </w:p>
    <w:p w:rsidR="00D16FC3" w:rsidRDefault="00D16FC3" w:rsidP="006F71A3">
      <w:pPr>
        <w:pStyle w:val="BodyText3"/>
        <w:jc w:val="center"/>
        <w:rPr>
          <w:b/>
          <w:bCs/>
          <w:color w:val="1C1C1C"/>
          <w:sz w:val="24"/>
          <w:szCs w:val="24"/>
        </w:rPr>
      </w:pPr>
    </w:p>
    <w:p w:rsidR="00D16FC3" w:rsidRDefault="00D16FC3" w:rsidP="006F71A3">
      <w:pPr>
        <w:pStyle w:val="BodyText3"/>
        <w:jc w:val="center"/>
        <w:rPr>
          <w:b/>
          <w:bCs/>
          <w:color w:val="1C1C1C"/>
          <w:sz w:val="24"/>
          <w:szCs w:val="24"/>
        </w:rPr>
      </w:pPr>
    </w:p>
    <w:p w:rsidR="00D16FC3" w:rsidRDefault="00D16FC3" w:rsidP="006F71A3">
      <w:pPr>
        <w:pStyle w:val="BodyText3"/>
        <w:jc w:val="center"/>
        <w:rPr>
          <w:b/>
          <w:bCs/>
          <w:color w:val="1C1C1C"/>
          <w:sz w:val="24"/>
          <w:szCs w:val="24"/>
        </w:rPr>
      </w:pPr>
    </w:p>
    <w:p w:rsidR="00D16FC3" w:rsidRDefault="00D16FC3" w:rsidP="006F71A3">
      <w:pPr>
        <w:pStyle w:val="BodyText3"/>
        <w:jc w:val="center"/>
        <w:rPr>
          <w:b/>
          <w:bCs/>
          <w:color w:val="1C1C1C"/>
          <w:sz w:val="24"/>
          <w:szCs w:val="24"/>
        </w:rPr>
      </w:pPr>
    </w:p>
    <w:p w:rsidR="00D16FC3" w:rsidRDefault="00D16FC3" w:rsidP="006F71A3">
      <w:pPr>
        <w:pStyle w:val="BodyText3"/>
        <w:jc w:val="center"/>
        <w:rPr>
          <w:b/>
          <w:bCs/>
          <w:color w:val="1C1C1C"/>
          <w:sz w:val="24"/>
          <w:szCs w:val="24"/>
        </w:rPr>
      </w:pPr>
    </w:p>
    <w:p w:rsidR="00D16FC3" w:rsidRDefault="00D16FC3" w:rsidP="006F71A3">
      <w:pPr>
        <w:pStyle w:val="BodyText3"/>
        <w:jc w:val="center"/>
        <w:rPr>
          <w:b/>
          <w:bCs/>
          <w:color w:val="1C1C1C"/>
          <w:sz w:val="24"/>
          <w:szCs w:val="24"/>
        </w:rPr>
      </w:pPr>
    </w:p>
    <w:p w:rsidR="00D16FC3" w:rsidRDefault="00D16FC3" w:rsidP="006F71A3">
      <w:pPr>
        <w:pStyle w:val="BodyText3"/>
        <w:jc w:val="center"/>
        <w:rPr>
          <w:b/>
          <w:bCs/>
          <w:color w:val="1C1C1C"/>
          <w:sz w:val="24"/>
          <w:szCs w:val="24"/>
        </w:rPr>
      </w:pPr>
    </w:p>
    <w:p w:rsidR="00D16FC3" w:rsidRDefault="00D16FC3" w:rsidP="006F71A3">
      <w:pPr>
        <w:pStyle w:val="BodyText3"/>
        <w:jc w:val="center"/>
        <w:rPr>
          <w:b/>
          <w:bCs/>
          <w:color w:val="1C1C1C"/>
          <w:sz w:val="24"/>
          <w:szCs w:val="24"/>
        </w:rPr>
      </w:pPr>
    </w:p>
    <w:p w:rsidR="00D16FC3" w:rsidRDefault="00D16FC3" w:rsidP="006F71A3">
      <w:pPr>
        <w:pStyle w:val="BodyText3"/>
        <w:jc w:val="center"/>
        <w:rPr>
          <w:b/>
          <w:bCs/>
          <w:color w:val="1C1C1C"/>
          <w:sz w:val="24"/>
          <w:szCs w:val="24"/>
        </w:rPr>
      </w:pPr>
    </w:p>
    <w:p w:rsidR="009C1A0E" w:rsidRPr="00064B24" w:rsidRDefault="009C1A0E" w:rsidP="006F71A3">
      <w:pPr>
        <w:pStyle w:val="BodyText3"/>
        <w:jc w:val="center"/>
        <w:rPr>
          <w:b/>
          <w:bCs/>
          <w:color w:val="1C1C1C"/>
          <w:sz w:val="24"/>
          <w:szCs w:val="24"/>
        </w:rPr>
      </w:pPr>
      <w:r w:rsidRPr="00064B24">
        <w:rPr>
          <w:b/>
          <w:bCs/>
          <w:color w:val="1C1C1C"/>
          <w:sz w:val="24"/>
          <w:szCs w:val="24"/>
        </w:rPr>
        <w:t>Sanicite Jean Vs Ministère Public</w:t>
      </w:r>
    </w:p>
    <w:p w:rsidR="009C1A0E" w:rsidRPr="00064B24" w:rsidRDefault="009C1A0E" w:rsidP="006F71A3">
      <w:pPr>
        <w:pStyle w:val="BodyText3"/>
        <w:jc w:val="center"/>
        <w:rPr>
          <w:b/>
          <w:bCs/>
          <w:color w:val="1C1C1C"/>
          <w:sz w:val="24"/>
          <w:szCs w:val="24"/>
        </w:rPr>
      </w:pPr>
    </w:p>
    <w:p w:rsidR="009C1A0E" w:rsidRPr="00064B24" w:rsidRDefault="009C1A0E" w:rsidP="006F71A3">
      <w:pPr>
        <w:pStyle w:val="BodyText3"/>
        <w:jc w:val="center"/>
        <w:rPr>
          <w:b/>
          <w:bCs/>
          <w:color w:val="1C1C1C"/>
          <w:sz w:val="24"/>
          <w:szCs w:val="24"/>
        </w:rPr>
      </w:pPr>
      <w:r w:rsidRPr="00064B24">
        <w:rPr>
          <w:b/>
          <w:bCs/>
          <w:color w:val="1C1C1C"/>
          <w:sz w:val="24"/>
          <w:szCs w:val="24"/>
        </w:rPr>
        <w:t>13 juillet 1990</w:t>
      </w:r>
    </w:p>
    <w:p w:rsidR="009C1A0E" w:rsidRPr="00064B24" w:rsidRDefault="009C1A0E" w:rsidP="006F71A3">
      <w:pPr>
        <w:pStyle w:val="BodyText3"/>
        <w:jc w:val="center"/>
        <w:rPr>
          <w:b/>
          <w:bCs/>
          <w:color w:val="1C1C1C"/>
          <w:sz w:val="24"/>
          <w:szCs w:val="24"/>
        </w:rPr>
      </w:pPr>
    </w:p>
    <w:p w:rsidR="009C1A0E" w:rsidRPr="00064B24" w:rsidRDefault="009C1A0E" w:rsidP="006F71A3">
      <w:pPr>
        <w:pStyle w:val="BodyText3"/>
        <w:rPr>
          <w:b/>
          <w:bCs/>
          <w:color w:val="1C1C1C"/>
          <w:sz w:val="24"/>
          <w:szCs w:val="24"/>
        </w:rPr>
      </w:pPr>
    </w:p>
    <w:p w:rsidR="009C1A0E" w:rsidRPr="00064B24" w:rsidRDefault="009C1A0E" w:rsidP="006F71A3">
      <w:pPr>
        <w:pStyle w:val="BodyText3"/>
        <w:ind w:left="2880"/>
        <w:rPr>
          <w:b/>
          <w:bCs/>
          <w:color w:val="1C1C1C"/>
          <w:sz w:val="24"/>
          <w:szCs w:val="24"/>
        </w:rPr>
      </w:pPr>
      <w:r w:rsidRPr="00064B24">
        <w:rPr>
          <w:b/>
          <w:bCs/>
          <w:color w:val="1C1C1C"/>
          <w:sz w:val="24"/>
          <w:szCs w:val="24"/>
        </w:rPr>
        <w:t>Sommaire</w:t>
      </w:r>
    </w:p>
    <w:p w:rsidR="009C1A0E" w:rsidRPr="00064B24" w:rsidRDefault="009C1A0E" w:rsidP="006F71A3">
      <w:pPr>
        <w:pStyle w:val="BodyText3"/>
        <w:ind w:left="2880"/>
        <w:rPr>
          <w:b/>
          <w:bCs/>
          <w:color w:val="1C1C1C"/>
          <w:sz w:val="24"/>
          <w:szCs w:val="24"/>
        </w:rPr>
      </w:pPr>
    </w:p>
    <w:p w:rsidR="009C1A0E" w:rsidRPr="00064B24" w:rsidRDefault="009C1A0E" w:rsidP="006F71A3">
      <w:pPr>
        <w:pStyle w:val="BodyText3"/>
        <w:ind w:left="2880"/>
        <w:rPr>
          <w:b/>
          <w:bCs/>
          <w:color w:val="1C1C1C"/>
          <w:sz w:val="24"/>
          <w:szCs w:val="24"/>
        </w:rPr>
      </w:pPr>
      <w:r w:rsidRPr="00064B24">
        <w:rPr>
          <w:b/>
          <w:bCs/>
          <w:color w:val="1C1C1C"/>
          <w:sz w:val="24"/>
          <w:szCs w:val="24"/>
        </w:rPr>
        <w:t>Procès-verbal d’audience – Caractère indispensable – Inexistence – Sanction.</w:t>
      </w:r>
    </w:p>
    <w:p w:rsidR="009C1A0E" w:rsidRPr="00064B24" w:rsidRDefault="009C1A0E" w:rsidP="006F71A3">
      <w:pPr>
        <w:pStyle w:val="BodyText3"/>
        <w:ind w:left="2880"/>
        <w:rPr>
          <w:color w:val="1C1C1C"/>
          <w:sz w:val="24"/>
          <w:szCs w:val="24"/>
        </w:rPr>
      </w:pPr>
    </w:p>
    <w:p w:rsidR="009C1A0E" w:rsidRPr="00064B24" w:rsidRDefault="009C1A0E" w:rsidP="006F71A3">
      <w:pPr>
        <w:pStyle w:val="BodyText3"/>
        <w:ind w:firstLine="720"/>
        <w:rPr>
          <w:b/>
          <w:bCs/>
          <w:color w:val="1C1C1C"/>
          <w:sz w:val="24"/>
          <w:szCs w:val="24"/>
        </w:rPr>
      </w:pPr>
      <w:r w:rsidRPr="00064B24">
        <w:rPr>
          <w:b/>
          <w:bCs/>
          <w:color w:val="1C1C1C"/>
          <w:sz w:val="24"/>
          <w:szCs w:val="24"/>
        </w:rPr>
        <w:t>Aux termes de l’article 304 C.I.C., « le greffier dressera un procès-verbal de la séance à l’effet de constater que les formalités prescrites ont été observées.</w:t>
      </w:r>
    </w:p>
    <w:p w:rsidR="009C1A0E" w:rsidRPr="00064B24" w:rsidRDefault="009C1A0E" w:rsidP="006F71A3">
      <w:pPr>
        <w:pStyle w:val="BodyText3"/>
        <w:rPr>
          <w:b/>
          <w:bCs/>
          <w:color w:val="1C1C1C"/>
          <w:sz w:val="24"/>
          <w:szCs w:val="24"/>
        </w:rPr>
      </w:pPr>
    </w:p>
    <w:p w:rsidR="009C1A0E" w:rsidRPr="00064B24" w:rsidRDefault="009C1A0E" w:rsidP="006F71A3">
      <w:pPr>
        <w:pStyle w:val="BodyText3"/>
        <w:ind w:firstLine="720"/>
        <w:rPr>
          <w:color w:val="1C1C1C"/>
          <w:sz w:val="24"/>
          <w:szCs w:val="24"/>
        </w:rPr>
      </w:pPr>
      <w:r w:rsidRPr="00064B24">
        <w:rPr>
          <w:b/>
          <w:bCs/>
          <w:color w:val="1C1C1C"/>
          <w:sz w:val="24"/>
          <w:szCs w:val="24"/>
        </w:rPr>
        <w:t>Le Procès-verbal sera signé, dans les vingt quatre heures du prononcé du jugement, par le doyen ainsi que par le greffier. Le défaut de procès-verbal en cas de condamnation, entrainera la nullité du jugement, sans préjudice d’une amende de cent gourdes au plus contre le greffier.</w:t>
      </w:r>
    </w:p>
    <w:p w:rsidR="009C1A0E" w:rsidRPr="00064B24" w:rsidRDefault="009C1A0E" w:rsidP="006F71A3">
      <w:pPr>
        <w:pStyle w:val="BodyText3"/>
        <w:rPr>
          <w:color w:val="1C1C1C"/>
          <w:sz w:val="24"/>
          <w:szCs w:val="24"/>
        </w:rPr>
      </w:pPr>
    </w:p>
    <w:p w:rsidR="009C1A0E" w:rsidRPr="00064B24" w:rsidRDefault="009C1A0E" w:rsidP="006F71A3">
      <w:pPr>
        <w:rPr>
          <w:color w:val="1C1C1C"/>
          <w:sz w:val="24"/>
          <w:szCs w:val="24"/>
        </w:rPr>
      </w:pPr>
    </w:p>
    <w:p w:rsidR="009C1A0E" w:rsidRPr="00064B24" w:rsidRDefault="009C1A0E" w:rsidP="006F71A3">
      <w:pPr>
        <w:jc w:val="both"/>
        <w:rPr>
          <w:color w:val="1C1C1C"/>
          <w:sz w:val="24"/>
          <w:szCs w:val="24"/>
        </w:rPr>
      </w:pPr>
    </w:p>
    <w:p w:rsidR="009C1A0E" w:rsidRPr="00064B24" w:rsidRDefault="009C1A0E" w:rsidP="006F71A3">
      <w:pPr>
        <w:jc w:val="both"/>
        <w:rPr>
          <w:color w:val="1C1C1C"/>
          <w:sz w:val="24"/>
          <w:szCs w:val="24"/>
        </w:rPr>
      </w:pPr>
    </w:p>
    <w:p w:rsidR="009C1A0E" w:rsidRPr="00064B24" w:rsidRDefault="009C1A0E" w:rsidP="006F71A3">
      <w:pPr>
        <w:jc w:val="both"/>
        <w:rPr>
          <w:color w:val="1C1C1C"/>
          <w:sz w:val="24"/>
          <w:szCs w:val="24"/>
        </w:rPr>
      </w:pPr>
    </w:p>
    <w:p w:rsidR="009C1A0E" w:rsidRPr="00064B24" w:rsidRDefault="009C1A0E" w:rsidP="006F71A3">
      <w:pPr>
        <w:jc w:val="both"/>
        <w:rPr>
          <w:color w:val="1C1C1C"/>
          <w:sz w:val="24"/>
          <w:szCs w:val="24"/>
        </w:rPr>
      </w:pPr>
      <w:r w:rsidRPr="00064B24">
        <w:rPr>
          <w:color w:val="1C1C1C"/>
          <w:sz w:val="24"/>
          <w:szCs w:val="24"/>
        </w:rPr>
        <w:t>La Cour de Cassation, Première Section, a rendu l'arrêt suivant :</w:t>
      </w:r>
    </w:p>
    <w:p w:rsidR="006F71A3" w:rsidRPr="00064B24" w:rsidRDefault="006F71A3" w:rsidP="006F71A3">
      <w:pPr>
        <w:jc w:val="both"/>
        <w:rPr>
          <w:color w:val="1C1C1C"/>
          <w:sz w:val="24"/>
          <w:szCs w:val="24"/>
        </w:rPr>
      </w:pPr>
    </w:p>
    <w:p w:rsidR="009C1A0E" w:rsidRPr="00064B24" w:rsidRDefault="009C1A0E" w:rsidP="006F71A3">
      <w:pPr>
        <w:jc w:val="both"/>
        <w:rPr>
          <w:color w:val="1C1C1C"/>
          <w:sz w:val="24"/>
          <w:szCs w:val="24"/>
        </w:rPr>
      </w:pPr>
      <w:r w:rsidRPr="00064B24">
        <w:rPr>
          <w:color w:val="1C1C1C"/>
          <w:sz w:val="24"/>
          <w:szCs w:val="24"/>
        </w:rPr>
        <w:t>Sur le pourvoi d sieur Sanicite Jean, propriétaire, demeurant et domicilié à Hinche, actuellement détenu au Pénitencier National, ayant pour avocats Mes Martial L. Célestin, Vilver Célestin, Colette Legros Montagner et Dilia Lemaire Lhérisson, de ce barreau, dûment identifiés, patentés et imposés sur le revenu professionnel, avec élection de domicile en leur cabinet 9, rue Capois.</w:t>
      </w:r>
    </w:p>
    <w:p w:rsidR="006F71A3" w:rsidRPr="00064B24" w:rsidRDefault="006F71A3" w:rsidP="006F71A3">
      <w:pPr>
        <w:jc w:val="both"/>
        <w:rPr>
          <w:color w:val="1C1C1C"/>
          <w:sz w:val="24"/>
          <w:szCs w:val="24"/>
        </w:rPr>
      </w:pPr>
    </w:p>
    <w:p w:rsidR="009C1A0E" w:rsidRPr="00064B24" w:rsidRDefault="009C1A0E" w:rsidP="006F71A3">
      <w:pPr>
        <w:jc w:val="both"/>
        <w:rPr>
          <w:color w:val="1C1C1C"/>
          <w:sz w:val="24"/>
          <w:szCs w:val="24"/>
        </w:rPr>
      </w:pPr>
      <w:r w:rsidRPr="00064B24">
        <w:rPr>
          <w:color w:val="1C1C1C"/>
          <w:sz w:val="24"/>
          <w:szCs w:val="24"/>
        </w:rPr>
        <w:t>Contre un jugement du tribunal criminel de Hinche siégeant avec l’assistance du jury rendu le 18 juillet 1989 le condamnant pour meurtre, sur les poursuites du Commissaire du Gouvernement près ledit tribunal agissant pour la vindicte publique, d’une part, et d’autre part, de la veuve Louis Jacques Cédé, partie Civile ;</w:t>
      </w:r>
    </w:p>
    <w:p w:rsidR="006F71A3" w:rsidRPr="00064B24" w:rsidRDefault="006F71A3" w:rsidP="006F71A3">
      <w:pPr>
        <w:jc w:val="both"/>
        <w:rPr>
          <w:color w:val="1C1C1C"/>
          <w:sz w:val="24"/>
          <w:szCs w:val="24"/>
        </w:rPr>
      </w:pPr>
    </w:p>
    <w:p w:rsidR="009C1A0E" w:rsidRPr="00064B24" w:rsidRDefault="009C1A0E" w:rsidP="006F71A3">
      <w:pPr>
        <w:jc w:val="both"/>
        <w:rPr>
          <w:color w:val="1C1C1C"/>
          <w:sz w:val="24"/>
          <w:szCs w:val="24"/>
        </w:rPr>
      </w:pPr>
      <w:r w:rsidRPr="00064B24">
        <w:rPr>
          <w:color w:val="1C1C1C"/>
          <w:sz w:val="24"/>
          <w:szCs w:val="24"/>
        </w:rPr>
        <w:t>Ouï, à l’audience publique du 21 mars de cette année, Monsieur le président Gilbert Austin, en son rapport, puis, en l’absence de</w:t>
      </w:r>
      <w:r w:rsidR="00902ABF">
        <w:rPr>
          <w:color w:val="1C1C1C"/>
          <w:sz w:val="24"/>
          <w:szCs w:val="24"/>
        </w:rPr>
        <w:t>s</w:t>
      </w:r>
      <w:r w:rsidRPr="00064B24">
        <w:rPr>
          <w:color w:val="1C1C1C"/>
          <w:sz w:val="24"/>
          <w:szCs w:val="24"/>
        </w:rPr>
        <w:t xml:space="preserve"> parties de la barre, Monsieur le Substitut Menan Pierre-Louis en la lecture de son réquisitoire, tendant à la cassation du jugement ;</w:t>
      </w:r>
    </w:p>
    <w:p w:rsidR="006F71A3" w:rsidRPr="00064B24" w:rsidRDefault="006F71A3" w:rsidP="006F71A3">
      <w:pPr>
        <w:jc w:val="both"/>
        <w:rPr>
          <w:color w:val="1C1C1C"/>
          <w:sz w:val="24"/>
          <w:szCs w:val="24"/>
        </w:rPr>
      </w:pPr>
    </w:p>
    <w:p w:rsidR="009C1A0E" w:rsidRPr="00064B24" w:rsidRDefault="009C1A0E" w:rsidP="006F71A3">
      <w:pPr>
        <w:jc w:val="both"/>
        <w:rPr>
          <w:color w:val="1C1C1C"/>
          <w:sz w:val="24"/>
          <w:szCs w:val="24"/>
        </w:rPr>
      </w:pPr>
      <w:r w:rsidRPr="00064B24">
        <w:rPr>
          <w:color w:val="1C1C1C"/>
          <w:sz w:val="24"/>
          <w:szCs w:val="24"/>
        </w:rPr>
        <w:t xml:space="preserve">Vu l’acte déclaratif de pourvoi, le jugement attaqué, les pièces du dossier du condamné et celles produites par le Commissaire du gouvernement de </w:t>
      </w:r>
      <w:r w:rsidR="00902ABF">
        <w:rPr>
          <w:color w:val="1C1C1C"/>
          <w:sz w:val="24"/>
          <w:szCs w:val="24"/>
        </w:rPr>
        <w:t>H</w:t>
      </w:r>
      <w:r w:rsidRPr="00064B24">
        <w:rPr>
          <w:color w:val="1C1C1C"/>
          <w:sz w:val="24"/>
          <w:szCs w:val="24"/>
        </w:rPr>
        <w:t>inche, les textes de loi invoqués et les susdites conclusions du Ministère public.</w:t>
      </w:r>
    </w:p>
    <w:p w:rsidR="006F71A3" w:rsidRPr="00064B24" w:rsidRDefault="006F71A3" w:rsidP="006F71A3">
      <w:pPr>
        <w:jc w:val="both"/>
        <w:rPr>
          <w:color w:val="1C1C1C"/>
          <w:sz w:val="24"/>
          <w:szCs w:val="24"/>
        </w:rPr>
      </w:pPr>
    </w:p>
    <w:p w:rsidR="009C1A0E" w:rsidRPr="00064B24" w:rsidRDefault="009C1A0E" w:rsidP="006F71A3">
      <w:pPr>
        <w:jc w:val="both"/>
        <w:rPr>
          <w:color w:val="1C1C1C"/>
          <w:sz w:val="24"/>
          <w:szCs w:val="24"/>
        </w:rPr>
      </w:pPr>
      <w:r w:rsidRPr="00064B24">
        <w:rPr>
          <w:color w:val="1C1C1C"/>
          <w:sz w:val="24"/>
          <w:szCs w:val="24"/>
        </w:rPr>
        <w:t>Et, après en avoir délibéré, en Chambre du Conseil, au voeu de la loi ;</w:t>
      </w:r>
    </w:p>
    <w:p w:rsidR="006F71A3" w:rsidRPr="00064B24" w:rsidRDefault="006F71A3" w:rsidP="006F71A3">
      <w:pPr>
        <w:jc w:val="both"/>
        <w:rPr>
          <w:color w:val="1C1C1C"/>
          <w:sz w:val="24"/>
          <w:szCs w:val="24"/>
        </w:rPr>
      </w:pPr>
    </w:p>
    <w:p w:rsidR="009C1A0E" w:rsidRPr="00064B24" w:rsidRDefault="009C1A0E" w:rsidP="006F71A3">
      <w:pPr>
        <w:jc w:val="both"/>
        <w:rPr>
          <w:color w:val="1C1C1C"/>
          <w:sz w:val="24"/>
          <w:szCs w:val="24"/>
        </w:rPr>
      </w:pPr>
      <w:r w:rsidRPr="00064B24">
        <w:rPr>
          <w:color w:val="1C1C1C"/>
          <w:sz w:val="24"/>
          <w:szCs w:val="24"/>
        </w:rPr>
        <w:t>Attendu que, traduit à la Cour d’assises de Hinche sous l’accusation de meurtre sur la personne de Louis-Jacques Cédé, Sanicite Jean, reconnu coupable par le jury, avec circonstances atténuantes, est condamné le 18 juillet 1989, à quatre ans et dix mois d’emprisonnement et à dix mille gourdes de dommages-intérêts en faveur de la veuve du défunt.</w:t>
      </w:r>
    </w:p>
    <w:p w:rsidR="006F71A3" w:rsidRPr="00064B24" w:rsidRDefault="006F71A3" w:rsidP="006F71A3">
      <w:pPr>
        <w:jc w:val="both"/>
        <w:rPr>
          <w:color w:val="1C1C1C"/>
          <w:sz w:val="24"/>
          <w:szCs w:val="24"/>
        </w:rPr>
      </w:pPr>
    </w:p>
    <w:p w:rsidR="009C1A0E" w:rsidRPr="00064B24" w:rsidRDefault="009C1A0E" w:rsidP="006F71A3">
      <w:pPr>
        <w:jc w:val="both"/>
        <w:rPr>
          <w:color w:val="1C1C1C"/>
          <w:sz w:val="24"/>
          <w:szCs w:val="24"/>
        </w:rPr>
      </w:pPr>
      <w:r w:rsidRPr="00064B24">
        <w:rPr>
          <w:color w:val="1C1C1C"/>
          <w:sz w:val="24"/>
          <w:szCs w:val="24"/>
        </w:rPr>
        <w:t>A</w:t>
      </w:r>
      <w:r w:rsidR="00902ABF">
        <w:rPr>
          <w:color w:val="1C1C1C"/>
          <w:sz w:val="24"/>
          <w:szCs w:val="24"/>
        </w:rPr>
        <w:t>ttendu que pour faire annuler ce</w:t>
      </w:r>
      <w:r w:rsidRPr="00064B24">
        <w:rPr>
          <w:color w:val="1C1C1C"/>
          <w:sz w:val="24"/>
          <w:szCs w:val="24"/>
        </w:rPr>
        <w:t xml:space="preserve"> jugement, le condamné excipe de sept moyens basés sur l’inobservance des formalités prescrites par le loi ;</w:t>
      </w:r>
    </w:p>
    <w:p w:rsidR="006F71A3" w:rsidRPr="00064B24" w:rsidRDefault="006F71A3" w:rsidP="006F71A3">
      <w:pPr>
        <w:jc w:val="both"/>
        <w:rPr>
          <w:color w:val="1C1C1C"/>
          <w:sz w:val="24"/>
          <w:szCs w:val="24"/>
        </w:rPr>
      </w:pPr>
    </w:p>
    <w:p w:rsidR="009C1A0E" w:rsidRPr="00064B24" w:rsidRDefault="009C1A0E" w:rsidP="006F71A3">
      <w:pPr>
        <w:jc w:val="both"/>
        <w:rPr>
          <w:color w:val="1C1C1C"/>
          <w:sz w:val="24"/>
          <w:szCs w:val="24"/>
        </w:rPr>
      </w:pPr>
      <w:r w:rsidRPr="00064B24">
        <w:rPr>
          <w:color w:val="1C1C1C"/>
          <w:sz w:val="24"/>
          <w:szCs w:val="24"/>
        </w:rPr>
        <w:t>Sur le moyen d’office soulevé par le Ministère public et pris de la violation de l’art. 304 C.I.C. ;</w:t>
      </w:r>
    </w:p>
    <w:p w:rsidR="006F71A3" w:rsidRPr="00064B24" w:rsidRDefault="006F71A3" w:rsidP="006F71A3">
      <w:pPr>
        <w:jc w:val="both"/>
        <w:rPr>
          <w:color w:val="1C1C1C"/>
          <w:sz w:val="24"/>
          <w:szCs w:val="24"/>
        </w:rPr>
      </w:pPr>
    </w:p>
    <w:p w:rsidR="009C1A0E" w:rsidRPr="00064B24" w:rsidRDefault="009C1A0E" w:rsidP="006F71A3">
      <w:pPr>
        <w:jc w:val="both"/>
        <w:rPr>
          <w:b/>
          <w:bCs/>
          <w:color w:val="1C1C1C"/>
          <w:sz w:val="24"/>
          <w:szCs w:val="24"/>
        </w:rPr>
      </w:pPr>
      <w:r w:rsidRPr="00064B24">
        <w:rPr>
          <w:b/>
          <w:bCs/>
          <w:color w:val="1C1C1C"/>
          <w:sz w:val="24"/>
          <w:szCs w:val="24"/>
        </w:rPr>
        <w:t>Attendu qu’aux termes de cet article, « le greffier dressera un procès-verbal de la séance, à l’effet de constater que les formalités prescrites ont été observées... »</w:t>
      </w:r>
    </w:p>
    <w:p w:rsidR="009D3558" w:rsidRPr="00064B24" w:rsidRDefault="009D3558" w:rsidP="006F71A3">
      <w:pPr>
        <w:jc w:val="both"/>
        <w:rPr>
          <w:b/>
          <w:bCs/>
          <w:color w:val="1C1C1C"/>
          <w:sz w:val="24"/>
          <w:szCs w:val="24"/>
        </w:rPr>
      </w:pPr>
    </w:p>
    <w:p w:rsidR="009C1A0E" w:rsidRPr="00064B24" w:rsidRDefault="009C1A0E" w:rsidP="006F71A3">
      <w:pPr>
        <w:jc w:val="both"/>
        <w:rPr>
          <w:b/>
          <w:bCs/>
          <w:color w:val="1C1C1C"/>
          <w:sz w:val="24"/>
          <w:szCs w:val="24"/>
        </w:rPr>
      </w:pPr>
      <w:r w:rsidRPr="00064B24">
        <w:rPr>
          <w:b/>
          <w:bCs/>
          <w:color w:val="1C1C1C"/>
          <w:sz w:val="24"/>
          <w:szCs w:val="24"/>
        </w:rPr>
        <w:t>« Le procès-verbal sera signé, dans les vingt quatre heures de la prononciation du jugement, par le Doyen ainsi que par le greffier.  Le défaut de procès-verbal, en cas de condamnation, entraînera la nullité du jugement, sans préjudice d’une amende de cent gourdes, au plus, contre le greffier » ;</w:t>
      </w:r>
    </w:p>
    <w:p w:rsidR="006F71A3" w:rsidRPr="00064B24" w:rsidRDefault="006F71A3" w:rsidP="006F71A3">
      <w:pPr>
        <w:jc w:val="both"/>
        <w:rPr>
          <w:color w:val="1C1C1C"/>
          <w:sz w:val="24"/>
          <w:szCs w:val="24"/>
        </w:rPr>
      </w:pPr>
    </w:p>
    <w:p w:rsidR="009C1A0E" w:rsidRPr="00064B24" w:rsidRDefault="009C1A0E" w:rsidP="006F71A3">
      <w:pPr>
        <w:jc w:val="both"/>
        <w:rPr>
          <w:color w:val="1C1C1C"/>
          <w:sz w:val="24"/>
          <w:szCs w:val="24"/>
        </w:rPr>
      </w:pPr>
      <w:r w:rsidRPr="00064B24">
        <w:rPr>
          <w:color w:val="1C1C1C"/>
          <w:sz w:val="24"/>
          <w:szCs w:val="24"/>
        </w:rPr>
        <w:t>Attendu qu’il se constate, comme le signale le Ministère public, que le procès-verbal de la séance ne figure pas au dossier de la cause ;</w:t>
      </w:r>
    </w:p>
    <w:p w:rsidR="006F71A3" w:rsidRPr="00064B24" w:rsidRDefault="006F71A3" w:rsidP="006F71A3">
      <w:pPr>
        <w:jc w:val="both"/>
        <w:rPr>
          <w:color w:val="1C1C1C"/>
          <w:sz w:val="24"/>
          <w:szCs w:val="24"/>
        </w:rPr>
      </w:pPr>
    </w:p>
    <w:p w:rsidR="009C1A0E" w:rsidRPr="00064B24" w:rsidRDefault="009C1A0E" w:rsidP="006F71A3">
      <w:pPr>
        <w:jc w:val="both"/>
        <w:rPr>
          <w:color w:val="1C1C1C"/>
          <w:sz w:val="24"/>
          <w:szCs w:val="24"/>
        </w:rPr>
      </w:pPr>
      <w:r w:rsidRPr="00064B24">
        <w:rPr>
          <w:color w:val="1C1C1C"/>
          <w:sz w:val="24"/>
          <w:szCs w:val="24"/>
        </w:rPr>
        <w:t>Attendu que le jugement qui pourrait en tenir lieu, pour avoir relaté certaines formalités d’usage en la matière, est néanmoins muet sur celles relatives au tirage au sort des jurés, sur la prestation de serment de ces derniers, sur les termes en lesquels les témoins entendus au cours des débats</w:t>
      </w:r>
      <w:r w:rsidR="00902ABF">
        <w:rPr>
          <w:color w:val="1C1C1C"/>
          <w:sz w:val="24"/>
          <w:szCs w:val="24"/>
        </w:rPr>
        <w:t xml:space="preserve"> ont juré avant de faire leur dé</w:t>
      </w:r>
      <w:r w:rsidRPr="00064B24">
        <w:rPr>
          <w:color w:val="1C1C1C"/>
          <w:sz w:val="24"/>
          <w:szCs w:val="24"/>
        </w:rPr>
        <w:t>position, toutes prescriptions qui sont considérées comme essentielles à la validité du jugement de condamnation ;</w:t>
      </w:r>
    </w:p>
    <w:p w:rsidR="006F71A3" w:rsidRPr="00064B24" w:rsidRDefault="006F71A3" w:rsidP="006F71A3">
      <w:pPr>
        <w:jc w:val="both"/>
        <w:rPr>
          <w:color w:val="1C1C1C"/>
          <w:sz w:val="24"/>
          <w:szCs w:val="24"/>
        </w:rPr>
      </w:pPr>
    </w:p>
    <w:p w:rsidR="009C1A0E" w:rsidRPr="00064B24" w:rsidRDefault="009C1A0E" w:rsidP="006F71A3">
      <w:pPr>
        <w:jc w:val="both"/>
        <w:rPr>
          <w:color w:val="1C1C1C"/>
          <w:sz w:val="24"/>
          <w:szCs w:val="24"/>
        </w:rPr>
      </w:pPr>
      <w:r w:rsidRPr="00064B24">
        <w:rPr>
          <w:color w:val="1C1C1C"/>
          <w:sz w:val="24"/>
          <w:szCs w:val="24"/>
        </w:rPr>
        <w:t>Qu’ainsi l’absence de ce procès-verbal entraînera la sanction prévu</w:t>
      </w:r>
      <w:r w:rsidR="00902ABF">
        <w:rPr>
          <w:color w:val="1C1C1C"/>
          <w:sz w:val="24"/>
          <w:szCs w:val="24"/>
        </w:rPr>
        <w:t>e</w:t>
      </w:r>
      <w:r w:rsidRPr="00064B24">
        <w:rPr>
          <w:color w:val="1C1C1C"/>
          <w:sz w:val="24"/>
          <w:szCs w:val="24"/>
        </w:rPr>
        <w:t xml:space="preserve"> au susdit article.</w:t>
      </w:r>
    </w:p>
    <w:p w:rsidR="006F71A3" w:rsidRPr="00064B24" w:rsidRDefault="006F71A3" w:rsidP="006F71A3">
      <w:pPr>
        <w:jc w:val="both"/>
        <w:rPr>
          <w:color w:val="1C1C1C"/>
          <w:sz w:val="24"/>
          <w:szCs w:val="24"/>
        </w:rPr>
      </w:pPr>
    </w:p>
    <w:p w:rsidR="009C1A0E" w:rsidRPr="00064B24" w:rsidRDefault="009C1A0E" w:rsidP="006F71A3">
      <w:pPr>
        <w:jc w:val="both"/>
        <w:rPr>
          <w:color w:val="1C1C1C"/>
          <w:sz w:val="24"/>
          <w:szCs w:val="24"/>
        </w:rPr>
      </w:pPr>
      <w:r w:rsidRPr="00064B24">
        <w:rPr>
          <w:color w:val="1C1C1C"/>
          <w:sz w:val="24"/>
          <w:szCs w:val="24"/>
        </w:rPr>
        <w:t>Par ces motifs, et sur les conclusions conformes du Ministère public, annule le jugement du tribunal criminel de Hinche rendu</w:t>
      </w:r>
      <w:r w:rsidR="00902ABF">
        <w:rPr>
          <w:color w:val="1C1C1C"/>
          <w:sz w:val="24"/>
          <w:szCs w:val="24"/>
        </w:rPr>
        <w:t xml:space="preserve"> le 18 juillet 1989 contre Sani</w:t>
      </w:r>
      <w:r w:rsidRPr="00064B24">
        <w:rPr>
          <w:color w:val="1C1C1C"/>
          <w:sz w:val="24"/>
          <w:szCs w:val="24"/>
        </w:rPr>
        <w:t xml:space="preserve">cite Jean, renvoie la cause devant le même tribunal où l’accusé sera soumis à un nouveau jugement auquel ne pourra siéger aucun des jurés de la composition précédente (art. 337 C.IC.) et condamna le greffier Paul Jean à cent gourdes d’amende.       </w:t>
      </w:r>
    </w:p>
    <w:p w:rsidR="006F71A3" w:rsidRPr="00064B24" w:rsidRDefault="006F71A3" w:rsidP="006F71A3">
      <w:pPr>
        <w:jc w:val="both"/>
        <w:rPr>
          <w:color w:val="1C1C1C"/>
          <w:sz w:val="24"/>
          <w:szCs w:val="24"/>
        </w:rPr>
      </w:pPr>
    </w:p>
    <w:p w:rsidR="009C1A0E" w:rsidRPr="00064B24" w:rsidRDefault="009C1A0E" w:rsidP="006F71A3">
      <w:pPr>
        <w:jc w:val="both"/>
        <w:rPr>
          <w:color w:val="1C1C1C"/>
          <w:sz w:val="24"/>
          <w:szCs w:val="24"/>
        </w:rPr>
      </w:pPr>
      <w:r w:rsidRPr="00064B24">
        <w:rPr>
          <w:color w:val="1C1C1C"/>
          <w:sz w:val="24"/>
          <w:szCs w:val="24"/>
        </w:rPr>
        <w:t xml:space="preserve">Ainsi jugé et prononcé par nous, Gilbert Austin, Président, Georges Henry, Euvrard Guillaume, Michel Célestin, Joseph Nérette, Juges, à l'audience publique du  treize juillet mil neuf cent quatre </w:t>
      </w:r>
      <w:r w:rsidR="00902ABF">
        <w:rPr>
          <w:color w:val="1C1C1C"/>
          <w:sz w:val="24"/>
          <w:szCs w:val="24"/>
        </w:rPr>
        <w:t>vingt dix, en présence de Me Luc</w:t>
      </w:r>
      <w:r w:rsidRPr="00064B24">
        <w:rPr>
          <w:color w:val="1C1C1C"/>
          <w:sz w:val="24"/>
          <w:szCs w:val="24"/>
        </w:rPr>
        <w:t xml:space="preserve"> S. Fougère,  et avec l'assistance de Jean Robert Delice, greffier du siège. </w:t>
      </w:r>
    </w:p>
    <w:p w:rsidR="009C1A0E" w:rsidRPr="00064B24" w:rsidRDefault="009C1A0E" w:rsidP="006F71A3">
      <w:pPr>
        <w:rPr>
          <w:color w:val="1C1C1C"/>
          <w:sz w:val="24"/>
          <w:szCs w:val="24"/>
        </w:rPr>
      </w:pPr>
    </w:p>
    <w:p w:rsidR="00E24707" w:rsidRPr="00064B24" w:rsidRDefault="00E24707" w:rsidP="006F71A3">
      <w:pPr>
        <w:rPr>
          <w:color w:val="1C1C1C"/>
          <w:sz w:val="24"/>
          <w:szCs w:val="24"/>
        </w:rPr>
      </w:pPr>
    </w:p>
    <w:p w:rsidR="00E24707" w:rsidRPr="00064B24" w:rsidRDefault="00E24707" w:rsidP="006F71A3">
      <w:pPr>
        <w:rPr>
          <w:color w:val="1C1C1C"/>
          <w:sz w:val="24"/>
          <w:szCs w:val="24"/>
        </w:rPr>
      </w:pPr>
    </w:p>
    <w:p w:rsidR="00E24707" w:rsidRPr="00064B24" w:rsidRDefault="00E24707" w:rsidP="006F71A3">
      <w:pPr>
        <w:rPr>
          <w:color w:val="1C1C1C"/>
          <w:sz w:val="24"/>
          <w:szCs w:val="24"/>
        </w:rPr>
      </w:pPr>
    </w:p>
    <w:p w:rsidR="00623B44" w:rsidRPr="00064B24" w:rsidRDefault="00C5151E" w:rsidP="006F71A3">
      <w:pPr>
        <w:rPr>
          <w:color w:val="1C1C1C"/>
          <w:sz w:val="24"/>
          <w:szCs w:val="24"/>
        </w:rPr>
      </w:pPr>
      <w:r>
        <w:rPr>
          <w:noProof/>
          <w:color w:val="1C1C1C"/>
          <w:sz w:val="24"/>
          <w:szCs w:val="24"/>
          <w:lang w:val="en-US"/>
        </w:rPr>
        <w:lastRenderedPageBreak/>
        <mc:AlternateContent>
          <mc:Choice Requires="wps">
            <w:drawing>
              <wp:anchor distT="0" distB="0" distL="114300" distR="114300" simplePos="0" relativeHeight="251666432" behindDoc="1" locked="0" layoutInCell="1" allowOverlap="1">
                <wp:simplePos x="0" y="0"/>
                <wp:positionH relativeFrom="column">
                  <wp:posOffset>-321945</wp:posOffset>
                </wp:positionH>
                <wp:positionV relativeFrom="paragraph">
                  <wp:posOffset>-8255</wp:posOffset>
                </wp:positionV>
                <wp:extent cx="6587490" cy="8439150"/>
                <wp:effectExtent l="11430" t="10795" r="11430" b="8255"/>
                <wp:wrapNone/>
                <wp:docPr id="1" name="AutoShap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87490" cy="8439150"/>
                        </a:xfrm>
                        <a:prstGeom prst="roundRect">
                          <a:avLst>
                            <a:gd name="adj" fmla="val 16667"/>
                          </a:avLst>
                        </a:prstGeom>
                        <a:solidFill>
                          <a:schemeClr val="bg1">
                            <a:lumMod val="85000"/>
                            <a:lumOff val="0"/>
                          </a:schemeClr>
                        </a:solidFill>
                        <a:ln w="9525">
                          <a:solidFill>
                            <a:schemeClr val="bg1">
                              <a:lumMod val="85000"/>
                              <a:lumOff val="0"/>
                            </a:schemeClr>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12" o:spid="_x0000_s1026" style="position:absolute;margin-left:-25.35pt;margin-top:-.65pt;width:518.7pt;height:664.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" fillcolor="#d8d8d8 [2732]" strokecolor="#d8d8d8 [2732]"/>
            </w:pict>
          </mc:Fallback>
        </mc:AlternateContent>
      </w:r>
    </w:p>
    <w:p w:rsidR="00623B44" w:rsidRPr="00064B24" w:rsidRDefault="00623B44" w:rsidP="006F71A3">
      <w:pPr>
        <w:rPr>
          <w:color w:val="1C1C1C"/>
          <w:sz w:val="24"/>
          <w:szCs w:val="24"/>
        </w:rPr>
      </w:pPr>
    </w:p>
    <w:p w:rsidR="00623B44" w:rsidRPr="00064B24" w:rsidRDefault="00623B44" w:rsidP="006F71A3">
      <w:pPr>
        <w:rPr>
          <w:color w:val="1C1C1C"/>
          <w:sz w:val="24"/>
          <w:szCs w:val="24"/>
        </w:rPr>
      </w:pPr>
    </w:p>
    <w:p w:rsidR="00623B44" w:rsidRPr="00064B24" w:rsidRDefault="00623B44" w:rsidP="006F71A3">
      <w:pPr>
        <w:rPr>
          <w:color w:val="1C1C1C"/>
          <w:sz w:val="24"/>
          <w:szCs w:val="24"/>
        </w:rPr>
      </w:pPr>
    </w:p>
    <w:p w:rsidR="00623B44" w:rsidRPr="00064B24" w:rsidRDefault="00623B44" w:rsidP="006F71A3">
      <w:pPr>
        <w:rPr>
          <w:color w:val="1C1C1C"/>
          <w:sz w:val="24"/>
          <w:szCs w:val="24"/>
        </w:rPr>
      </w:pPr>
    </w:p>
    <w:p w:rsidR="00623B44" w:rsidRPr="00064B24" w:rsidRDefault="00623B44" w:rsidP="006F71A3">
      <w:pPr>
        <w:rPr>
          <w:color w:val="1C1C1C"/>
          <w:sz w:val="24"/>
          <w:szCs w:val="24"/>
        </w:rPr>
      </w:pPr>
    </w:p>
    <w:p w:rsidR="00623B44" w:rsidRPr="00064B24" w:rsidRDefault="00732B4E" w:rsidP="006F71A3">
      <w:pPr>
        <w:rPr>
          <w:color w:val="1C1C1C"/>
          <w:sz w:val="24"/>
          <w:szCs w:val="24"/>
        </w:rPr>
      </w:pPr>
      <w:r>
        <w:rPr>
          <w:noProof/>
          <w:color w:val="1C1C1C"/>
          <w:sz w:val="24"/>
          <w:szCs w:val="24"/>
          <w:lang w:val="en-US"/>
        </w:rPr>
        <w:pict>
          <v:shape id="_x0000_s1032" type="#_x0000_t136" style="position:absolute;margin-left:57.05pt;margin-top:8.15pt;width:372pt;height:514.65pt;z-index:251662336" fillcolor="black [3213]" strokecolor="black [3213]">
            <v:shadow on="t" color="#b2b2b2" opacity="52429f" offset="3pt"/>
            <v:textpath style="font-family:&quot;Times New Roman&quot;;v-text-kern:t" trim="t" fitpath="t" string="CHAPITRE &#10;IV&#10;Arrêts Hors Série"/>
          </v:shape>
        </w:pict>
      </w:r>
    </w:p>
    <w:p w:rsidR="00623B44" w:rsidRPr="00064B24" w:rsidRDefault="00623B44" w:rsidP="006F71A3">
      <w:pPr>
        <w:rPr>
          <w:color w:val="1C1C1C"/>
          <w:sz w:val="24"/>
          <w:szCs w:val="24"/>
        </w:rPr>
      </w:pPr>
    </w:p>
    <w:p w:rsidR="00623B44" w:rsidRPr="00064B24" w:rsidRDefault="00623B44" w:rsidP="006F71A3">
      <w:pPr>
        <w:rPr>
          <w:color w:val="1C1C1C"/>
          <w:sz w:val="24"/>
          <w:szCs w:val="24"/>
        </w:rPr>
      </w:pPr>
    </w:p>
    <w:p w:rsidR="00623B44" w:rsidRPr="00064B24" w:rsidRDefault="00623B44" w:rsidP="006F71A3">
      <w:pPr>
        <w:rPr>
          <w:color w:val="1C1C1C"/>
          <w:sz w:val="24"/>
          <w:szCs w:val="24"/>
        </w:rPr>
      </w:pPr>
    </w:p>
    <w:p w:rsidR="00623B44" w:rsidRPr="00064B24" w:rsidRDefault="00623B44" w:rsidP="006F71A3">
      <w:pPr>
        <w:rPr>
          <w:color w:val="1C1C1C"/>
          <w:sz w:val="24"/>
          <w:szCs w:val="24"/>
        </w:rPr>
      </w:pPr>
    </w:p>
    <w:p w:rsidR="00623B44" w:rsidRPr="00064B24" w:rsidRDefault="00623B44" w:rsidP="006F71A3">
      <w:pPr>
        <w:rPr>
          <w:color w:val="1C1C1C"/>
          <w:sz w:val="24"/>
          <w:szCs w:val="24"/>
        </w:rPr>
      </w:pPr>
    </w:p>
    <w:p w:rsidR="00623B44" w:rsidRPr="00064B24" w:rsidRDefault="00623B44" w:rsidP="006F71A3">
      <w:pPr>
        <w:rPr>
          <w:color w:val="1C1C1C"/>
          <w:sz w:val="24"/>
          <w:szCs w:val="24"/>
        </w:rPr>
      </w:pPr>
    </w:p>
    <w:p w:rsidR="00623B44" w:rsidRPr="00064B24" w:rsidRDefault="00623B44" w:rsidP="006F71A3">
      <w:pPr>
        <w:rPr>
          <w:color w:val="1C1C1C"/>
          <w:sz w:val="24"/>
          <w:szCs w:val="24"/>
        </w:rPr>
      </w:pPr>
    </w:p>
    <w:p w:rsidR="00623B44" w:rsidRPr="00064B24" w:rsidRDefault="00623B44" w:rsidP="006F71A3">
      <w:pPr>
        <w:rPr>
          <w:color w:val="1C1C1C"/>
          <w:sz w:val="24"/>
          <w:szCs w:val="24"/>
        </w:rPr>
      </w:pPr>
    </w:p>
    <w:p w:rsidR="00623B44" w:rsidRPr="00064B24" w:rsidRDefault="00623B44" w:rsidP="006F71A3">
      <w:pPr>
        <w:rPr>
          <w:color w:val="1C1C1C"/>
          <w:sz w:val="24"/>
          <w:szCs w:val="24"/>
        </w:rPr>
      </w:pPr>
    </w:p>
    <w:p w:rsidR="00623B44" w:rsidRPr="00064B24" w:rsidRDefault="00623B44" w:rsidP="006F71A3">
      <w:pPr>
        <w:rPr>
          <w:color w:val="1C1C1C"/>
          <w:sz w:val="24"/>
          <w:szCs w:val="24"/>
        </w:rPr>
      </w:pPr>
    </w:p>
    <w:p w:rsidR="00623B44" w:rsidRPr="00064B24" w:rsidRDefault="00623B44" w:rsidP="006F71A3">
      <w:pPr>
        <w:rPr>
          <w:color w:val="1C1C1C"/>
          <w:sz w:val="24"/>
          <w:szCs w:val="24"/>
        </w:rPr>
      </w:pPr>
    </w:p>
    <w:p w:rsidR="00623B44" w:rsidRPr="00064B24" w:rsidRDefault="00623B44" w:rsidP="006F71A3">
      <w:pPr>
        <w:rPr>
          <w:color w:val="1C1C1C"/>
          <w:sz w:val="24"/>
          <w:szCs w:val="24"/>
        </w:rPr>
      </w:pPr>
    </w:p>
    <w:p w:rsidR="00623B44" w:rsidRPr="00064B24" w:rsidRDefault="00623B44" w:rsidP="006F71A3">
      <w:pPr>
        <w:rPr>
          <w:color w:val="1C1C1C"/>
          <w:sz w:val="24"/>
          <w:szCs w:val="24"/>
        </w:rPr>
      </w:pPr>
    </w:p>
    <w:p w:rsidR="00623B44" w:rsidRPr="00064B24" w:rsidRDefault="00623B44" w:rsidP="006F71A3">
      <w:pPr>
        <w:rPr>
          <w:color w:val="1C1C1C"/>
          <w:sz w:val="24"/>
          <w:szCs w:val="24"/>
        </w:rPr>
      </w:pPr>
    </w:p>
    <w:p w:rsidR="00623B44" w:rsidRPr="00064B24" w:rsidRDefault="00623B44" w:rsidP="006F71A3">
      <w:pPr>
        <w:rPr>
          <w:color w:val="1C1C1C"/>
          <w:sz w:val="24"/>
          <w:szCs w:val="24"/>
        </w:rPr>
      </w:pPr>
    </w:p>
    <w:p w:rsidR="00623B44" w:rsidRPr="00064B24" w:rsidRDefault="00623B44" w:rsidP="006F71A3">
      <w:pPr>
        <w:rPr>
          <w:color w:val="1C1C1C"/>
          <w:sz w:val="24"/>
          <w:szCs w:val="24"/>
        </w:rPr>
      </w:pPr>
    </w:p>
    <w:p w:rsidR="00623B44" w:rsidRPr="00064B24" w:rsidRDefault="00623B44" w:rsidP="006F71A3">
      <w:pPr>
        <w:rPr>
          <w:color w:val="1C1C1C"/>
          <w:sz w:val="24"/>
          <w:szCs w:val="24"/>
        </w:rPr>
      </w:pPr>
    </w:p>
    <w:p w:rsidR="00623B44" w:rsidRPr="00064B24" w:rsidRDefault="00623B44" w:rsidP="006F71A3">
      <w:pPr>
        <w:rPr>
          <w:color w:val="1C1C1C"/>
          <w:sz w:val="24"/>
          <w:szCs w:val="24"/>
        </w:rPr>
      </w:pPr>
    </w:p>
    <w:p w:rsidR="00623B44" w:rsidRPr="00064B24" w:rsidRDefault="00623B44" w:rsidP="006F71A3">
      <w:pPr>
        <w:rPr>
          <w:color w:val="1C1C1C"/>
          <w:sz w:val="24"/>
          <w:szCs w:val="24"/>
        </w:rPr>
      </w:pPr>
    </w:p>
    <w:p w:rsidR="00623B44" w:rsidRPr="00064B24" w:rsidRDefault="00623B44" w:rsidP="006F71A3">
      <w:pPr>
        <w:rPr>
          <w:color w:val="1C1C1C"/>
          <w:sz w:val="24"/>
          <w:szCs w:val="24"/>
        </w:rPr>
      </w:pPr>
    </w:p>
    <w:p w:rsidR="00623B44" w:rsidRPr="00064B24" w:rsidRDefault="00623B44" w:rsidP="006F71A3">
      <w:pPr>
        <w:rPr>
          <w:color w:val="1C1C1C"/>
          <w:sz w:val="24"/>
          <w:szCs w:val="24"/>
        </w:rPr>
      </w:pPr>
    </w:p>
    <w:p w:rsidR="00623B44" w:rsidRPr="00064B24" w:rsidRDefault="00623B44" w:rsidP="006F71A3">
      <w:pPr>
        <w:rPr>
          <w:color w:val="1C1C1C"/>
          <w:sz w:val="24"/>
          <w:szCs w:val="24"/>
        </w:rPr>
      </w:pPr>
    </w:p>
    <w:p w:rsidR="00623B44" w:rsidRPr="00064B24" w:rsidRDefault="00623B44" w:rsidP="006F71A3">
      <w:pPr>
        <w:rPr>
          <w:color w:val="1C1C1C"/>
          <w:sz w:val="24"/>
          <w:szCs w:val="24"/>
        </w:rPr>
      </w:pPr>
    </w:p>
    <w:p w:rsidR="00623B44" w:rsidRDefault="00623B44" w:rsidP="006F71A3">
      <w:pPr>
        <w:rPr>
          <w:color w:val="1C1C1C"/>
          <w:sz w:val="24"/>
          <w:szCs w:val="24"/>
        </w:rPr>
      </w:pPr>
    </w:p>
    <w:p w:rsidR="00FF152F" w:rsidRPr="00064B24" w:rsidRDefault="00FF152F" w:rsidP="006F71A3">
      <w:pPr>
        <w:rPr>
          <w:color w:val="1C1C1C"/>
          <w:sz w:val="24"/>
          <w:szCs w:val="24"/>
        </w:rPr>
      </w:pPr>
    </w:p>
    <w:p w:rsidR="00623B44" w:rsidRPr="00064B24" w:rsidRDefault="00623B44" w:rsidP="006F71A3">
      <w:pPr>
        <w:rPr>
          <w:color w:val="1C1C1C"/>
          <w:sz w:val="24"/>
          <w:szCs w:val="24"/>
        </w:rPr>
      </w:pPr>
    </w:p>
    <w:p w:rsidR="00623B44" w:rsidRPr="00064B24" w:rsidRDefault="00623B44" w:rsidP="006F71A3">
      <w:pPr>
        <w:rPr>
          <w:color w:val="1C1C1C"/>
          <w:sz w:val="24"/>
          <w:szCs w:val="24"/>
        </w:rPr>
      </w:pPr>
    </w:p>
    <w:p w:rsidR="00623B44" w:rsidRPr="00064B24" w:rsidRDefault="00623B44" w:rsidP="006F71A3">
      <w:pPr>
        <w:rPr>
          <w:color w:val="1C1C1C"/>
          <w:sz w:val="24"/>
          <w:szCs w:val="24"/>
        </w:rPr>
      </w:pPr>
    </w:p>
    <w:p w:rsidR="00623B44" w:rsidRPr="00064B24" w:rsidRDefault="00623B44" w:rsidP="006F71A3">
      <w:pPr>
        <w:rPr>
          <w:color w:val="1C1C1C"/>
          <w:sz w:val="24"/>
          <w:szCs w:val="24"/>
        </w:rPr>
      </w:pPr>
    </w:p>
    <w:p w:rsidR="00623B44" w:rsidRPr="00064B24" w:rsidRDefault="00623B44" w:rsidP="006F71A3">
      <w:pPr>
        <w:rPr>
          <w:color w:val="1C1C1C"/>
          <w:sz w:val="24"/>
          <w:szCs w:val="24"/>
        </w:rPr>
      </w:pPr>
    </w:p>
    <w:p w:rsidR="00623B44" w:rsidRPr="00064B24" w:rsidRDefault="00623B44" w:rsidP="006F71A3">
      <w:pPr>
        <w:rPr>
          <w:color w:val="1C1C1C"/>
          <w:sz w:val="24"/>
          <w:szCs w:val="24"/>
        </w:rPr>
      </w:pPr>
    </w:p>
    <w:p w:rsidR="001602D8" w:rsidRPr="00064B24" w:rsidRDefault="001602D8" w:rsidP="006F71A3">
      <w:pPr>
        <w:pStyle w:val="BodyText3"/>
        <w:ind w:firstLine="720"/>
        <w:jc w:val="right"/>
        <w:rPr>
          <w:b/>
          <w:bCs/>
          <w:i/>
          <w:iCs/>
          <w:color w:val="1C1C1C"/>
          <w:sz w:val="24"/>
          <w:szCs w:val="24"/>
        </w:rPr>
      </w:pPr>
    </w:p>
    <w:p w:rsidR="001602D8" w:rsidRPr="00064B24" w:rsidRDefault="001602D8" w:rsidP="006F71A3">
      <w:pPr>
        <w:pStyle w:val="BodyText3"/>
        <w:ind w:firstLine="720"/>
        <w:jc w:val="right"/>
        <w:rPr>
          <w:b/>
          <w:bCs/>
          <w:i/>
          <w:iCs/>
          <w:color w:val="1C1C1C"/>
          <w:sz w:val="24"/>
          <w:szCs w:val="24"/>
        </w:rPr>
      </w:pPr>
    </w:p>
    <w:p w:rsidR="001602D8" w:rsidRPr="00064B24" w:rsidRDefault="001602D8" w:rsidP="006F71A3">
      <w:pPr>
        <w:pStyle w:val="BodyText3"/>
        <w:ind w:firstLine="720"/>
        <w:jc w:val="right"/>
        <w:rPr>
          <w:b/>
          <w:bCs/>
          <w:i/>
          <w:iCs/>
          <w:color w:val="1C1C1C"/>
          <w:sz w:val="24"/>
          <w:szCs w:val="24"/>
        </w:rPr>
      </w:pPr>
    </w:p>
    <w:p w:rsidR="009D3558" w:rsidRPr="00064B24" w:rsidRDefault="009D3558" w:rsidP="006F71A3">
      <w:pPr>
        <w:pStyle w:val="BodyText3"/>
        <w:ind w:firstLine="720"/>
        <w:jc w:val="right"/>
        <w:rPr>
          <w:b/>
          <w:bCs/>
          <w:i/>
          <w:iCs/>
          <w:color w:val="1C1C1C"/>
          <w:sz w:val="24"/>
          <w:szCs w:val="24"/>
        </w:rPr>
      </w:pPr>
    </w:p>
    <w:p w:rsidR="009D3558" w:rsidRPr="00064B24" w:rsidRDefault="009D3558" w:rsidP="006F71A3">
      <w:pPr>
        <w:pStyle w:val="BodyText3"/>
        <w:ind w:firstLine="720"/>
        <w:jc w:val="right"/>
        <w:rPr>
          <w:b/>
          <w:bCs/>
          <w:i/>
          <w:iCs/>
          <w:color w:val="1C1C1C"/>
          <w:sz w:val="24"/>
          <w:szCs w:val="24"/>
        </w:rPr>
      </w:pPr>
    </w:p>
    <w:p w:rsidR="009D3558" w:rsidRPr="00064B24" w:rsidRDefault="009D3558" w:rsidP="006F71A3">
      <w:pPr>
        <w:pStyle w:val="BodyText3"/>
        <w:ind w:firstLine="720"/>
        <w:jc w:val="right"/>
        <w:rPr>
          <w:b/>
          <w:bCs/>
          <w:i/>
          <w:iCs/>
          <w:color w:val="1C1C1C"/>
          <w:sz w:val="24"/>
          <w:szCs w:val="24"/>
        </w:rPr>
      </w:pPr>
    </w:p>
    <w:p w:rsidR="009D3558" w:rsidRPr="00064B24" w:rsidRDefault="009D3558" w:rsidP="006F71A3">
      <w:pPr>
        <w:pStyle w:val="BodyText3"/>
        <w:ind w:firstLine="720"/>
        <w:jc w:val="right"/>
        <w:rPr>
          <w:b/>
          <w:bCs/>
          <w:i/>
          <w:iCs/>
          <w:color w:val="1C1C1C"/>
          <w:sz w:val="24"/>
          <w:szCs w:val="24"/>
        </w:rPr>
      </w:pPr>
    </w:p>
    <w:p w:rsidR="00623B44" w:rsidRPr="00064B24" w:rsidRDefault="00623B44" w:rsidP="006F71A3">
      <w:pPr>
        <w:pStyle w:val="BodyText3"/>
        <w:ind w:firstLine="720"/>
        <w:jc w:val="right"/>
        <w:rPr>
          <w:b/>
          <w:bCs/>
          <w:i/>
          <w:iCs/>
          <w:color w:val="1C1C1C"/>
          <w:sz w:val="24"/>
          <w:szCs w:val="24"/>
        </w:rPr>
      </w:pPr>
      <w:r w:rsidRPr="00064B24">
        <w:rPr>
          <w:b/>
          <w:bCs/>
          <w:i/>
          <w:iCs/>
          <w:color w:val="1C1C1C"/>
          <w:sz w:val="24"/>
          <w:szCs w:val="24"/>
        </w:rPr>
        <w:t>Aff. Civ.</w:t>
      </w:r>
    </w:p>
    <w:p w:rsidR="00623B44" w:rsidRPr="00064B24" w:rsidRDefault="00623B44" w:rsidP="006F71A3">
      <w:pPr>
        <w:pStyle w:val="BodyText3"/>
        <w:ind w:firstLine="720"/>
        <w:jc w:val="right"/>
        <w:rPr>
          <w:b/>
          <w:bCs/>
          <w:i/>
          <w:iCs/>
          <w:color w:val="1C1C1C"/>
          <w:sz w:val="24"/>
          <w:szCs w:val="24"/>
        </w:rPr>
      </w:pPr>
    </w:p>
    <w:p w:rsidR="00623B44" w:rsidRPr="00064B24" w:rsidRDefault="00623B44" w:rsidP="006F71A3">
      <w:pPr>
        <w:pStyle w:val="BodyText3"/>
        <w:ind w:firstLine="720"/>
        <w:jc w:val="center"/>
        <w:rPr>
          <w:b/>
          <w:bCs/>
          <w:color w:val="1C1C1C"/>
          <w:sz w:val="24"/>
          <w:szCs w:val="24"/>
        </w:rPr>
      </w:pPr>
      <w:r w:rsidRPr="00064B24">
        <w:rPr>
          <w:b/>
          <w:bCs/>
          <w:color w:val="1C1C1C"/>
          <w:sz w:val="24"/>
          <w:szCs w:val="24"/>
        </w:rPr>
        <w:t>Norcéus Vernord Vs Soifaite Joseph</w:t>
      </w:r>
    </w:p>
    <w:p w:rsidR="00623B44" w:rsidRPr="00064B24" w:rsidRDefault="00623B44" w:rsidP="006F71A3">
      <w:pPr>
        <w:pStyle w:val="BodyText3"/>
        <w:ind w:firstLine="720"/>
        <w:jc w:val="center"/>
        <w:rPr>
          <w:b/>
          <w:bCs/>
          <w:color w:val="1C1C1C"/>
          <w:sz w:val="24"/>
          <w:szCs w:val="24"/>
        </w:rPr>
      </w:pPr>
    </w:p>
    <w:p w:rsidR="00623B44" w:rsidRPr="00064B24" w:rsidRDefault="00623B44" w:rsidP="006F71A3">
      <w:pPr>
        <w:pStyle w:val="BodyText3"/>
        <w:ind w:firstLine="720"/>
        <w:jc w:val="center"/>
        <w:rPr>
          <w:b/>
          <w:bCs/>
          <w:color w:val="1C1C1C"/>
          <w:sz w:val="24"/>
          <w:szCs w:val="24"/>
        </w:rPr>
      </w:pPr>
      <w:r w:rsidRPr="00064B24">
        <w:rPr>
          <w:b/>
          <w:bCs/>
          <w:color w:val="1C1C1C"/>
          <w:sz w:val="24"/>
          <w:szCs w:val="24"/>
        </w:rPr>
        <w:t>21 janvier 1992</w:t>
      </w:r>
    </w:p>
    <w:p w:rsidR="00623B44" w:rsidRPr="00064B24" w:rsidRDefault="00623B44" w:rsidP="006F71A3">
      <w:pPr>
        <w:pStyle w:val="BodyText3"/>
        <w:ind w:firstLine="720"/>
        <w:jc w:val="center"/>
        <w:rPr>
          <w:b/>
          <w:bCs/>
          <w:color w:val="1C1C1C"/>
          <w:sz w:val="24"/>
          <w:szCs w:val="24"/>
        </w:rPr>
      </w:pPr>
    </w:p>
    <w:p w:rsidR="00623B44" w:rsidRPr="00064B24" w:rsidRDefault="00623B44" w:rsidP="006F71A3">
      <w:pPr>
        <w:pStyle w:val="BodyText3"/>
        <w:ind w:left="2880"/>
        <w:rPr>
          <w:b/>
          <w:bCs/>
          <w:color w:val="1C1C1C"/>
          <w:sz w:val="24"/>
          <w:szCs w:val="24"/>
        </w:rPr>
      </w:pPr>
      <w:r w:rsidRPr="00064B24">
        <w:rPr>
          <w:b/>
          <w:bCs/>
          <w:color w:val="1C1C1C"/>
          <w:sz w:val="24"/>
          <w:szCs w:val="24"/>
        </w:rPr>
        <w:t>Sommaire</w:t>
      </w:r>
    </w:p>
    <w:p w:rsidR="00623B44" w:rsidRPr="00064B24" w:rsidRDefault="00623B44" w:rsidP="006F71A3">
      <w:pPr>
        <w:pStyle w:val="BodyText3"/>
        <w:ind w:left="2880"/>
        <w:rPr>
          <w:b/>
          <w:bCs/>
          <w:color w:val="1C1C1C"/>
          <w:sz w:val="24"/>
          <w:szCs w:val="24"/>
        </w:rPr>
      </w:pPr>
    </w:p>
    <w:p w:rsidR="00623B44" w:rsidRPr="00064B24" w:rsidRDefault="00623B44" w:rsidP="006F71A3">
      <w:pPr>
        <w:pStyle w:val="BodyText3"/>
        <w:ind w:left="2880"/>
        <w:rPr>
          <w:b/>
          <w:bCs/>
          <w:color w:val="1C1C1C"/>
          <w:sz w:val="24"/>
          <w:szCs w:val="24"/>
        </w:rPr>
      </w:pPr>
      <w:r w:rsidRPr="00064B24">
        <w:rPr>
          <w:b/>
          <w:bCs/>
          <w:color w:val="1C1C1C"/>
          <w:sz w:val="24"/>
          <w:szCs w:val="24"/>
        </w:rPr>
        <w:t>Trouble de possession – Prescription</w:t>
      </w:r>
    </w:p>
    <w:p w:rsidR="00623B44" w:rsidRPr="00064B24" w:rsidRDefault="00623B44" w:rsidP="006F71A3">
      <w:pPr>
        <w:pStyle w:val="BodyText3"/>
        <w:rPr>
          <w:b/>
          <w:bCs/>
          <w:color w:val="1C1C1C"/>
          <w:sz w:val="24"/>
          <w:szCs w:val="24"/>
        </w:rPr>
      </w:pPr>
    </w:p>
    <w:p w:rsidR="00623B44" w:rsidRPr="00064B24" w:rsidRDefault="00623B44" w:rsidP="006F71A3">
      <w:pPr>
        <w:pStyle w:val="BodyText3"/>
        <w:rPr>
          <w:b/>
          <w:bCs/>
          <w:color w:val="1C1C1C"/>
          <w:sz w:val="24"/>
          <w:szCs w:val="24"/>
        </w:rPr>
      </w:pPr>
      <w:r w:rsidRPr="00064B24">
        <w:rPr>
          <w:b/>
          <w:bCs/>
          <w:color w:val="1C1C1C"/>
          <w:sz w:val="24"/>
          <w:szCs w:val="24"/>
        </w:rPr>
        <w:t>Il est de règle que seule la transcription donne date certaine à un acte authentique et le rend opposable erga omnes.</w:t>
      </w:r>
    </w:p>
    <w:p w:rsidR="00623B44" w:rsidRPr="00064B24" w:rsidRDefault="00623B44" w:rsidP="006F71A3">
      <w:pPr>
        <w:pStyle w:val="BodyText3"/>
        <w:rPr>
          <w:b/>
          <w:bCs/>
          <w:color w:val="1C1C1C"/>
          <w:sz w:val="24"/>
          <w:szCs w:val="24"/>
        </w:rPr>
      </w:pPr>
    </w:p>
    <w:p w:rsidR="00623B44" w:rsidRPr="00064B24" w:rsidRDefault="00623B44" w:rsidP="006F71A3">
      <w:pPr>
        <w:pStyle w:val="BodyText3"/>
        <w:rPr>
          <w:b/>
          <w:bCs/>
          <w:color w:val="1C1C1C"/>
          <w:sz w:val="24"/>
          <w:szCs w:val="24"/>
        </w:rPr>
      </w:pPr>
      <w:r w:rsidRPr="00064B24">
        <w:rPr>
          <w:b/>
          <w:bCs/>
          <w:color w:val="1C1C1C"/>
          <w:sz w:val="24"/>
          <w:szCs w:val="24"/>
        </w:rPr>
        <w:t>La règle ci-dessus rappelée n’est inscrite nulle part dans la loi.  L’article 1113 C. Civ. qui régit, sous ce rapport, l’acte sous seing privé et auquel fait référence, sans le dire, la Cour d’Appel, n’est pas applicable à l’acte authentique; s’agissant de procès-verbaux d’arpentage qui sont l’œuvre d’officiers publics, la sincérité de leur date, comme actes authentiques, n’est pas subordonnée à leur transcription.</w:t>
      </w:r>
    </w:p>
    <w:p w:rsidR="00623B44" w:rsidRPr="00064B24" w:rsidRDefault="00623B44" w:rsidP="006F71A3">
      <w:pPr>
        <w:pStyle w:val="BodyText3"/>
        <w:rPr>
          <w:b/>
          <w:bCs/>
          <w:color w:val="1C1C1C"/>
          <w:sz w:val="24"/>
          <w:szCs w:val="24"/>
        </w:rPr>
      </w:pPr>
    </w:p>
    <w:p w:rsidR="00623B44" w:rsidRPr="00064B24" w:rsidRDefault="00623B44" w:rsidP="006F71A3">
      <w:pPr>
        <w:pStyle w:val="BodyText3"/>
        <w:rPr>
          <w:color w:val="1C1C1C"/>
          <w:sz w:val="24"/>
          <w:szCs w:val="24"/>
        </w:rPr>
      </w:pPr>
      <w:r w:rsidRPr="00064B24">
        <w:rPr>
          <w:b/>
          <w:bCs/>
          <w:color w:val="1C1C1C"/>
          <w:sz w:val="24"/>
          <w:szCs w:val="24"/>
        </w:rPr>
        <w:t>La possession est un pur fait, elle peut-être établie par tous les moyens de preuve, même par témoins ou par présomptions</w:t>
      </w:r>
      <w:r w:rsidRPr="00064B24">
        <w:rPr>
          <w:color w:val="1C1C1C"/>
          <w:sz w:val="24"/>
          <w:szCs w:val="24"/>
        </w:rPr>
        <w:t>.</w:t>
      </w:r>
    </w:p>
    <w:p w:rsidR="00623B44" w:rsidRPr="00064B24" w:rsidRDefault="00623B44" w:rsidP="006F71A3">
      <w:pPr>
        <w:pStyle w:val="BodyText3"/>
        <w:rPr>
          <w:color w:val="1C1C1C"/>
          <w:sz w:val="24"/>
          <w:szCs w:val="24"/>
        </w:rPr>
      </w:pPr>
    </w:p>
    <w:p w:rsidR="00623B44" w:rsidRPr="00064B24" w:rsidRDefault="00623B44" w:rsidP="006F71A3">
      <w:pPr>
        <w:pStyle w:val="BodyText3"/>
        <w:rPr>
          <w:color w:val="1C1C1C"/>
          <w:sz w:val="24"/>
          <w:szCs w:val="24"/>
        </w:rPr>
      </w:pPr>
    </w:p>
    <w:p w:rsidR="00623B44" w:rsidRPr="00064B24" w:rsidRDefault="00623B44" w:rsidP="006F71A3">
      <w:pPr>
        <w:pStyle w:val="BodyText3"/>
        <w:ind w:firstLine="720"/>
        <w:jc w:val="right"/>
        <w:rPr>
          <w:b/>
          <w:bCs/>
          <w:color w:val="1C1C1C"/>
          <w:sz w:val="24"/>
          <w:szCs w:val="24"/>
        </w:rPr>
      </w:pPr>
      <w:r w:rsidRPr="00064B24">
        <w:rPr>
          <w:b/>
          <w:bCs/>
          <w:color w:val="1C1C1C"/>
          <w:sz w:val="24"/>
          <w:szCs w:val="24"/>
        </w:rPr>
        <w:t>Annulation</w:t>
      </w:r>
    </w:p>
    <w:p w:rsidR="00623B44" w:rsidRPr="00064B24" w:rsidRDefault="00623B44" w:rsidP="006F71A3">
      <w:pPr>
        <w:pStyle w:val="BodyText3"/>
        <w:rPr>
          <w:color w:val="1C1C1C"/>
          <w:sz w:val="24"/>
          <w:szCs w:val="24"/>
        </w:rPr>
      </w:pPr>
    </w:p>
    <w:p w:rsidR="00623B44" w:rsidRPr="00064B24" w:rsidRDefault="00623B44" w:rsidP="006F71A3">
      <w:pPr>
        <w:pStyle w:val="BodyText3"/>
        <w:rPr>
          <w:color w:val="1C1C1C"/>
          <w:sz w:val="24"/>
          <w:szCs w:val="24"/>
        </w:rPr>
      </w:pPr>
    </w:p>
    <w:p w:rsidR="00623B44" w:rsidRPr="00064B24" w:rsidRDefault="00623B44" w:rsidP="006F71A3">
      <w:pPr>
        <w:pStyle w:val="BodyText3"/>
        <w:ind w:firstLine="720"/>
        <w:rPr>
          <w:color w:val="1C1C1C"/>
          <w:sz w:val="24"/>
          <w:szCs w:val="24"/>
        </w:rPr>
      </w:pPr>
      <w:r w:rsidRPr="00064B24">
        <w:rPr>
          <w:color w:val="1C1C1C"/>
          <w:sz w:val="24"/>
          <w:szCs w:val="24"/>
        </w:rPr>
        <w:t>La Cour de Cassation, Deuxième Section, a rendu l’Arrêt suivant:</w:t>
      </w:r>
    </w:p>
    <w:p w:rsidR="00623B44" w:rsidRPr="00064B24" w:rsidRDefault="00623B44" w:rsidP="006F71A3">
      <w:pPr>
        <w:pStyle w:val="BodyText3"/>
        <w:rPr>
          <w:color w:val="1C1C1C"/>
          <w:sz w:val="24"/>
          <w:szCs w:val="24"/>
        </w:rPr>
      </w:pPr>
    </w:p>
    <w:p w:rsidR="00623B44" w:rsidRPr="00064B24" w:rsidRDefault="00623B44" w:rsidP="006F71A3">
      <w:pPr>
        <w:pStyle w:val="BodyText3"/>
        <w:ind w:firstLine="720"/>
        <w:rPr>
          <w:color w:val="1C1C1C"/>
          <w:sz w:val="24"/>
          <w:szCs w:val="24"/>
        </w:rPr>
      </w:pPr>
      <w:r w:rsidRPr="00064B24">
        <w:rPr>
          <w:color w:val="1C1C1C"/>
          <w:sz w:val="24"/>
          <w:szCs w:val="24"/>
        </w:rPr>
        <w:t>Sur le pourvoi du sieur Norcéus Vernord, identifié au Nº</w:t>
      </w:r>
      <w:r w:rsidRPr="00064B24">
        <w:rPr>
          <w:color w:val="1C1C1C"/>
          <w:sz w:val="24"/>
          <w:szCs w:val="24"/>
          <w:vertAlign w:val="superscript"/>
        </w:rPr>
        <w:t>.</w:t>
      </w:r>
      <w:r w:rsidRPr="00064B24">
        <w:rPr>
          <w:color w:val="1C1C1C"/>
          <w:sz w:val="24"/>
          <w:szCs w:val="24"/>
        </w:rPr>
        <w:t xml:space="preserve"> 123-85-296, propriétaire, demeurant et domicilié à Demizaine, 4</w:t>
      </w:r>
      <w:r w:rsidRPr="00064B24">
        <w:rPr>
          <w:color w:val="1C1C1C"/>
          <w:sz w:val="24"/>
          <w:szCs w:val="24"/>
          <w:vertAlign w:val="superscript"/>
        </w:rPr>
        <w:t>ème</w:t>
      </w:r>
      <w:r w:rsidRPr="00064B24">
        <w:rPr>
          <w:color w:val="1C1C1C"/>
          <w:sz w:val="24"/>
          <w:szCs w:val="24"/>
        </w:rPr>
        <w:t xml:space="preserve"> Section Communale de Miragoâne, ayant pour Avocat Me Ls. Enoy Michel, du barreau d’Aquin dûment identifié, patenté et imposé, faisant élection de domicile au Greffe de la Cour de Cassation, contre un arrêt de la Cour d’Appel des Cayes rendu le 21 juin 1990 entre lui et le sieur Soifaite Joseph, propriétaire, demeurant et domicilié en la 10</w:t>
      </w:r>
      <w:r w:rsidRPr="00064B24">
        <w:rPr>
          <w:color w:val="1C1C1C"/>
          <w:sz w:val="24"/>
          <w:szCs w:val="24"/>
          <w:vertAlign w:val="superscript"/>
        </w:rPr>
        <w:t>ème</w:t>
      </w:r>
      <w:r w:rsidRPr="00064B24">
        <w:rPr>
          <w:color w:val="1C1C1C"/>
          <w:sz w:val="24"/>
          <w:szCs w:val="24"/>
        </w:rPr>
        <w:t xml:space="preserve"> Section Communale d’Aquin, identifié au Nº</w:t>
      </w:r>
      <w:r w:rsidRPr="00064B24">
        <w:rPr>
          <w:color w:val="1C1C1C"/>
          <w:sz w:val="24"/>
          <w:szCs w:val="24"/>
          <w:vertAlign w:val="superscript"/>
        </w:rPr>
        <w:t>.</w:t>
      </w:r>
      <w:r w:rsidRPr="00064B24">
        <w:rPr>
          <w:color w:val="1C1C1C"/>
          <w:sz w:val="24"/>
          <w:szCs w:val="24"/>
        </w:rPr>
        <w:t xml:space="preserve"> 2118-F, ayant pour Avocat Me Henry Vixamar, du barreau de Port-de-Paix, demeurant aux Cayes, dûment identifié, patenté et imposé, avec élection de domicile au Greffe de la Cour de Cassation.</w:t>
      </w:r>
    </w:p>
    <w:p w:rsidR="00623B44" w:rsidRPr="00064B24" w:rsidRDefault="00623B44" w:rsidP="006F71A3">
      <w:pPr>
        <w:pStyle w:val="BodyText3"/>
        <w:rPr>
          <w:color w:val="1C1C1C"/>
          <w:sz w:val="24"/>
          <w:szCs w:val="24"/>
        </w:rPr>
      </w:pPr>
    </w:p>
    <w:p w:rsidR="00623B44" w:rsidRPr="00064B24" w:rsidRDefault="00623B44" w:rsidP="006F71A3">
      <w:pPr>
        <w:pStyle w:val="BodyText3"/>
        <w:ind w:firstLine="720"/>
        <w:rPr>
          <w:color w:val="1C1C1C"/>
          <w:sz w:val="24"/>
          <w:szCs w:val="24"/>
        </w:rPr>
      </w:pPr>
      <w:r w:rsidRPr="00064B24">
        <w:rPr>
          <w:b/>
          <w:bCs/>
          <w:color w:val="1C1C1C"/>
          <w:sz w:val="24"/>
          <w:szCs w:val="24"/>
        </w:rPr>
        <w:t>Ouï</w:t>
      </w:r>
      <w:r w:rsidRPr="00064B24">
        <w:rPr>
          <w:color w:val="1C1C1C"/>
          <w:sz w:val="24"/>
          <w:szCs w:val="24"/>
        </w:rPr>
        <w:t>, à l’audience publique du 17 décembre écoulé le Juge Raymond Gilles en son rapport, puis, les parties étant absentes de la barre, Monsieur le Substitut Luc S. Fougère en la lecture des conclusions de son collègue Jean-Claude Banica tendant au rejet du pourvoi.</w:t>
      </w:r>
    </w:p>
    <w:p w:rsidR="00623B44" w:rsidRPr="00064B24" w:rsidRDefault="00623B44" w:rsidP="006F71A3">
      <w:pPr>
        <w:pStyle w:val="BodyText3"/>
        <w:ind w:firstLine="708"/>
        <w:rPr>
          <w:color w:val="1C1C1C"/>
          <w:sz w:val="24"/>
          <w:szCs w:val="24"/>
        </w:rPr>
      </w:pPr>
    </w:p>
    <w:p w:rsidR="00623B44" w:rsidRPr="00064B24" w:rsidRDefault="00623B44" w:rsidP="006F71A3">
      <w:pPr>
        <w:pStyle w:val="BodyText3"/>
        <w:ind w:firstLine="720"/>
        <w:rPr>
          <w:color w:val="1C1C1C"/>
          <w:sz w:val="24"/>
          <w:szCs w:val="24"/>
        </w:rPr>
      </w:pPr>
      <w:r w:rsidRPr="00064B24">
        <w:rPr>
          <w:b/>
          <w:bCs/>
          <w:color w:val="1C1C1C"/>
          <w:sz w:val="24"/>
          <w:szCs w:val="24"/>
        </w:rPr>
        <w:lastRenderedPageBreak/>
        <w:t>Vu</w:t>
      </w:r>
      <w:r w:rsidRPr="00064B24">
        <w:rPr>
          <w:color w:val="1C1C1C"/>
          <w:sz w:val="24"/>
          <w:szCs w:val="24"/>
        </w:rPr>
        <w:t xml:space="preserve"> l’acte déclaratif de ce pourvoi, l’arrêt attaqué, les requêtes des parties avec les pièces à l’appui, notamment le récépissé de l’amende consignée, les textes de loi invoqués et les susdites conclusions du Ministère Public.</w:t>
      </w:r>
    </w:p>
    <w:p w:rsidR="00623B44" w:rsidRPr="00064B24" w:rsidRDefault="00623B44" w:rsidP="006F71A3">
      <w:pPr>
        <w:pStyle w:val="BodyText3"/>
        <w:ind w:firstLine="708"/>
        <w:rPr>
          <w:color w:val="1C1C1C"/>
          <w:sz w:val="24"/>
          <w:szCs w:val="24"/>
        </w:rPr>
      </w:pPr>
    </w:p>
    <w:p w:rsidR="00623B44" w:rsidRPr="00064B24" w:rsidRDefault="00623B44" w:rsidP="006F71A3">
      <w:pPr>
        <w:pStyle w:val="BodyText3"/>
        <w:ind w:firstLine="720"/>
        <w:rPr>
          <w:color w:val="1C1C1C"/>
          <w:sz w:val="24"/>
          <w:szCs w:val="24"/>
        </w:rPr>
      </w:pPr>
      <w:r w:rsidRPr="00064B24">
        <w:rPr>
          <w:b/>
          <w:bCs/>
          <w:color w:val="1C1C1C"/>
          <w:sz w:val="24"/>
          <w:szCs w:val="24"/>
        </w:rPr>
        <w:t>E</w:t>
      </w:r>
      <w:r w:rsidRPr="00064B24">
        <w:rPr>
          <w:color w:val="1C1C1C"/>
          <w:sz w:val="24"/>
          <w:szCs w:val="24"/>
        </w:rPr>
        <w:t>t, après en avoir délibéré en la Chambre du Conseil, au vœu de la loi.</w:t>
      </w:r>
    </w:p>
    <w:p w:rsidR="006F71A3" w:rsidRPr="00064B24" w:rsidRDefault="006F71A3" w:rsidP="006F71A3">
      <w:pPr>
        <w:pStyle w:val="BodyText3"/>
        <w:ind w:firstLine="720"/>
        <w:rPr>
          <w:color w:val="1C1C1C"/>
          <w:sz w:val="24"/>
          <w:szCs w:val="24"/>
        </w:rPr>
      </w:pPr>
    </w:p>
    <w:p w:rsidR="00623B44" w:rsidRPr="00064B24" w:rsidRDefault="00623B44" w:rsidP="006F71A3">
      <w:pPr>
        <w:pStyle w:val="BodyText3"/>
        <w:ind w:firstLine="720"/>
        <w:rPr>
          <w:color w:val="1C1C1C"/>
          <w:sz w:val="24"/>
          <w:szCs w:val="24"/>
        </w:rPr>
      </w:pPr>
      <w:r w:rsidRPr="00064B24">
        <w:rPr>
          <w:b/>
          <w:bCs/>
          <w:color w:val="1C1C1C"/>
          <w:sz w:val="24"/>
          <w:szCs w:val="24"/>
        </w:rPr>
        <w:t>Attendu que</w:t>
      </w:r>
      <w:r w:rsidRPr="00064B24">
        <w:rPr>
          <w:color w:val="1C1C1C"/>
          <w:sz w:val="24"/>
          <w:szCs w:val="24"/>
        </w:rPr>
        <w:t xml:space="preserve"> s’estimant troublé, par Soifaite Joseph, dans la possession d’une pièce de terre de quatre carreaux et quart (4¼) de l’habitation "Abraham" Section Communale d’Aquin qu’il occupait avec ces cohéritiers, Norcéus Vernord saisit de sa complainte, le 11 juin 1986, le Juge de Paix de la commune qui, par sentence définitive en date du 9 décembre 1986, renvoya les parties à se pourvoir par devant qui de droit pour établir leur possession respective; que sur appel du complaignant, le Tribunal de Première Instance d’Aquin, après infirmation de la sentence suivie d’une mesure d’instruction réalisée sur les lieux, a déclaré l’appelant irrecevable en son action, engagée contrairement aux règles prescrites en la matière, par jugement daté du 8 août 1988.</w:t>
      </w:r>
    </w:p>
    <w:p w:rsidR="00623B44" w:rsidRPr="00064B24" w:rsidRDefault="00623B44" w:rsidP="006F71A3">
      <w:pPr>
        <w:pStyle w:val="BodyText3"/>
        <w:ind w:firstLine="708"/>
        <w:rPr>
          <w:color w:val="1C1C1C"/>
          <w:sz w:val="24"/>
          <w:szCs w:val="24"/>
        </w:rPr>
      </w:pPr>
    </w:p>
    <w:p w:rsidR="00623B44" w:rsidRPr="00064B24" w:rsidRDefault="00623B44" w:rsidP="006F71A3">
      <w:pPr>
        <w:pStyle w:val="BodyText3"/>
        <w:ind w:firstLine="720"/>
        <w:rPr>
          <w:color w:val="1C1C1C"/>
          <w:sz w:val="24"/>
          <w:szCs w:val="24"/>
        </w:rPr>
      </w:pPr>
      <w:r w:rsidRPr="00064B24">
        <w:rPr>
          <w:b/>
          <w:bCs/>
          <w:color w:val="1C1C1C"/>
          <w:sz w:val="24"/>
          <w:szCs w:val="24"/>
        </w:rPr>
        <w:t>Que</w:t>
      </w:r>
      <w:r w:rsidR="00D551E6">
        <w:rPr>
          <w:color w:val="1C1C1C"/>
          <w:sz w:val="24"/>
          <w:szCs w:val="24"/>
        </w:rPr>
        <w:t>, pren</w:t>
      </w:r>
      <w:r w:rsidRPr="00064B24">
        <w:rPr>
          <w:color w:val="1C1C1C"/>
          <w:sz w:val="24"/>
          <w:szCs w:val="24"/>
        </w:rPr>
        <w:t>ant alors la voie pétitoire devant le même tribunal en ses attributions ordinaires, le pourvoyant est reconnu propriétaire incommutable du terrain litigieux, aux droits de son feu père Alcéus Vernord, par décision du 16 mai 1989.</w:t>
      </w:r>
    </w:p>
    <w:p w:rsidR="00623B44" w:rsidRPr="00064B24" w:rsidRDefault="00623B44" w:rsidP="006F71A3">
      <w:pPr>
        <w:pStyle w:val="BodyText3"/>
        <w:ind w:firstLine="708"/>
        <w:rPr>
          <w:color w:val="1C1C1C"/>
          <w:sz w:val="24"/>
          <w:szCs w:val="24"/>
        </w:rPr>
      </w:pPr>
    </w:p>
    <w:p w:rsidR="00623B44" w:rsidRPr="00064B24" w:rsidRDefault="00623B44" w:rsidP="006F71A3">
      <w:pPr>
        <w:pStyle w:val="BodyText3"/>
        <w:ind w:firstLine="720"/>
        <w:rPr>
          <w:color w:val="1C1C1C"/>
          <w:sz w:val="24"/>
          <w:szCs w:val="24"/>
        </w:rPr>
      </w:pPr>
      <w:r w:rsidRPr="00064B24">
        <w:rPr>
          <w:b/>
          <w:bCs/>
          <w:color w:val="1C1C1C"/>
          <w:sz w:val="24"/>
          <w:szCs w:val="24"/>
        </w:rPr>
        <w:t>Que</w:t>
      </w:r>
      <w:r w:rsidRPr="00064B24">
        <w:rPr>
          <w:color w:val="1C1C1C"/>
          <w:sz w:val="24"/>
          <w:szCs w:val="24"/>
        </w:rPr>
        <w:t xml:space="preserve"> Soifaite Joseph ayant relevé appel de ce jugement, la Cour des Cayes, par son arrêt du 21 juin 1990, objet du présent recours, a infirmé l’œuvre du premier Juge en </w:t>
      </w:r>
      <w:r w:rsidR="00D551E6">
        <w:rPr>
          <w:color w:val="1C1C1C"/>
          <w:sz w:val="24"/>
          <w:szCs w:val="24"/>
        </w:rPr>
        <w:t xml:space="preserve"> déclarant </w:t>
      </w:r>
      <w:r w:rsidRPr="00064B24">
        <w:rPr>
          <w:color w:val="1C1C1C"/>
          <w:sz w:val="24"/>
          <w:szCs w:val="24"/>
        </w:rPr>
        <w:t>l’appelant propriétaire de la parcelle litigieuse.</w:t>
      </w:r>
    </w:p>
    <w:p w:rsidR="00623B44" w:rsidRPr="00064B24" w:rsidRDefault="00623B44" w:rsidP="006F71A3">
      <w:pPr>
        <w:pStyle w:val="BodyText3"/>
        <w:ind w:firstLine="708"/>
        <w:rPr>
          <w:color w:val="1C1C1C"/>
          <w:sz w:val="24"/>
          <w:szCs w:val="24"/>
        </w:rPr>
      </w:pPr>
    </w:p>
    <w:p w:rsidR="00623B44" w:rsidRPr="00064B24" w:rsidRDefault="00623B44" w:rsidP="006F71A3">
      <w:pPr>
        <w:pStyle w:val="BodyText3"/>
        <w:ind w:firstLine="720"/>
        <w:rPr>
          <w:color w:val="1C1C1C"/>
          <w:sz w:val="24"/>
          <w:szCs w:val="24"/>
        </w:rPr>
      </w:pPr>
      <w:r w:rsidRPr="00064B24">
        <w:rPr>
          <w:color w:val="1C1C1C"/>
          <w:sz w:val="24"/>
          <w:szCs w:val="24"/>
        </w:rPr>
        <w:t>Sur le troisième moyen du pourvoi, pris d’excès de pouvoir, dénaturation des faits de la cause, violation de l’article 282 C.P.C., erreur de mo  tifs équivalent à une absence de motifs.</w:t>
      </w:r>
    </w:p>
    <w:p w:rsidR="00623B44" w:rsidRPr="00064B24" w:rsidRDefault="00623B44" w:rsidP="006F71A3">
      <w:pPr>
        <w:pStyle w:val="BodyText3"/>
        <w:ind w:firstLine="708"/>
        <w:rPr>
          <w:color w:val="1C1C1C"/>
          <w:sz w:val="24"/>
          <w:szCs w:val="24"/>
        </w:rPr>
      </w:pPr>
    </w:p>
    <w:p w:rsidR="00623B44" w:rsidRPr="00064B24" w:rsidRDefault="00623B44" w:rsidP="006F71A3">
      <w:pPr>
        <w:pStyle w:val="BodyText3"/>
        <w:ind w:firstLine="720"/>
        <w:rPr>
          <w:color w:val="1C1C1C"/>
          <w:sz w:val="24"/>
          <w:szCs w:val="24"/>
        </w:rPr>
      </w:pPr>
      <w:r w:rsidRPr="00064B24">
        <w:rPr>
          <w:b/>
          <w:bCs/>
          <w:color w:val="1C1C1C"/>
          <w:sz w:val="24"/>
          <w:szCs w:val="24"/>
        </w:rPr>
        <w:t>Attendu que</w:t>
      </w:r>
      <w:r w:rsidRPr="00064B24">
        <w:rPr>
          <w:color w:val="1C1C1C"/>
          <w:sz w:val="24"/>
          <w:szCs w:val="24"/>
        </w:rPr>
        <w:t xml:space="preserve"> selon le pourvoyant, l’arrêt infirmatif a méconnu la prescription de vingt ans par lui invoquée, et considéré, bien à tort, que les procès-verbaux d’arpentage de 1965 produits à l’appui ne devenaient opposables aux tiers qu’à partir de 1971, date de leur transcription.</w:t>
      </w:r>
    </w:p>
    <w:p w:rsidR="00623B44" w:rsidRPr="00064B24" w:rsidRDefault="00623B44" w:rsidP="006F71A3">
      <w:pPr>
        <w:pStyle w:val="BodyText3"/>
        <w:ind w:firstLine="720"/>
        <w:rPr>
          <w:color w:val="1C1C1C"/>
          <w:sz w:val="24"/>
          <w:szCs w:val="24"/>
        </w:rPr>
      </w:pPr>
    </w:p>
    <w:p w:rsidR="00623B44" w:rsidRPr="00064B24" w:rsidRDefault="00623B44" w:rsidP="006F71A3">
      <w:pPr>
        <w:pStyle w:val="BodyText3"/>
        <w:ind w:firstLine="720"/>
        <w:rPr>
          <w:color w:val="1C1C1C"/>
          <w:sz w:val="24"/>
          <w:szCs w:val="24"/>
        </w:rPr>
      </w:pPr>
      <w:r w:rsidRPr="00064B24">
        <w:rPr>
          <w:b/>
          <w:bCs/>
          <w:color w:val="1C1C1C"/>
          <w:sz w:val="24"/>
          <w:szCs w:val="24"/>
        </w:rPr>
        <w:t>Attendu que</w:t>
      </w:r>
      <w:r w:rsidRPr="00064B24">
        <w:rPr>
          <w:color w:val="1C1C1C"/>
          <w:sz w:val="24"/>
          <w:szCs w:val="24"/>
        </w:rPr>
        <w:t xml:space="preserve"> des qualités et motifs de l’Arrêt attaqué, il résulte qu’à l’appui de son action initiée le 7 septembre 1988, en vue du déguerpissement de son adversaire du terrain litigieux, Norcéus Vernord a invoqué l’occupation des lieux, depuis plus de trente ans, d’abord par son feu père Alcéus Vernord en sa qualité d’acquéreur des héritiers de Joseph Lamy dit Blanc, dont Joseph Soifaite l’un d’entre eux, ensuite par lui-même et ses cohéritiers après le décès de leur auteur qui avait fait arpenter le bien en 1965.  Ce, jusqu’au mois de décembre 1985 date à laquelle ils en ont été dépossédés par ledit Soifaite, à la faveur d’une opération d’arpentage.</w:t>
      </w:r>
    </w:p>
    <w:p w:rsidR="00623B44" w:rsidRPr="00064B24" w:rsidRDefault="00623B44" w:rsidP="006F71A3">
      <w:pPr>
        <w:pStyle w:val="BodyText3"/>
        <w:ind w:firstLine="708"/>
        <w:rPr>
          <w:color w:val="1C1C1C"/>
          <w:sz w:val="24"/>
          <w:szCs w:val="24"/>
        </w:rPr>
      </w:pPr>
    </w:p>
    <w:p w:rsidR="00623B44" w:rsidRPr="00064B24" w:rsidRDefault="00D551E6" w:rsidP="006F71A3">
      <w:pPr>
        <w:pStyle w:val="BodyText3"/>
        <w:ind w:firstLine="720"/>
        <w:rPr>
          <w:color w:val="1C1C1C"/>
          <w:sz w:val="24"/>
          <w:szCs w:val="24"/>
        </w:rPr>
      </w:pPr>
      <w:r>
        <w:rPr>
          <w:b/>
          <w:bCs/>
          <w:color w:val="1C1C1C"/>
          <w:sz w:val="24"/>
          <w:szCs w:val="24"/>
        </w:rPr>
        <w:t>Qu’en</w:t>
      </w:r>
      <w:r w:rsidR="00623B44" w:rsidRPr="00064B24">
        <w:rPr>
          <w:color w:val="1C1C1C"/>
          <w:sz w:val="24"/>
          <w:szCs w:val="24"/>
        </w:rPr>
        <w:t xml:space="preserve"> en réponse, ce dernier a contesté les déclarations de son adversaire, en soutenant qu’il n’avait jamais comparu devant aucun notaire pour consentir la vente invoquée.</w:t>
      </w:r>
    </w:p>
    <w:p w:rsidR="00623B44" w:rsidRPr="00064B24" w:rsidRDefault="00623B44" w:rsidP="006F71A3">
      <w:pPr>
        <w:pStyle w:val="BodyText3"/>
        <w:ind w:firstLine="708"/>
        <w:rPr>
          <w:color w:val="1C1C1C"/>
          <w:sz w:val="24"/>
          <w:szCs w:val="24"/>
        </w:rPr>
      </w:pPr>
    </w:p>
    <w:p w:rsidR="00623B44" w:rsidRPr="00064B24" w:rsidRDefault="00623B44" w:rsidP="006F71A3">
      <w:pPr>
        <w:pStyle w:val="BodyText3"/>
        <w:ind w:firstLine="720"/>
        <w:rPr>
          <w:color w:val="1C1C1C"/>
          <w:sz w:val="24"/>
          <w:szCs w:val="24"/>
        </w:rPr>
      </w:pPr>
      <w:r w:rsidRPr="00064B24">
        <w:rPr>
          <w:b/>
          <w:bCs/>
          <w:color w:val="1C1C1C"/>
          <w:sz w:val="24"/>
          <w:szCs w:val="24"/>
        </w:rPr>
        <w:lastRenderedPageBreak/>
        <w:t>Attendu que</w:t>
      </w:r>
      <w:r w:rsidRPr="00064B24">
        <w:rPr>
          <w:color w:val="1C1C1C"/>
          <w:sz w:val="24"/>
          <w:szCs w:val="24"/>
        </w:rPr>
        <w:t xml:space="preserve"> pour déclarer Vernord mal fondé en son action, la Cour d’Appel, avant de tirer arguments des effets de la transcription, s’est reférée aux décisions rendues au possessoire pour relever que la sentence du Juge de Paix n’a pas reconnu la possession du complaignant qui, de surcroît, a été débouté en Appel.</w:t>
      </w:r>
    </w:p>
    <w:p w:rsidR="00623B44" w:rsidRPr="00064B24" w:rsidRDefault="00623B44" w:rsidP="006F71A3">
      <w:pPr>
        <w:pStyle w:val="BodyText3"/>
        <w:ind w:firstLine="708"/>
        <w:rPr>
          <w:color w:val="1C1C1C"/>
          <w:sz w:val="24"/>
          <w:szCs w:val="24"/>
        </w:rPr>
      </w:pPr>
    </w:p>
    <w:p w:rsidR="00623B44" w:rsidRPr="00064B24" w:rsidRDefault="00623B44" w:rsidP="006F71A3">
      <w:pPr>
        <w:pStyle w:val="BodyText3"/>
        <w:ind w:firstLine="720"/>
        <w:rPr>
          <w:color w:val="1C1C1C"/>
          <w:sz w:val="24"/>
          <w:szCs w:val="24"/>
        </w:rPr>
      </w:pPr>
      <w:r w:rsidRPr="00064B24">
        <w:rPr>
          <w:b/>
          <w:bCs/>
          <w:color w:val="1C1C1C"/>
          <w:sz w:val="24"/>
          <w:szCs w:val="24"/>
        </w:rPr>
        <w:t>Or, attendu qu</w:t>
      </w:r>
      <w:r w:rsidRPr="00064B24">
        <w:rPr>
          <w:color w:val="1C1C1C"/>
          <w:sz w:val="24"/>
          <w:szCs w:val="24"/>
        </w:rPr>
        <w:t>’il sied de souligner que si la chose jugée au possessoire pouvait s’imposer au pétitoire, il y aurait lieu de retenir que rien n’était décidé à ce degré de juridiction contre les prétentions de Vernord, qu’en effet, il se vérifie que la sentence en question a admis la réalité de la possession de ce terrain, tout en précisant cependant qu’elle est étendue au-delà des droits y afférents, tandis que, de son côté le Juge d’Appel a débouté le susnommé sur le seul motif qu’étant victime de dépossession, il aurait dû exercer la réintégrande au lieu de la complainte; d’où dénaturation des faits d’un côté et adoption d’un motif erroné de l’autre.</w:t>
      </w:r>
    </w:p>
    <w:p w:rsidR="00623B44" w:rsidRPr="00064B24" w:rsidRDefault="00623B44" w:rsidP="006F71A3">
      <w:pPr>
        <w:pStyle w:val="BodyText3"/>
        <w:ind w:firstLine="708"/>
        <w:rPr>
          <w:color w:val="1C1C1C"/>
          <w:sz w:val="24"/>
          <w:szCs w:val="24"/>
        </w:rPr>
      </w:pPr>
    </w:p>
    <w:p w:rsidR="00623B44" w:rsidRPr="00064B24" w:rsidRDefault="00623B44" w:rsidP="006F71A3">
      <w:pPr>
        <w:pStyle w:val="BodyText3"/>
        <w:ind w:firstLine="720"/>
        <w:rPr>
          <w:color w:val="1C1C1C"/>
          <w:sz w:val="24"/>
          <w:szCs w:val="24"/>
        </w:rPr>
      </w:pPr>
      <w:r w:rsidRPr="00064B24">
        <w:rPr>
          <w:b/>
          <w:bCs/>
          <w:color w:val="1C1C1C"/>
          <w:sz w:val="24"/>
          <w:szCs w:val="24"/>
        </w:rPr>
        <w:t>Attendu</w:t>
      </w:r>
      <w:r w:rsidRPr="00064B24">
        <w:rPr>
          <w:color w:val="1C1C1C"/>
          <w:sz w:val="24"/>
          <w:szCs w:val="24"/>
        </w:rPr>
        <w:t>, en ce qui concerne les procès-verbaux d’arpentage soumis, que la Cour d’Appel les a écartés ainsi:</w:t>
      </w:r>
    </w:p>
    <w:p w:rsidR="00623B44" w:rsidRPr="00064B24" w:rsidRDefault="00623B44" w:rsidP="006F71A3">
      <w:pPr>
        <w:pStyle w:val="BodyText3"/>
        <w:ind w:firstLine="708"/>
        <w:rPr>
          <w:color w:val="1C1C1C"/>
          <w:sz w:val="24"/>
          <w:szCs w:val="24"/>
        </w:rPr>
      </w:pPr>
    </w:p>
    <w:p w:rsidR="00623B44" w:rsidRPr="00064B24" w:rsidRDefault="00623B44" w:rsidP="006F71A3">
      <w:pPr>
        <w:pStyle w:val="BodyText3"/>
        <w:ind w:firstLine="720"/>
        <w:rPr>
          <w:color w:val="1C1C1C"/>
          <w:sz w:val="24"/>
          <w:szCs w:val="24"/>
        </w:rPr>
      </w:pPr>
      <w:r w:rsidRPr="00064B24">
        <w:rPr>
          <w:color w:val="1C1C1C"/>
          <w:sz w:val="24"/>
          <w:szCs w:val="24"/>
        </w:rPr>
        <w:t>«</w:t>
      </w:r>
      <w:r w:rsidRPr="00064B24">
        <w:rPr>
          <w:b/>
          <w:bCs/>
          <w:color w:val="1C1C1C"/>
          <w:sz w:val="24"/>
          <w:szCs w:val="24"/>
        </w:rPr>
        <w:t>Attendu</w:t>
      </w:r>
      <w:r w:rsidRPr="00064B24">
        <w:rPr>
          <w:color w:val="1C1C1C"/>
          <w:sz w:val="24"/>
          <w:szCs w:val="24"/>
        </w:rPr>
        <w:t>, au surplus, que pour fournir la preuve de son usucapion, le sieur Vernord a soumis deux procès-verbaux d’arpentage datés de 1965 mais transcrits seulement en 1979.</w:t>
      </w:r>
    </w:p>
    <w:p w:rsidR="00623B44" w:rsidRPr="00064B24" w:rsidRDefault="00623B44" w:rsidP="006F71A3">
      <w:pPr>
        <w:pStyle w:val="BodyText3"/>
        <w:ind w:firstLine="720"/>
        <w:rPr>
          <w:color w:val="1C1C1C"/>
          <w:sz w:val="24"/>
          <w:szCs w:val="24"/>
        </w:rPr>
      </w:pPr>
    </w:p>
    <w:p w:rsidR="00623B44" w:rsidRPr="00064B24" w:rsidRDefault="00623B44" w:rsidP="006F71A3">
      <w:pPr>
        <w:pStyle w:val="BodyText3"/>
        <w:ind w:firstLine="720"/>
        <w:rPr>
          <w:color w:val="1C1C1C"/>
          <w:sz w:val="24"/>
          <w:szCs w:val="24"/>
        </w:rPr>
      </w:pPr>
      <w:r w:rsidRPr="00064B24">
        <w:rPr>
          <w:b/>
          <w:bCs/>
          <w:color w:val="1C1C1C"/>
          <w:sz w:val="24"/>
          <w:szCs w:val="24"/>
        </w:rPr>
        <w:t>Attendu qu</w:t>
      </w:r>
      <w:r w:rsidRPr="00064B24">
        <w:rPr>
          <w:color w:val="1C1C1C"/>
          <w:sz w:val="24"/>
          <w:szCs w:val="24"/>
        </w:rPr>
        <w:t>’il est de règle que seule la transcription donne date certaine à un acte authentique et le rend opposable erga omnes; que de 1979 à 1985 il ne s’est écoulé que six ans, il s’ensuit que ledit Vernord ne réalise pas le temps nécessaire devant lui donner droit à la prescription avec ou sans titres».</w:t>
      </w:r>
    </w:p>
    <w:p w:rsidR="00623B44" w:rsidRPr="00064B24" w:rsidRDefault="00623B44" w:rsidP="006F71A3">
      <w:pPr>
        <w:pStyle w:val="BodyText3"/>
        <w:ind w:firstLine="708"/>
        <w:rPr>
          <w:color w:val="1C1C1C"/>
          <w:sz w:val="24"/>
          <w:szCs w:val="24"/>
        </w:rPr>
      </w:pPr>
    </w:p>
    <w:p w:rsidR="00623B44" w:rsidRPr="00064B24" w:rsidRDefault="00623B44" w:rsidP="006F71A3">
      <w:pPr>
        <w:pStyle w:val="BodyText3"/>
        <w:ind w:firstLine="720"/>
        <w:rPr>
          <w:color w:val="1C1C1C"/>
          <w:sz w:val="24"/>
          <w:szCs w:val="24"/>
        </w:rPr>
      </w:pPr>
      <w:r w:rsidRPr="00064B24">
        <w:rPr>
          <w:b/>
          <w:bCs/>
          <w:color w:val="1C1C1C"/>
          <w:sz w:val="24"/>
          <w:szCs w:val="24"/>
        </w:rPr>
        <w:t>Mais attendu que</w:t>
      </w:r>
      <w:r w:rsidRPr="00064B24">
        <w:rPr>
          <w:color w:val="1C1C1C"/>
          <w:sz w:val="24"/>
          <w:szCs w:val="24"/>
        </w:rPr>
        <w:t xml:space="preserve"> la règle, ci-dessus rappelée, n’est inscrite nulle part dans la loi; que l’article 1113 C.C. qui régit, sous ce rapport, l’acte sous seing privé et auquel fait référence, sans le dire, la Cour d’Appel, n’est pas applicable à l’acte authentique; que s’agissant en l’espèce de procès-verbaux d’arpentage qui sont l’œuvre d’officiers publics, la sincérité de leur date, comme actes authentiques, n’est pas subordonnée à leur transcription.</w:t>
      </w:r>
    </w:p>
    <w:p w:rsidR="00623B44" w:rsidRPr="00064B24" w:rsidRDefault="00623B44" w:rsidP="006F71A3">
      <w:pPr>
        <w:pStyle w:val="BodyText3"/>
        <w:ind w:firstLine="708"/>
        <w:rPr>
          <w:color w:val="1C1C1C"/>
          <w:sz w:val="24"/>
          <w:szCs w:val="24"/>
        </w:rPr>
      </w:pPr>
    </w:p>
    <w:p w:rsidR="00623B44" w:rsidRPr="00064B24" w:rsidRDefault="00623B44" w:rsidP="006F71A3">
      <w:pPr>
        <w:pStyle w:val="BodyText3"/>
        <w:ind w:firstLine="720"/>
        <w:rPr>
          <w:color w:val="1C1C1C"/>
          <w:sz w:val="24"/>
          <w:szCs w:val="24"/>
        </w:rPr>
      </w:pPr>
      <w:r w:rsidRPr="00064B24">
        <w:rPr>
          <w:b/>
          <w:bCs/>
          <w:color w:val="1C1C1C"/>
          <w:sz w:val="24"/>
          <w:szCs w:val="24"/>
        </w:rPr>
        <w:t>Attendu que</w:t>
      </w:r>
      <w:r w:rsidRPr="00064B24">
        <w:rPr>
          <w:color w:val="1C1C1C"/>
          <w:sz w:val="24"/>
          <w:szCs w:val="24"/>
        </w:rPr>
        <w:t xml:space="preserve"> la possession étant un pur fait, elle peut-être établie par tous les moyens de preuve, même par témoins ou par présomptions; que dès lors, c’est à tort que l’arrêt attaqué s’est abstenu d’examiner la valeur de la possession invoquée par le pourvoyant pour ne s’arrêter qu’à en rechercher le point de départ, seulement à partir des procès-verbaux d’arpentage produits par l’intéressé; d’où il suit qu’en statuant comme elle l’a fait à l’encontre de celui-ci, la Cour d’Appel mérite bien les reproches articulés au moyen, pourquoi son œuvre sera annulée.</w:t>
      </w:r>
    </w:p>
    <w:p w:rsidR="00623B44" w:rsidRPr="00064B24" w:rsidRDefault="00623B44" w:rsidP="006F71A3">
      <w:pPr>
        <w:pStyle w:val="BodyText3"/>
        <w:ind w:firstLine="720"/>
        <w:rPr>
          <w:color w:val="1C1C1C"/>
          <w:sz w:val="24"/>
          <w:szCs w:val="24"/>
        </w:rPr>
      </w:pPr>
    </w:p>
    <w:p w:rsidR="00623B44" w:rsidRPr="00064B24" w:rsidRDefault="00623B44" w:rsidP="006F71A3">
      <w:pPr>
        <w:pStyle w:val="BodyText3"/>
        <w:ind w:firstLine="720"/>
        <w:rPr>
          <w:color w:val="1C1C1C"/>
          <w:sz w:val="24"/>
          <w:szCs w:val="24"/>
        </w:rPr>
      </w:pPr>
      <w:r w:rsidRPr="00064B24">
        <w:rPr>
          <w:b/>
          <w:bCs/>
          <w:color w:val="1C1C1C"/>
          <w:sz w:val="24"/>
          <w:szCs w:val="24"/>
        </w:rPr>
        <w:t>Par ces motifs</w:t>
      </w:r>
      <w:r w:rsidRPr="00064B24">
        <w:rPr>
          <w:color w:val="1C1C1C"/>
          <w:sz w:val="24"/>
          <w:szCs w:val="24"/>
        </w:rPr>
        <w:t>, le Ministère Public entendu, annule l’arrêt de la Cour d’Appel des Cayes rendu le 21 juin 1990, entre les parties; ordonne la remise de l’amende consignée, et, pour voir statuer ce que de droit, renvoie la cause et les parties par devant la Cour d’Appel de Port-au-Prince; condamne le défendeur aux dépens liquidés à la somme de……………… Gourdes, en ce, non compris le coût du présent arrêt.</w:t>
      </w:r>
    </w:p>
    <w:p w:rsidR="00623B44" w:rsidRPr="00064B24" w:rsidRDefault="00623B44" w:rsidP="006F71A3">
      <w:pPr>
        <w:pStyle w:val="BodyText3"/>
        <w:rPr>
          <w:color w:val="1C1C1C"/>
          <w:sz w:val="24"/>
          <w:szCs w:val="24"/>
        </w:rPr>
      </w:pPr>
    </w:p>
    <w:p w:rsidR="00623B44" w:rsidRPr="00064B24" w:rsidRDefault="00623B44" w:rsidP="006F71A3">
      <w:pPr>
        <w:pStyle w:val="BodyText3"/>
        <w:ind w:firstLine="720"/>
        <w:rPr>
          <w:color w:val="1C1C1C"/>
          <w:sz w:val="24"/>
          <w:szCs w:val="24"/>
        </w:rPr>
      </w:pPr>
      <w:r w:rsidRPr="00064B24">
        <w:rPr>
          <w:b/>
          <w:bCs/>
          <w:color w:val="1C1C1C"/>
          <w:sz w:val="24"/>
          <w:szCs w:val="24"/>
        </w:rPr>
        <w:lastRenderedPageBreak/>
        <w:t>Ainsi jugé</w:t>
      </w:r>
      <w:r w:rsidRPr="00064B24">
        <w:rPr>
          <w:color w:val="1C1C1C"/>
          <w:sz w:val="24"/>
          <w:szCs w:val="24"/>
        </w:rPr>
        <w:t xml:space="preserve"> et prononcé par Nous, Georges Henry, Vice-Président Larousse B. Pierre, Raymond Gilles, Georges Moïse et Raoul Lyncée, Juges, en audience publique du vingt-et-un janvier mil neuf cent quatre-vingt-douze, en présence de Monsieur Luc S. Fougère, Substitut du Commissaire du Gouvernement avec l’assistance du Greffier Bignon André.</w:t>
      </w:r>
    </w:p>
    <w:p w:rsidR="00FE3438" w:rsidRPr="00064B24" w:rsidRDefault="009D3558" w:rsidP="009D3558">
      <w:pPr>
        <w:jc w:val="both"/>
        <w:rPr>
          <w:i/>
          <w:iCs/>
          <w:color w:val="1C1C1C"/>
          <w:sz w:val="24"/>
          <w:szCs w:val="24"/>
        </w:rPr>
      </w:pPr>
      <w:r w:rsidRPr="00064B24">
        <w:rPr>
          <w:color w:val="1C1C1C"/>
          <w:sz w:val="24"/>
          <w:szCs w:val="24"/>
        </w:rPr>
        <w:br w:type="page"/>
      </w:r>
    </w:p>
    <w:p w:rsidR="00623B44" w:rsidRPr="00064B24" w:rsidRDefault="00623B44" w:rsidP="006F71A3">
      <w:pPr>
        <w:jc w:val="right"/>
        <w:rPr>
          <w:i/>
          <w:iCs/>
          <w:color w:val="1C1C1C"/>
          <w:sz w:val="24"/>
          <w:szCs w:val="24"/>
        </w:rPr>
      </w:pPr>
      <w:r w:rsidRPr="00064B24">
        <w:rPr>
          <w:i/>
          <w:iCs/>
          <w:color w:val="1C1C1C"/>
          <w:sz w:val="24"/>
          <w:szCs w:val="24"/>
        </w:rPr>
        <w:lastRenderedPageBreak/>
        <w:t>Aff. Civ.</w:t>
      </w:r>
    </w:p>
    <w:p w:rsidR="00FE3438" w:rsidRPr="00064B24" w:rsidRDefault="00FE3438" w:rsidP="006F71A3">
      <w:pPr>
        <w:jc w:val="both"/>
        <w:rPr>
          <w:color w:val="1C1C1C"/>
          <w:sz w:val="24"/>
          <w:szCs w:val="24"/>
        </w:rPr>
      </w:pPr>
    </w:p>
    <w:p w:rsidR="00FE3438" w:rsidRPr="00064B24" w:rsidRDefault="00FE3438" w:rsidP="006F71A3">
      <w:pPr>
        <w:jc w:val="both"/>
        <w:rPr>
          <w:color w:val="1C1C1C"/>
          <w:sz w:val="24"/>
          <w:szCs w:val="24"/>
        </w:rPr>
      </w:pPr>
    </w:p>
    <w:p w:rsidR="00623B44" w:rsidRPr="00064B24" w:rsidRDefault="00623B44" w:rsidP="006F71A3">
      <w:pPr>
        <w:jc w:val="center"/>
        <w:rPr>
          <w:b/>
          <w:bCs/>
          <w:color w:val="1C1C1C"/>
          <w:sz w:val="24"/>
          <w:szCs w:val="24"/>
        </w:rPr>
      </w:pPr>
      <w:r w:rsidRPr="00064B24">
        <w:rPr>
          <w:b/>
          <w:bCs/>
          <w:color w:val="1C1C1C"/>
          <w:sz w:val="24"/>
          <w:szCs w:val="24"/>
        </w:rPr>
        <w:t>Carl André Simon Vs la dame Olivia Olivier</w:t>
      </w:r>
    </w:p>
    <w:p w:rsidR="00623B44" w:rsidRPr="00064B24" w:rsidRDefault="00623B44" w:rsidP="006F71A3">
      <w:pPr>
        <w:jc w:val="center"/>
        <w:rPr>
          <w:b/>
          <w:bCs/>
          <w:color w:val="1C1C1C"/>
          <w:sz w:val="24"/>
          <w:szCs w:val="24"/>
        </w:rPr>
      </w:pPr>
    </w:p>
    <w:p w:rsidR="00623B44" w:rsidRPr="00064B24" w:rsidRDefault="00623B44" w:rsidP="006F71A3">
      <w:pPr>
        <w:jc w:val="center"/>
        <w:rPr>
          <w:b/>
          <w:bCs/>
          <w:color w:val="1C1C1C"/>
          <w:sz w:val="24"/>
          <w:szCs w:val="24"/>
        </w:rPr>
      </w:pPr>
      <w:r w:rsidRPr="00064B24">
        <w:rPr>
          <w:b/>
          <w:bCs/>
          <w:color w:val="1C1C1C"/>
          <w:sz w:val="24"/>
          <w:szCs w:val="24"/>
        </w:rPr>
        <w:t>27 février 1992</w:t>
      </w:r>
    </w:p>
    <w:p w:rsidR="00623B44" w:rsidRPr="00064B24" w:rsidRDefault="00623B44" w:rsidP="006F71A3">
      <w:pPr>
        <w:jc w:val="center"/>
        <w:rPr>
          <w:b/>
          <w:bCs/>
          <w:color w:val="1C1C1C"/>
          <w:sz w:val="24"/>
          <w:szCs w:val="24"/>
        </w:rPr>
      </w:pPr>
    </w:p>
    <w:p w:rsidR="00623B44" w:rsidRPr="00064B24" w:rsidRDefault="00623B44" w:rsidP="006F71A3">
      <w:pPr>
        <w:jc w:val="center"/>
        <w:rPr>
          <w:b/>
          <w:bCs/>
          <w:color w:val="1C1C1C"/>
          <w:sz w:val="24"/>
          <w:szCs w:val="24"/>
        </w:rPr>
      </w:pPr>
    </w:p>
    <w:p w:rsidR="00623B44" w:rsidRPr="00064B24" w:rsidRDefault="00623B44" w:rsidP="006F71A3">
      <w:pPr>
        <w:ind w:left="2880"/>
        <w:rPr>
          <w:b/>
          <w:bCs/>
          <w:color w:val="1C1C1C"/>
          <w:sz w:val="24"/>
          <w:szCs w:val="24"/>
        </w:rPr>
      </w:pPr>
      <w:r w:rsidRPr="00064B24">
        <w:rPr>
          <w:b/>
          <w:bCs/>
          <w:color w:val="1C1C1C"/>
          <w:sz w:val="24"/>
          <w:szCs w:val="24"/>
        </w:rPr>
        <w:t>Sommaire</w:t>
      </w:r>
    </w:p>
    <w:p w:rsidR="00623B44" w:rsidRPr="00064B24" w:rsidRDefault="00623B44" w:rsidP="006F71A3">
      <w:pPr>
        <w:ind w:left="2880"/>
        <w:rPr>
          <w:b/>
          <w:bCs/>
          <w:color w:val="1C1C1C"/>
          <w:sz w:val="24"/>
          <w:szCs w:val="24"/>
        </w:rPr>
      </w:pPr>
    </w:p>
    <w:p w:rsidR="00623B44" w:rsidRPr="00064B24" w:rsidRDefault="00623B44" w:rsidP="006F71A3">
      <w:pPr>
        <w:ind w:left="2880"/>
        <w:rPr>
          <w:b/>
          <w:bCs/>
          <w:color w:val="1C1C1C"/>
          <w:sz w:val="24"/>
          <w:szCs w:val="24"/>
        </w:rPr>
      </w:pPr>
      <w:r w:rsidRPr="00064B24">
        <w:rPr>
          <w:b/>
          <w:bCs/>
          <w:color w:val="1C1C1C"/>
          <w:sz w:val="24"/>
          <w:szCs w:val="24"/>
        </w:rPr>
        <w:t>Trouble de possession – Mesure d’instruction – Insertion des conclusions des parties.</w:t>
      </w:r>
    </w:p>
    <w:p w:rsidR="00623B44" w:rsidRPr="00064B24" w:rsidRDefault="00623B44" w:rsidP="006F71A3">
      <w:pPr>
        <w:ind w:left="2880"/>
        <w:rPr>
          <w:b/>
          <w:bCs/>
          <w:color w:val="1C1C1C"/>
          <w:sz w:val="24"/>
          <w:szCs w:val="24"/>
        </w:rPr>
      </w:pPr>
    </w:p>
    <w:p w:rsidR="00623B44" w:rsidRPr="00064B24" w:rsidRDefault="00623B44" w:rsidP="006F71A3">
      <w:pPr>
        <w:jc w:val="both"/>
        <w:rPr>
          <w:b/>
          <w:bCs/>
          <w:color w:val="1C1C1C"/>
          <w:sz w:val="24"/>
          <w:szCs w:val="24"/>
        </w:rPr>
      </w:pPr>
      <w:r w:rsidRPr="00064B24">
        <w:rPr>
          <w:b/>
          <w:bCs/>
          <w:color w:val="1C1C1C"/>
          <w:sz w:val="24"/>
          <w:szCs w:val="24"/>
        </w:rPr>
        <w:t>L’article 282 du C.P.C qui exige l’insertion des conclusions des parties dans la rédaction des jugements ne détermine pas la place où ces conclusions doivent être ni les formes dans lesquelles elles doivent être exprimées; il suffit qu’elles résultent de l’ensemble du jugement pour que le vœu de la loi soit satisfait.</w:t>
      </w:r>
    </w:p>
    <w:p w:rsidR="00623B44" w:rsidRPr="00064B24" w:rsidRDefault="00623B44" w:rsidP="006F71A3">
      <w:pPr>
        <w:ind w:left="2880"/>
        <w:jc w:val="both"/>
        <w:rPr>
          <w:b/>
          <w:bCs/>
          <w:color w:val="1C1C1C"/>
          <w:sz w:val="24"/>
          <w:szCs w:val="24"/>
        </w:rPr>
      </w:pPr>
    </w:p>
    <w:p w:rsidR="00623B44" w:rsidRPr="00064B24" w:rsidRDefault="00623B44" w:rsidP="006F71A3">
      <w:pPr>
        <w:jc w:val="both"/>
        <w:rPr>
          <w:b/>
          <w:bCs/>
          <w:color w:val="1C1C1C"/>
          <w:sz w:val="24"/>
          <w:szCs w:val="24"/>
        </w:rPr>
      </w:pPr>
      <w:r w:rsidRPr="00064B24">
        <w:rPr>
          <w:b/>
          <w:bCs/>
          <w:color w:val="1C1C1C"/>
          <w:sz w:val="24"/>
          <w:szCs w:val="24"/>
        </w:rPr>
        <w:t>Le Juge d’appel, statuant comme le premier Juge, en fait et en droit, a le pouvoir d’ordonner toute mesure d’instruction qui lui paraît utile pour une juste appréciation de la cause; s’il lui est loisible de consulter des procès-verbaux d’enquêtes ordonnées par le premier Juge, il n’est pas obligé d’y puiser sa conviction surtout quand, comme en l’espèce, ces enquêtes ont été réalisées avant et en dehors de toute instance.</w:t>
      </w:r>
    </w:p>
    <w:p w:rsidR="00623B44" w:rsidRPr="00064B24" w:rsidRDefault="00623B44" w:rsidP="006F71A3">
      <w:pPr>
        <w:jc w:val="both"/>
        <w:rPr>
          <w:b/>
          <w:bCs/>
          <w:color w:val="1C1C1C"/>
          <w:sz w:val="24"/>
          <w:szCs w:val="24"/>
        </w:rPr>
      </w:pPr>
    </w:p>
    <w:p w:rsidR="00623B44" w:rsidRPr="00064B24" w:rsidRDefault="00623B44" w:rsidP="006F71A3">
      <w:pPr>
        <w:jc w:val="both"/>
        <w:rPr>
          <w:b/>
          <w:bCs/>
          <w:color w:val="1C1C1C"/>
          <w:sz w:val="24"/>
          <w:szCs w:val="24"/>
        </w:rPr>
      </w:pPr>
    </w:p>
    <w:p w:rsidR="00623B44" w:rsidRPr="00064B24" w:rsidRDefault="00623B44" w:rsidP="006F71A3">
      <w:pPr>
        <w:ind w:left="2880"/>
        <w:jc w:val="right"/>
        <w:rPr>
          <w:b/>
          <w:bCs/>
          <w:color w:val="1C1C1C"/>
          <w:sz w:val="24"/>
          <w:szCs w:val="24"/>
        </w:rPr>
      </w:pPr>
      <w:r w:rsidRPr="00064B24">
        <w:rPr>
          <w:b/>
          <w:bCs/>
          <w:color w:val="1C1C1C"/>
          <w:sz w:val="24"/>
          <w:szCs w:val="24"/>
        </w:rPr>
        <w:t>Rejet</w:t>
      </w:r>
    </w:p>
    <w:p w:rsidR="00623B44" w:rsidRPr="00064B24" w:rsidRDefault="00623B44" w:rsidP="006F71A3">
      <w:pPr>
        <w:pStyle w:val="BodyText3"/>
        <w:rPr>
          <w:color w:val="1C1C1C"/>
          <w:sz w:val="24"/>
          <w:szCs w:val="24"/>
        </w:rPr>
      </w:pPr>
    </w:p>
    <w:p w:rsidR="00623B44" w:rsidRPr="00064B24" w:rsidRDefault="00623B44" w:rsidP="006F71A3">
      <w:pPr>
        <w:pStyle w:val="BodyText3"/>
        <w:rPr>
          <w:color w:val="1C1C1C"/>
          <w:sz w:val="24"/>
          <w:szCs w:val="24"/>
        </w:rPr>
      </w:pPr>
    </w:p>
    <w:p w:rsidR="00623B44" w:rsidRPr="00064B24" w:rsidRDefault="00623B44" w:rsidP="006F71A3">
      <w:pPr>
        <w:pStyle w:val="BodyText3"/>
        <w:ind w:firstLine="720"/>
        <w:rPr>
          <w:color w:val="1C1C1C"/>
          <w:sz w:val="24"/>
          <w:szCs w:val="24"/>
        </w:rPr>
      </w:pPr>
      <w:r w:rsidRPr="00064B24">
        <w:rPr>
          <w:color w:val="1C1C1C"/>
          <w:sz w:val="24"/>
          <w:szCs w:val="24"/>
        </w:rPr>
        <w:t>La Cour de Cassation, Deuxième Section, a rendu l’arrêt suivant :</w:t>
      </w:r>
    </w:p>
    <w:p w:rsidR="00623B44" w:rsidRPr="00064B24" w:rsidRDefault="00623B44" w:rsidP="006F71A3">
      <w:pPr>
        <w:jc w:val="both"/>
        <w:rPr>
          <w:color w:val="1C1C1C"/>
          <w:sz w:val="24"/>
          <w:szCs w:val="24"/>
        </w:rPr>
      </w:pPr>
    </w:p>
    <w:p w:rsidR="00623B44" w:rsidRPr="00064B24" w:rsidRDefault="00623B44" w:rsidP="006F71A3">
      <w:pPr>
        <w:pStyle w:val="BodyText3"/>
        <w:ind w:firstLine="720"/>
        <w:rPr>
          <w:color w:val="1C1C1C"/>
          <w:sz w:val="24"/>
          <w:szCs w:val="24"/>
        </w:rPr>
      </w:pPr>
      <w:r w:rsidRPr="00064B24">
        <w:rPr>
          <w:color w:val="1C1C1C"/>
          <w:sz w:val="24"/>
          <w:szCs w:val="24"/>
        </w:rPr>
        <w:t>Sur le pourvoi du sieur Carl André Simon, propriétaire, demeurant et domicilié à Redon, Première Section Communale de Torbeck, identifié au N</w:t>
      </w:r>
      <w:r w:rsidRPr="00064B24">
        <w:rPr>
          <w:color w:val="1C1C1C"/>
          <w:sz w:val="24"/>
          <w:szCs w:val="24"/>
          <w:vertAlign w:val="superscript"/>
        </w:rPr>
        <w:t>o.</w:t>
      </w:r>
      <w:r w:rsidRPr="00064B24">
        <w:rPr>
          <w:color w:val="1C1C1C"/>
          <w:sz w:val="24"/>
          <w:szCs w:val="24"/>
        </w:rPr>
        <w:t xml:space="preserve"> 133-62-113, ayant pour Avocat Me Agar Garcia du Barreu des Cayes, dûment identifié, patenté et imposé avec élection de domicile au Greffe de la Cour de Cassation.</w:t>
      </w:r>
    </w:p>
    <w:p w:rsidR="00623B44" w:rsidRPr="00064B24" w:rsidRDefault="00623B44" w:rsidP="006F71A3">
      <w:pPr>
        <w:pStyle w:val="BodyText3"/>
        <w:rPr>
          <w:color w:val="1C1C1C"/>
          <w:sz w:val="24"/>
          <w:szCs w:val="24"/>
        </w:rPr>
      </w:pPr>
    </w:p>
    <w:p w:rsidR="00623B44" w:rsidRPr="00064B24" w:rsidRDefault="00623B44" w:rsidP="006F71A3">
      <w:pPr>
        <w:pStyle w:val="BodyText3"/>
        <w:ind w:firstLine="720"/>
        <w:rPr>
          <w:color w:val="1C1C1C"/>
          <w:sz w:val="24"/>
          <w:szCs w:val="24"/>
        </w:rPr>
      </w:pPr>
      <w:r w:rsidRPr="00064B24">
        <w:rPr>
          <w:color w:val="1C1C1C"/>
          <w:sz w:val="24"/>
          <w:szCs w:val="24"/>
        </w:rPr>
        <w:t>Contre un jugement du Tribunal de Première Instance des Cayes en ses attributions civiles et d’Appel, rendu le 5 octobre 1990 entre lui et la dame Olivia Olivier, propriétaire, demeurant et domiciliée à Saint Martin, Section Communale de Torbeck, identifiée au N</w:t>
      </w:r>
      <w:r w:rsidRPr="00064B24">
        <w:rPr>
          <w:color w:val="1C1C1C"/>
          <w:sz w:val="24"/>
          <w:szCs w:val="24"/>
          <w:vertAlign w:val="superscript"/>
        </w:rPr>
        <w:t>o.</w:t>
      </w:r>
      <w:r w:rsidRPr="00064B24">
        <w:rPr>
          <w:color w:val="1C1C1C"/>
          <w:sz w:val="24"/>
          <w:szCs w:val="24"/>
        </w:rPr>
        <w:t xml:space="preserve"> 139-05-307, mandataire de sa fille Anne Martha Simon, identifiée au N</w:t>
      </w:r>
      <w:r w:rsidRPr="00064B24">
        <w:rPr>
          <w:color w:val="1C1C1C"/>
          <w:sz w:val="24"/>
          <w:szCs w:val="24"/>
          <w:vertAlign w:val="superscript"/>
        </w:rPr>
        <w:t>o.</w:t>
      </w:r>
      <w:r w:rsidRPr="00064B24">
        <w:rPr>
          <w:color w:val="1C1C1C"/>
          <w:sz w:val="24"/>
          <w:szCs w:val="24"/>
        </w:rPr>
        <w:t xml:space="preserve"> 006838, Jeff C. Simon et Claude Junior Simon, ayant pour Avocat Me Alex P. Jean, du Barreau des Cayes, régulièrement identifié, patenté et imposé, élisant domicile au Greffe de la Cour de Cassation.</w:t>
      </w:r>
    </w:p>
    <w:p w:rsidR="00623B44" w:rsidRPr="00064B24" w:rsidRDefault="00623B44" w:rsidP="006F71A3">
      <w:pPr>
        <w:pStyle w:val="BodyText3"/>
        <w:rPr>
          <w:color w:val="1C1C1C"/>
          <w:sz w:val="24"/>
          <w:szCs w:val="24"/>
        </w:rPr>
      </w:pPr>
    </w:p>
    <w:p w:rsidR="00623B44" w:rsidRPr="00064B24" w:rsidRDefault="00623B44" w:rsidP="006F71A3">
      <w:pPr>
        <w:pStyle w:val="BodyText3"/>
        <w:ind w:firstLine="720"/>
        <w:rPr>
          <w:color w:val="1C1C1C"/>
          <w:sz w:val="24"/>
          <w:szCs w:val="24"/>
        </w:rPr>
      </w:pPr>
      <w:r w:rsidRPr="00064B24">
        <w:rPr>
          <w:b/>
          <w:bCs/>
          <w:color w:val="1C1C1C"/>
          <w:sz w:val="24"/>
          <w:szCs w:val="24"/>
        </w:rPr>
        <w:lastRenderedPageBreak/>
        <w:t>Ouï</w:t>
      </w:r>
      <w:r w:rsidRPr="00064B24">
        <w:rPr>
          <w:color w:val="1C1C1C"/>
          <w:sz w:val="24"/>
          <w:szCs w:val="24"/>
        </w:rPr>
        <w:t>, à l’audience publique du 19 décembre 1991 le Juge Raymond Gilles en la lecture de son rapport, et les parties n’étant pas représentées à la barre, Monsieur G. Myrbel Jean-Baptiste, Commissaire du Gouvernement en celle des conclusions du Substitut Boniface Alexandre.</w:t>
      </w:r>
    </w:p>
    <w:p w:rsidR="00623B44" w:rsidRPr="00064B24" w:rsidRDefault="00623B44" w:rsidP="006F71A3">
      <w:pPr>
        <w:pStyle w:val="BodyText3"/>
        <w:ind w:firstLine="720"/>
        <w:rPr>
          <w:color w:val="1C1C1C"/>
          <w:sz w:val="24"/>
          <w:szCs w:val="24"/>
        </w:rPr>
      </w:pPr>
    </w:p>
    <w:p w:rsidR="00623B44" w:rsidRPr="00064B24" w:rsidRDefault="00623B44" w:rsidP="006F71A3">
      <w:pPr>
        <w:pStyle w:val="BodyText3"/>
        <w:ind w:firstLine="720"/>
        <w:rPr>
          <w:color w:val="1C1C1C"/>
          <w:sz w:val="24"/>
          <w:szCs w:val="24"/>
        </w:rPr>
      </w:pPr>
      <w:r w:rsidRPr="00064B24">
        <w:rPr>
          <w:b/>
          <w:bCs/>
          <w:color w:val="1C1C1C"/>
          <w:sz w:val="24"/>
          <w:szCs w:val="24"/>
        </w:rPr>
        <w:t>Vu</w:t>
      </w:r>
      <w:r w:rsidRPr="00064B24">
        <w:rPr>
          <w:color w:val="1C1C1C"/>
          <w:sz w:val="24"/>
          <w:szCs w:val="24"/>
        </w:rPr>
        <w:t xml:space="preserve"> le jugement attaqué, son exploit de signification, les requêtes des parties avec les pièces à l’appui, les susdites conclusions du Ministère Public et les dispositions de loi invoquées.</w:t>
      </w:r>
    </w:p>
    <w:p w:rsidR="00623B44" w:rsidRPr="00064B24" w:rsidRDefault="00623B44" w:rsidP="006F71A3">
      <w:pPr>
        <w:pStyle w:val="BodyText3"/>
        <w:rPr>
          <w:color w:val="1C1C1C"/>
          <w:sz w:val="24"/>
          <w:szCs w:val="24"/>
        </w:rPr>
      </w:pPr>
    </w:p>
    <w:p w:rsidR="00623B44" w:rsidRPr="00064B24" w:rsidRDefault="00623B44" w:rsidP="006F71A3">
      <w:pPr>
        <w:pStyle w:val="BodyText3"/>
        <w:ind w:firstLine="720"/>
        <w:rPr>
          <w:color w:val="1C1C1C"/>
          <w:sz w:val="24"/>
          <w:szCs w:val="24"/>
        </w:rPr>
      </w:pPr>
      <w:r w:rsidRPr="00064B24">
        <w:rPr>
          <w:b/>
          <w:bCs/>
          <w:color w:val="1C1C1C"/>
          <w:sz w:val="24"/>
          <w:szCs w:val="24"/>
        </w:rPr>
        <w:t>Et</w:t>
      </w:r>
      <w:r w:rsidRPr="00064B24">
        <w:rPr>
          <w:color w:val="1C1C1C"/>
          <w:sz w:val="24"/>
          <w:szCs w:val="24"/>
        </w:rPr>
        <w:t>, après en avoir délibéré en la Chambre du Conseil, conformément à la Loi.</w:t>
      </w:r>
    </w:p>
    <w:p w:rsidR="00623B44" w:rsidRPr="00064B24" w:rsidRDefault="00623B44" w:rsidP="006F71A3">
      <w:pPr>
        <w:pStyle w:val="BodyText3"/>
        <w:rPr>
          <w:color w:val="1C1C1C"/>
          <w:sz w:val="24"/>
          <w:szCs w:val="24"/>
        </w:rPr>
      </w:pPr>
    </w:p>
    <w:p w:rsidR="00623B44" w:rsidRPr="00064B24" w:rsidRDefault="00623B44" w:rsidP="006F71A3">
      <w:pPr>
        <w:pStyle w:val="BodyText3"/>
        <w:ind w:firstLine="720"/>
        <w:rPr>
          <w:color w:val="1C1C1C"/>
          <w:sz w:val="24"/>
          <w:szCs w:val="24"/>
        </w:rPr>
      </w:pPr>
      <w:r w:rsidRPr="00064B24">
        <w:rPr>
          <w:b/>
          <w:bCs/>
          <w:color w:val="1C1C1C"/>
          <w:sz w:val="24"/>
          <w:szCs w:val="24"/>
        </w:rPr>
        <w:t>Attendu que</w:t>
      </w:r>
      <w:r w:rsidRPr="00064B24">
        <w:rPr>
          <w:color w:val="1C1C1C"/>
          <w:sz w:val="24"/>
          <w:szCs w:val="24"/>
        </w:rPr>
        <w:t xml:space="preserve"> citée à comparaître au Tribunal de Paix de Torbeck, pour trouble de possession, à la requête de Carl André Simon, la dame Olivia Olivier fut condamnée par décision du Tribunal, à délaisser toutes les portions de terre occupées, avec exécution provisoire et aussi à des dommages-intérêts.</w:t>
      </w:r>
    </w:p>
    <w:p w:rsidR="00623B44" w:rsidRPr="00064B24" w:rsidRDefault="00623B44" w:rsidP="006F71A3">
      <w:pPr>
        <w:pStyle w:val="BodyText3"/>
        <w:rPr>
          <w:color w:val="1C1C1C"/>
          <w:sz w:val="24"/>
          <w:szCs w:val="24"/>
        </w:rPr>
      </w:pPr>
    </w:p>
    <w:p w:rsidR="00623B44" w:rsidRPr="00064B24" w:rsidRDefault="00623B44" w:rsidP="006F71A3">
      <w:pPr>
        <w:pStyle w:val="BodyText3"/>
        <w:ind w:firstLine="720"/>
        <w:rPr>
          <w:color w:val="1C1C1C"/>
          <w:sz w:val="24"/>
          <w:szCs w:val="24"/>
        </w:rPr>
      </w:pPr>
      <w:r w:rsidRPr="00064B24">
        <w:rPr>
          <w:b/>
          <w:bCs/>
          <w:color w:val="1C1C1C"/>
          <w:sz w:val="24"/>
          <w:szCs w:val="24"/>
        </w:rPr>
        <w:t>Que</w:t>
      </w:r>
      <w:r w:rsidRPr="00064B24">
        <w:rPr>
          <w:color w:val="1C1C1C"/>
          <w:sz w:val="24"/>
          <w:szCs w:val="24"/>
        </w:rPr>
        <w:t>, sur Appel de la sentence, le Tribunal de Première Instance des Cayes, après infirmation de la susdite sentence, appointait, par avant-dire droit, l’intimé à déterminer la portion de terre dont il se prétend possesseur et à faire la preuve de sa possession.</w:t>
      </w:r>
    </w:p>
    <w:p w:rsidR="00623B44" w:rsidRPr="00064B24" w:rsidRDefault="00623B44" w:rsidP="006F71A3">
      <w:pPr>
        <w:pStyle w:val="BodyText3"/>
        <w:rPr>
          <w:color w:val="1C1C1C"/>
          <w:sz w:val="24"/>
          <w:szCs w:val="24"/>
        </w:rPr>
      </w:pPr>
    </w:p>
    <w:p w:rsidR="00623B44" w:rsidRPr="00064B24" w:rsidRDefault="00623B44" w:rsidP="006F71A3">
      <w:pPr>
        <w:pStyle w:val="BodyText3"/>
        <w:ind w:firstLine="720"/>
        <w:rPr>
          <w:color w:val="1C1C1C"/>
          <w:sz w:val="24"/>
          <w:szCs w:val="24"/>
        </w:rPr>
      </w:pPr>
      <w:r w:rsidRPr="00064B24">
        <w:rPr>
          <w:b/>
          <w:bCs/>
          <w:color w:val="1C1C1C"/>
          <w:sz w:val="24"/>
          <w:szCs w:val="24"/>
        </w:rPr>
        <w:t>Attendu qu</w:t>
      </w:r>
      <w:r w:rsidRPr="00064B24">
        <w:rPr>
          <w:color w:val="1C1C1C"/>
          <w:sz w:val="24"/>
          <w:szCs w:val="24"/>
        </w:rPr>
        <w:t>’au cours de l’exécution des mesures ordonnées, deux autres avant-dire droit furent prononcées les 15 janvier et le 12 février 1990 et, le 5 octobre de la même année, sortit le jugement définitif qui rejette les moyens de Carl André Simon et maintient la possession de la dame Olivia Olivier.</w:t>
      </w:r>
    </w:p>
    <w:p w:rsidR="00623B44" w:rsidRPr="00064B24" w:rsidRDefault="00623B44" w:rsidP="006F71A3">
      <w:pPr>
        <w:pStyle w:val="BodyText3"/>
        <w:rPr>
          <w:color w:val="1C1C1C"/>
          <w:sz w:val="24"/>
          <w:szCs w:val="24"/>
        </w:rPr>
      </w:pPr>
    </w:p>
    <w:p w:rsidR="00623B44" w:rsidRPr="00064B24" w:rsidRDefault="00623B44" w:rsidP="006F71A3">
      <w:pPr>
        <w:pStyle w:val="BodyText3"/>
        <w:ind w:firstLine="720"/>
        <w:rPr>
          <w:color w:val="1C1C1C"/>
          <w:sz w:val="24"/>
          <w:szCs w:val="24"/>
        </w:rPr>
      </w:pPr>
      <w:r w:rsidRPr="00064B24">
        <w:rPr>
          <w:b/>
          <w:bCs/>
          <w:color w:val="1C1C1C"/>
          <w:sz w:val="24"/>
          <w:szCs w:val="24"/>
        </w:rPr>
        <w:t>Attendu que</w:t>
      </w:r>
      <w:r w:rsidRPr="00064B24">
        <w:rPr>
          <w:color w:val="1C1C1C"/>
          <w:sz w:val="24"/>
          <w:szCs w:val="24"/>
        </w:rPr>
        <w:t xml:space="preserve"> Simon s’est pourvu en Cassation contre le jugement d’appel et présente deux moyens à l’appui de son pourvoi.</w:t>
      </w:r>
    </w:p>
    <w:p w:rsidR="00623B44" w:rsidRPr="00064B24" w:rsidRDefault="00623B44" w:rsidP="006F71A3">
      <w:pPr>
        <w:pStyle w:val="BodyText3"/>
        <w:rPr>
          <w:color w:val="1C1C1C"/>
          <w:sz w:val="24"/>
          <w:szCs w:val="24"/>
        </w:rPr>
      </w:pPr>
    </w:p>
    <w:p w:rsidR="00623B44" w:rsidRPr="00064B24" w:rsidRDefault="00623B44" w:rsidP="006F71A3">
      <w:pPr>
        <w:pStyle w:val="BodyText3"/>
        <w:ind w:firstLine="720"/>
        <w:rPr>
          <w:color w:val="1C1C1C"/>
          <w:sz w:val="24"/>
          <w:szCs w:val="24"/>
        </w:rPr>
      </w:pPr>
      <w:r w:rsidRPr="00064B24">
        <w:rPr>
          <w:b/>
          <w:bCs/>
          <w:color w:val="1C1C1C"/>
          <w:sz w:val="24"/>
          <w:szCs w:val="24"/>
        </w:rPr>
        <w:t>Sur le premier moyen</w:t>
      </w:r>
      <w:r w:rsidRPr="00064B24">
        <w:rPr>
          <w:color w:val="1C1C1C"/>
          <w:sz w:val="24"/>
          <w:szCs w:val="24"/>
        </w:rPr>
        <w:t>, pris d’excès de pouvoir, violation du principe de la dévolution de l’appel.</w:t>
      </w:r>
    </w:p>
    <w:p w:rsidR="00623B44" w:rsidRPr="00064B24" w:rsidRDefault="00623B44" w:rsidP="006F71A3">
      <w:pPr>
        <w:pStyle w:val="BodyText3"/>
        <w:rPr>
          <w:color w:val="1C1C1C"/>
          <w:sz w:val="24"/>
          <w:szCs w:val="24"/>
        </w:rPr>
      </w:pPr>
    </w:p>
    <w:p w:rsidR="00623B44" w:rsidRPr="00064B24" w:rsidRDefault="00623B44" w:rsidP="006F71A3">
      <w:pPr>
        <w:pStyle w:val="BodyText3"/>
        <w:ind w:firstLine="720"/>
        <w:rPr>
          <w:color w:val="1C1C1C"/>
          <w:sz w:val="24"/>
          <w:szCs w:val="24"/>
        </w:rPr>
      </w:pPr>
      <w:r w:rsidRPr="00064B24">
        <w:rPr>
          <w:b/>
          <w:bCs/>
          <w:color w:val="1C1C1C"/>
          <w:sz w:val="24"/>
          <w:szCs w:val="24"/>
        </w:rPr>
        <w:t>Attendu que</w:t>
      </w:r>
      <w:r w:rsidRPr="00064B24">
        <w:rPr>
          <w:color w:val="1C1C1C"/>
          <w:sz w:val="24"/>
          <w:szCs w:val="24"/>
        </w:rPr>
        <w:t xml:space="preserve"> dans la première branche de ce moyen, le pourvoyant reproche au jugement querellé de ne pas contenir les conclusions des parties.</w:t>
      </w:r>
    </w:p>
    <w:p w:rsidR="00623B44" w:rsidRPr="00064B24" w:rsidRDefault="00623B44" w:rsidP="006F71A3">
      <w:pPr>
        <w:pStyle w:val="BodyText3"/>
        <w:rPr>
          <w:color w:val="1C1C1C"/>
          <w:sz w:val="24"/>
          <w:szCs w:val="24"/>
        </w:rPr>
      </w:pPr>
    </w:p>
    <w:p w:rsidR="00623B44" w:rsidRPr="00064B24" w:rsidRDefault="00623B44" w:rsidP="006F71A3">
      <w:pPr>
        <w:pStyle w:val="BodyText3"/>
        <w:ind w:firstLine="720"/>
        <w:rPr>
          <w:color w:val="1C1C1C"/>
          <w:sz w:val="24"/>
          <w:szCs w:val="24"/>
        </w:rPr>
      </w:pPr>
      <w:r w:rsidRPr="00064B24">
        <w:rPr>
          <w:b/>
          <w:bCs/>
          <w:color w:val="1C1C1C"/>
          <w:sz w:val="24"/>
          <w:szCs w:val="24"/>
        </w:rPr>
        <w:t>Attendu qu</w:t>
      </w:r>
      <w:r w:rsidRPr="00064B24">
        <w:rPr>
          <w:color w:val="1C1C1C"/>
          <w:sz w:val="24"/>
          <w:szCs w:val="24"/>
        </w:rPr>
        <w:t>’il se vérifie, par un examen du jugement définitif du 5 octobre 1990, que cette décision comporte les conclusions prises par les parties sur les résultats des enquêtes et contre-enquêtes réalisées; que dans le jugement avant-dire droit du 7 août 1989, se trouvent reproduites les conclusions de défense de l’intimé et, précédé d’un résumé des motifs, le dispositif des moyens de l’appelant, lequel dispositif est ainsi conçu:  «</w:t>
      </w:r>
      <w:r w:rsidRPr="00064B24">
        <w:rPr>
          <w:b/>
          <w:bCs/>
          <w:color w:val="1C1C1C"/>
          <w:sz w:val="24"/>
          <w:szCs w:val="24"/>
        </w:rPr>
        <w:t>Par ces motifs</w:t>
      </w:r>
      <w:r w:rsidRPr="00064B24">
        <w:rPr>
          <w:color w:val="1C1C1C"/>
          <w:sz w:val="24"/>
          <w:szCs w:val="24"/>
        </w:rPr>
        <w:t>, plaise au tribunal d’accueillir l’appel, casse et infirme le jugement du Tribunal de Paix de Torbeck pour les violations contenues et mentionnées dans l’acte d’appel; jugeant à nouveau, décharge Olivia Olivier des condamnations prononcées contre elle et condamne Carl André Simon comme demandeur».</w:t>
      </w:r>
    </w:p>
    <w:p w:rsidR="00623B44" w:rsidRPr="00064B24" w:rsidRDefault="00623B44" w:rsidP="006F71A3">
      <w:pPr>
        <w:pStyle w:val="BodyText3"/>
        <w:rPr>
          <w:color w:val="1C1C1C"/>
          <w:sz w:val="24"/>
          <w:szCs w:val="24"/>
        </w:rPr>
      </w:pPr>
    </w:p>
    <w:p w:rsidR="00623B44" w:rsidRPr="00064B24" w:rsidRDefault="00623B44" w:rsidP="006F71A3">
      <w:pPr>
        <w:pStyle w:val="BodyText3"/>
        <w:ind w:firstLine="720"/>
        <w:rPr>
          <w:color w:val="1C1C1C"/>
          <w:sz w:val="24"/>
          <w:szCs w:val="24"/>
        </w:rPr>
      </w:pPr>
      <w:r w:rsidRPr="00064B24">
        <w:rPr>
          <w:b/>
          <w:bCs/>
          <w:color w:val="1C1C1C"/>
          <w:sz w:val="24"/>
          <w:szCs w:val="24"/>
        </w:rPr>
        <w:t>Attendu que</w:t>
      </w:r>
      <w:r w:rsidRPr="00064B24">
        <w:rPr>
          <w:color w:val="1C1C1C"/>
          <w:sz w:val="24"/>
          <w:szCs w:val="24"/>
        </w:rPr>
        <w:t xml:space="preserve"> l’Article 282 C.P.C. qui exige l’insertion des conclusions des parties dans la rédaction des jugements ne détermine pas la place où ces conclusions doivent être ni les formes </w:t>
      </w:r>
      <w:r w:rsidRPr="00064B24">
        <w:rPr>
          <w:color w:val="1C1C1C"/>
          <w:sz w:val="24"/>
          <w:szCs w:val="24"/>
        </w:rPr>
        <w:lastRenderedPageBreak/>
        <w:t>dans lesquelles elles doivent être exprimées; qu’il suffit qu’elles résultent de l’ensemble du jugement pour que le vœu de la loi soit satisfait.</w:t>
      </w:r>
    </w:p>
    <w:p w:rsidR="00623B44" w:rsidRPr="00064B24" w:rsidRDefault="00623B44" w:rsidP="006F71A3">
      <w:pPr>
        <w:pStyle w:val="BodyText3"/>
        <w:rPr>
          <w:color w:val="1C1C1C"/>
          <w:sz w:val="24"/>
          <w:szCs w:val="24"/>
        </w:rPr>
      </w:pPr>
    </w:p>
    <w:p w:rsidR="00623B44" w:rsidRPr="00064B24" w:rsidRDefault="00623B44" w:rsidP="006F71A3">
      <w:pPr>
        <w:pStyle w:val="BodyText3"/>
        <w:ind w:firstLine="720"/>
        <w:rPr>
          <w:color w:val="1C1C1C"/>
          <w:sz w:val="24"/>
          <w:szCs w:val="24"/>
        </w:rPr>
      </w:pPr>
      <w:r w:rsidRPr="00064B24">
        <w:rPr>
          <w:b/>
          <w:bCs/>
          <w:color w:val="1C1C1C"/>
          <w:sz w:val="24"/>
          <w:szCs w:val="24"/>
        </w:rPr>
        <w:t>Attendu qu</w:t>
      </w:r>
      <w:r w:rsidRPr="00064B24">
        <w:rPr>
          <w:color w:val="1C1C1C"/>
          <w:sz w:val="24"/>
          <w:szCs w:val="24"/>
        </w:rPr>
        <w:t>’en l’espèce, il n’existe aucun doute sur les prétentions des parties, lesquelles se déduisent aisément des deux jugements sus énoncés; il s’ensuit que les reproches du pourvoyant ne sont pas fondés, d’où le rejet de cette branche du premier moyen.</w:t>
      </w:r>
    </w:p>
    <w:p w:rsidR="009D3558" w:rsidRPr="00064B24" w:rsidRDefault="009D3558" w:rsidP="006F71A3">
      <w:pPr>
        <w:pStyle w:val="BodyText3"/>
        <w:ind w:firstLine="720"/>
        <w:rPr>
          <w:color w:val="1C1C1C"/>
          <w:sz w:val="24"/>
          <w:szCs w:val="24"/>
        </w:rPr>
      </w:pPr>
    </w:p>
    <w:p w:rsidR="00623B44" w:rsidRPr="00064B24" w:rsidRDefault="00623B44" w:rsidP="006F71A3">
      <w:pPr>
        <w:pStyle w:val="BodyText3"/>
        <w:ind w:firstLine="720"/>
        <w:rPr>
          <w:color w:val="1C1C1C"/>
          <w:sz w:val="24"/>
          <w:szCs w:val="24"/>
        </w:rPr>
      </w:pPr>
      <w:r w:rsidRPr="00064B24">
        <w:rPr>
          <w:b/>
          <w:bCs/>
          <w:color w:val="1C1C1C"/>
          <w:sz w:val="24"/>
          <w:szCs w:val="24"/>
        </w:rPr>
        <w:t>Attendu qu</w:t>
      </w:r>
      <w:r w:rsidRPr="00064B24">
        <w:rPr>
          <w:color w:val="1C1C1C"/>
          <w:sz w:val="24"/>
          <w:szCs w:val="24"/>
        </w:rPr>
        <w:t>’il n’y a pas lieu de s’arrêter à la deuxième branche du moyen où Simon semble reprocher au Juge d’Appel de n’avoir pas vérifier un chef de défense sans pour autant préciser lequel.</w:t>
      </w:r>
    </w:p>
    <w:p w:rsidR="00623B44" w:rsidRPr="00064B24" w:rsidRDefault="00623B44" w:rsidP="006F71A3">
      <w:pPr>
        <w:pStyle w:val="BodyText3"/>
        <w:rPr>
          <w:color w:val="1C1C1C"/>
          <w:sz w:val="24"/>
          <w:szCs w:val="24"/>
        </w:rPr>
      </w:pPr>
    </w:p>
    <w:p w:rsidR="00623B44" w:rsidRPr="00064B24" w:rsidRDefault="00623B44" w:rsidP="006F71A3">
      <w:pPr>
        <w:pStyle w:val="BodyText3"/>
        <w:ind w:firstLine="720"/>
        <w:rPr>
          <w:color w:val="1C1C1C"/>
          <w:sz w:val="24"/>
          <w:szCs w:val="24"/>
        </w:rPr>
      </w:pPr>
      <w:r w:rsidRPr="00064B24">
        <w:rPr>
          <w:color w:val="1C1C1C"/>
          <w:sz w:val="24"/>
          <w:szCs w:val="24"/>
        </w:rPr>
        <w:t>Sur le deuxième moyen, pris de fausse interprétation de la loi et d’excès de pouvoir.</w:t>
      </w:r>
    </w:p>
    <w:p w:rsidR="00623B44" w:rsidRPr="00064B24" w:rsidRDefault="00623B44" w:rsidP="006F71A3">
      <w:pPr>
        <w:pStyle w:val="BodyText3"/>
        <w:rPr>
          <w:color w:val="1C1C1C"/>
          <w:sz w:val="24"/>
          <w:szCs w:val="24"/>
        </w:rPr>
      </w:pPr>
    </w:p>
    <w:p w:rsidR="00623B44" w:rsidRPr="00064B24" w:rsidRDefault="00623B44" w:rsidP="006F71A3">
      <w:pPr>
        <w:pStyle w:val="BodyText3"/>
        <w:ind w:firstLine="720"/>
        <w:rPr>
          <w:color w:val="1C1C1C"/>
          <w:sz w:val="24"/>
          <w:szCs w:val="24"/>
        </w:rPr>
      </w:pPr>
      <w:r w:rsidRPr="00064B24">
        <w:rPr>
          <w:color w:val="1C1C1C"/>
          <w:sz w:val="24"/>
          <w:szCs w:val="24"/>
        </w:rPr>
        <w:t>Attendu que le pourvoyant fait grief au Juge du second degré d’avoir mieux aimé recourir à une seconde enquête au lieu d’examiner les procès-verbaux de constat, d’enquête et de contre-enquête des Juge et suppléant Juge de Paix de Torbeck.</w:t>
      </w:r>
    </w:p>
    <w:p w:rsidR="00623B44" w:rsidRPr="00064B24" w:rsidRDefault="00623B44" w:rsidP="006F71A3">
      <w:pPr>
        <w:pStyle w:val="BodyText3"/>
        <w:rPr>
          <w:color w:val="1C1C1C"/>
          <w:sz w:val="24"/>
          <w:szCs w:val="24"/>
        </w:rPr>
      </w:pPr>
    </w:p>
    <w:p w:rsidR="00623B44" w:rsidRPr="00064B24" w:rsidRDefault="00623B44" w:rsidP="006F71A3">
      <w:pPr>
        <w:pStyle w:val="BodyText3"/>
        <w:ind w:firstLine="720"/>
        <w:rPr>
          <w:color w:val="1C1C1C"/>
          <w:sz w:val="24"/>
          <w:szCs w:val="24"/>
        </w:rPr>
      </w:pPr>
      <w:r w:rsidRPr="00064B24">
        <w:rPr>
          <w:b/>
          <w:bCs/>
          <w:color w:val="1C1C1C"/>
          <w:sz w:val="24"/>
          <w:szCs w:val="24"/>
        </w:rPr>
        <w:t>Attendu que</w:t>
      </w:r>
      <w:r w:rsidRPr="00064B24">
        <w:rPr>
          <w:color w:val="1C1C1C"/>
          <w:sz w:val="24"/>
          <w:szCs w:val="24"/>
        </w:rPr>
        <w:t xml:space="preserve"> le Juge d’Appel, statuant comme le premier Juge, en fait et en droit, a le pouvoir d’ordonner toute mesure d’instruction qui lui paraît utile pour une juste appréciation de la cause; que s’il lui est loisible de consulter des procès-verbaux d’enquêtes ordonnées par le premier Juge, il n’est pas obligé d’y puiser sa conviction surtout quand, comme en l’espèce, ces enquêtes ont été réalisées avant et en dehors de toute instance.</w:t>
      </w:r>
    </w:p>
    <w:p w:rsidR="00623B44" w:rsidRPr="00064B24" w:rsidRDefault="00623B44" w:rsidP="006F71A3">
      <w:pPr>
        <w:pStyle w:val="BodyText3"/>
        <w:rPr>
          <w:color w:val="1C1C1C"/>
          <w:sz w:val="24"/>
          <w:szCs w:val="24"/>
        </w:rPr>
      </w:pPr>
    </w:p>
    <w:p w:rsidR="00623B44" w:rsidRPr="00064B24" w:rsidRDefault="00623B44" w:rsidP="006F71A3">
      <w:pPr>
        <w:pStyle w:val="BodyText3"/>
        <w:ind w:firstLine="720"/>
        <w:rPr>
          <w:color w:val="1C1C1C"/>
          <w:sz w:val="24"/>
          <w:szCs w:val="24"/>
        </w:rPr>
      </w:pPr>
      <w:r w:rsidRPr="00064B24">
        <w:rPr>
          <w:color w:val="1C1C1C"/>
          <w:sz w:val="24"/>
          <w:szCs w:val="24"/>
        </w:rPr>
        <w:t>Cette première branche du deuxième moyen n’est donc pas fondée et est d’ores et déjà écartée.</w:t>
      </w:r>
    </w:p>
    <w:p w:rsidR="00623B44" w:rsidRPr="00064B24" w:rsidRDefault="00623B44" w:rsidP="006F71A3">
      <w:pPr>
        <w:pStyle w:val="BodyText3"/>
        <w:rPr>
          <w:color w:val="1C1C1C"/>
          <w:sz w:val="24"/>
          <w:szCs w:val="24"/>
        </w:rPr>
      </w:pPr>
    </w:p>
    <w:p w:rsidR="00623B44" w:rsidRPr="00064B24" w:rsidRDefault="00623B44" w:rsidP="006F71A3">
      <w:pPr>
        <w:pStyle w:val="BodyText3"/>
        <w:ind w:firstLine="720"/>
        <w:rPr>
          <w:color w:val="1C1C1C"/>
          <w:sz w:val="24"/>
          <w:szCs w:val="24"/>
        </w:rPr>
      </w:pPr>
      <w:r w:rsidRPr="00064B24">
        <w:rPr>
          <w:b/>
          <w:bCs/>
          <w:color w:val="1C1C1C"/>
          <w:sz w:val="24"/>
          <w:szCs w:val="24"/>
        </w:rPr>
        <w:t>Attendu qu</w:t>
      </w:r>
      <w:r w:rsidRPr="00064B24">
        <w:rPr>
          <w:color w:val="1C1C1C"/>
          <w:sz w:val="24"/>
          <w:szCs w:val="24"/>
        </w:rPr>
        <w:t>’il n’est pas mentionné dans le dispositif du jugement les arguments sur lesquels le Magistrat s’est basé; que celui-ci s’est contenté de déclarer que la possession alléguée par Carl André Simon n’est pas établie.</w:t>
      </w:r>
    </w:p>
    <w:p w:rsidR="00623B44" w:rsidRPr="00064B24" w:rsidRDefault="00623B44" w:rsidP="006F71A3">
      <w:pPr>
        <w:pStyle w:val="BodyText3"/>
        <w:rPr>
          <w:color w:val="1C1C1C"/>
          <w:sz w:val="24"/>
          <w:szCs w:val="24"/>
        </w:rPr>
      </w:pPr>
    </w:p>
    <w:p w:rsidR="00623B44" w:rsidRPr="00064B24" w:rsidRDefault="00623B44" w:rsidP="006F71A3">
      <w:pPr>
        <w:pStyle w:val="BodyText3"/>
        <w:ind w:firstLine="720"/>
        <w:rPr>
          <w:color w:val="1C1C1C"/>
          <w:sz w:val="24"/>
          <w:szCs w:val="24"/>
        </w:rPr>
      </w:pPr>
      <w:r w:rsidRPr="00064B24">
        <w:rPr>
          <w:b/>
          <w:bCs/>
          <w:color w:val="1C1C1C"/>
          <w:sz w:val="24"/>
          <w:szCs w:val="24"/>
        </w:rPr>
        <w:t>Attendu que</w:t>
      </w:r>
      <w:r w:rsidRPr="00064B24">
        <w:rPr>
          <w:color w:val="1C1C1C"/>
          <w:sz w:val="24"/>
          <w:szCs w:val="24"/>
        </w:rPr>
        <w:t>, dans la pratique de la rédaction des jugements, les arguments appuyant la décision du Juge ne se trouvent pas dans le dispositif mais plutôt dans les motifs.</w:t>
      </w:r>
    </w:p>
    <w:p w:rsidR="00623B44" w:rsidRPr="00064B24" w:rsidRDefault="00623B44" w:rsidP="006F71A3">
      <w:pPr>
        <w:pStyle w:val="BodyText3"/>
        <w:rPr>
          <w:color w:val="1C1C1C"/>
          <w:sz w:val="24"/>
          <w:szCs w:val="24"/>
        </w:rPr>
      </w:pPr>
    </w:p>
    <w:p w:rsidR="00623B44" w:rsidRPr="00064B24" w:rsidRDefault="00623B44" w:rsidP="006F71A3">
      <w:pPr>
        <w:pStyle w:val="BodyText3"/>
        <w:ind w:firstLine="720"/>
        <w:rPr>
          <w:color w:val="1C1C1C"/>
          <w:sz w:val="24"/>
          <w:szCs w:val="24"/>
        </w:rPr>
      </w:pPr>
      <w:r w:rsidRPr="00064B24">
        <w:rPr>
          <w:b/>
          <w:bCs/>
          <w:color w:val="1C1C1C"/>
          <w:sz w:val="24"/>
          <w:szCs w:val="24"/>
        </w:rPr>
        <w:t>Attendu qu</w:t>
      </w:r>
      <w:r w:rsidRPr="00064B24">
        <w:rPr>
          <w:color w:val="1C1C1C"/>
          <w:sz w:val="24"/>
          <w:szCs w:val="24"/>
        </w:rPr>
        <w:t>’il se constate que les motifs du jugement définitif, comme du reste de toutes les autres décisions rendues dans cette cause, contiennent des arguments qui ont servi de fondement au Juge d’Appel pour décider; cette deuxième branche du moyen non fondée, sera elle aussi rejetée, ensemble le pourvoi.</w:t>
      </w:r>
    </w:p>
    <w:p w:rsidR="00623B44" w:rsidRPr="00064B24" w:rsidRDefault="00623B44" w:rsidP="006F71A3">
      <w:pPr>
        <w:pStyle w:val="BodyText3"/>
        <w:rPr>
          <w:color w:val="1C1C1C"/>
          <w:sz w:val="24"/>
          <w:szCs w:val="24"/>
        </w:rPr>
      </w:pPr>
    </w:p>
    <w:p w:rsidR="00623B44" w:rsidRPr="00064B24" w:rsidRDefault="00623B44" w:rsidP="006F71A3">
      <w:pPr>
        <w:pStyle w:val="BodyText3"/>
        <w:ind w:firstLine="720"/>
        <w:rPr>
          <w:color w:val="1C1C1C"/>
          <w:sz w:val="24"/>
          <w:szCs w:val="24"/>
        </w:rPr>
      </w:pPr>
      <w:r w:rsidRPr="00064B24">
        <w:rPr>
          <w:b/>
          <w:bCs/>
          <w:color w:val="1C1C1C"/>
          <w:sz w:val="24"/>
          <w:szCs w:val="24"/>
        </w:rPr>
        <w:t>Par ces motifs</w:t>
      </w:r>
      <w:r w:rsidRPr="00064B24">
        <w:rPr>
          <w:color w:val="1C1C1C"/>
          <w:sz w:val="24"/>
          <w:szCs w:val="24"/>
        </w:rPr>
        <w:t>, le Ministère Public entendu, rejette le pourvoi de Carl André Simon; ordonne la confiscation de l’amende consignée; condamne le pourvoyant aux dépens liquidés à la somme de ………………………… Gourdes, en ce, non compris le coût du présent Arrêt.</w:t>
      </w:r>
    </w:p>
    <w:p w:rsidR="00623B44" w:rsidRPr="00064B24" w:rsidRDefault="00623B44" w:rsidP="006F71A3">
      <w:pPr>
        <w:pStyle w:val="BodyText3"/>
        <w:rPr>
          <w:color w:val="1C1C1C"/>
          <w:sz w:val="24"/>
          <w:szCs w:val="24"/>
        </w:rPr>
      </w:pPr>
    </w:p>
    <w:p w:rsidR="00623B44" w:rsidRPr="00064B24" w:rsidRDefault="00623B44" w:rsidP="006F71A3">
      <w:pPr>
        <w:pStyle w:val="BodyText3"/>
        <w:ind w:firstLine="720"/>
        <w:rPr>
          <w:color w:val="1C1C1C"/>
          <w:sz w:val="24"/>
          <w:szCs w:val="24"/>
        </w:rPr>
      </w:pPr>
      <w:r w:rsidRPr="00064B24">
        <w:rPr>
          <w:b/>
          <w:bCs/>
          <w:color w:val="1C1C1C"/>
          <w:sz w:val="24"/>
          <w:szCs w:val="24"/>
        </w:rPr>
        <w:t>Ainsi jugé</w:t>
      </w:r>
      <w:r w:rsidRPr="00064B24">
        <w:rPr>
          <w:color w:val="1C1C1C"/>
          <w:sz w:val="24"/>
          <w:szCs w:val="24"/>
        </w:rPr>
        <w:t xml:space="preserve"> et prononcé par Nous, Georges Henry, Vice-Président, Larousse B. Pierre, Raymond Gilles, Georges Moïse et Raoul Lyncée, Juges, en audience publique du vingt-sept </w:t>
      </w:r>
      <w:r w:rsidRPr="00064B24">
        <w:rPr>
          <w:color w:val="1C1C1C"/>
          <w:sz w:val="24"/>
          <w:szCs w:val="24"/>
        </w:rPr>
        <w:lastRenderedPageBreak/>
        <w:t>février mil neuf cent quatre-vingt-douze, en présence de Monsieur G. Myrbel Jean-Baptiste, Commissaire du Gouvernement avec l’assistance du sieur Bignon André, Greffier du siège.</w:t>
      </w:r>
    </w:p>
    <w:p w:rsidR="00623B44" w:rsidRPr="00064B24" w:rsidRDefault="00623B44" w:rsidP="006F71A3">
      <w:pPr>
        <w:rPr>
          <w:color w:val="1C1C1C"/>
          <w:sz w:val="24"/>
          <w:szCs w:val="24"/>
        </w:rPr>
      </w:pPr>
    </w:p>
    <w:p w:rsidR="00623B44" w:rsidRPr="00064B24" w:rsidRDefault="009D3558" w:rsidP="006F71A3">
      <w:pPr>
        <w:rPr>
          <w:color w:val="1C1C1C"/>
          <w:sz w:val="24"/>
          <w:szCs w:val="24"/>
        </w:rPr>
      </w:pPr>
      <w:r w:rsidRPr="00064B24">
        <w:rPr>
          <w:color w:val="1C1C1C"/>
          <w:sz w:val="24"/>
          <w:szCs w:val="24"/>
        </w:rPr>
        <w:br w:type="page"/>
      </w:r>
    </w:p>
    <w:p w:rsidR="00623B44" w:rsidRPr="00064B24" w:rsidRDefault="00623B44" w:rsidP="006F71A3">
      <w:pPr>
        <w:pStyle w:val="JuNume"/>
        <w:jc w:val="center"/>
        <w:rPr>
          <w:color w:val="1C1C1C"/>
        </w:rPr>
      </w:pPr>
      <w:r w:rsidRPr="00064B24">
        <w:rPr>
          <w:color w:val="1C1C1C"/>
        </w:rPr>
        <w:lastRenderedPageBreak/>
        <w:t>Pouvoir Exécutif Vs Pouvoir Législatif</w:t>
      </w:r>
    </w:p>
    <w:p w:rsidR="00623B44" w:rsidRPr="00064B24" w:rsidRDefault="00623B44" w:rsidP="006F71A3">
      <w:pPr>
        <w:pStyle w:val="JuNume"/>
        <w:jc w:val="center"/>
        <w:rPr>
          <w:color w:val="1C1C1C"/>
        </w:rPr>
      </w:pPr>
    </w:p>
    <w:p w:rsidR="00623B44" w:rsidRPr="00064B24" w:rsidRDefault="00623B44" w:rsidP="006F71A3">
      <w:pPr>
        <w:pStyle w:val="JuNume"/>
        <w:jc w:val="center"/>
        <w:rPr>
          <w:color w:val="1C1C1C"/>
        </w:rPr>
      </w:pPr>
      <w:r w:rsidRPr="00064B24">
        <w:rPr>
          <w:color w:val="1C1C1C"/>
        </w:rPr>
        <w:t>27 mars 1992</w:t>
      </w:r>
    </w:p>
    <w:p w:rsidR="00623B44" w:rsidRPr="00064B24" w:rsidRDefault="00623B44" w:rsidP="006F71A3">
      <w:pPr>
        <w:jc w:val="center"/>
        <w:rPr>
          <w:b/>
          <w:bCs/>
          <w:color w:val="1C1C1C"/>
          <w:sz w:val="24"/>
          <w:szCs w:val="24"/>
        </w:rPr>
      </w:pPr>
    </w:p>
    <w:p w:rsidR="00623B44" w:rsidRPr="00064B24" w:rsidRDefault="00623B44" w:rsidP="006F71A3">
      <w:pPr>
        <w:ind w:firstLine="2880"/>
        <w:rPr>
          <w:b/>
          <w:bCs/>
          <w:color w:val="1C1C1C"/>
          <w:sz w:val="24"/>
          <w:szCs w:val="24"/>
        </w:rPr>
      </w:pPr>
      <w:r w:rsidRPr="00064B24">
        <w:rPr>
          <w:b/>
          <w:bCs/>
          <w:color w:val="1C1C1C"/>
          <w:sz w:val="24"/>
          <w:szCs w:val="24"/>
        </w:rPr>
        <w:t>Sommaire</w:t>
      </w:r>
    </w:p>
    <w:p w:rsidR="00623B44" w:rsidRPr="00064B24" w:rsidRDefault="00623B44" w:rsidP="006F71A3">
      <w:pPr>
        <w:ind w:firstLine="2880"/>
        <w:rPr>
          <w:color w:val="1C1C1C"/>
          <w:sz w:val="24"/>
          <w:szCs w:val="24"/>
        </w:rPr>
      </w:pPr>
    </w:p>
    <w:p w:rsidR="00623B44" w:rsidRPr="00064B24" w:rsidRDefault="00623B44" w:rsidP="006F71A3">
      <w:pPr>
        <w:ind w:left="2880"/>
        <w:jc w:val="both"/>
        <w:rPr>
          <w:b/>
          <w:bCs/>
          <w:color w:val="1C1C1C"/>
          <w:sz w:val="24"/>
          <w:szCs w:val="24"/>
        </w:rPr>
      </w:pPr>
      <w:r w:rsidRPr="00064B24">
        <w:rPr>
          <w:b/>
          <w:bCs/>
          <w:color w:val="1C1C1C"/>
          <w:sz w:val="24"/>
          <w:szCs w:val="24"/>
        </w:rPr>
        <w:t>Différend opposant le Pouvoir Exécutif au Pouvoir Législatif – Mission de la Cour Suprême – Négociation et signature des traités – Conventions et accords internationaux – Accord pouvant lier l’Etat Haïtien et son Gouvernement – Pouvoir de l’Assemblée Nationale.</w:t>
      </w:r>
    </w:p>
    <w:p w:rsidR="00623B44" w:rsidRPr="00064B24" w:rsidRDefault="00623B44" w:rsidP="006F71A3">
      <w:pPr>
        <w:rPr>
          <w:color w:val="1C1C1C"/>
          <w:sz w:val="24"/>
          <w:szCs w:val="24"/>
        </w:rPr>
      </w:pPr>
    </w:p>
    <w:p w:rsidR="00623B44" w:rsidRPr="00064B24" w:rsidRDefault="00623B44" w:rsidP="006F71A3">
      <w:pPr>
        <w:jc w:val="both"/>
        <w:rPr>
          <w:color w:val="1C1C1C"/>
          <w:sz w:val="24"/>
          <w:szCs w:val="24"/>
        </w:rPr>
      </w:pPr>
    </w:p>
    <w:p w:rsidR="00623B44" w:rsidRPr="00064B24" w:rsidRDefault="00623B44" w:rsidP="006F71A3">
      <w:pPr>
        <w:jc w:val="both"/>
        <w:rPr>
          <w:b/>
          <w:bCs/>
          <w:color w:val="1C1C1C"/>
          <w:sz w:val="24"/>
          <w:szCs w:val="24"/>
        </w:rPr>
      </w:pPr>
      <w:r w:rsidRPr="00064B24">
        <w:rPr>
          <w:b/>
          <w:bCs/>
          <w:color w:val="1C1C1C"/>
          <w:sz w:val="24"/>
          <w:szCs w:val="24"/>
        </w:rPr>
        <w:t>En droit fondamental, tout ce que peut faire un juge d’office peut lui être valablement demandé par l’une des parties.</w:t>
      </w:r>
    </w:p>
    <w:p w:rsidR="00623B44" w:rsidRPr="00064B24" w:rsidRDefault="00623B44" w:rsidP="006F71A3">
      <w:pPr>
        <w:jc w:val="both"/>
        <w:rPr>
          <w:b/>
          <w:bCs/>
          <w:color w:val="1C1C1C"/>
          <w:sz w:val="24"/>
          <w:szCs w:val="24"/>
        </w:rPr>
      </w:pPr>
    </w:p>
    <w:p w:rsidR="00623B44" w:rsidRPr="00064B24" w:rsidRDefault="00623B44" w:rsidP="006F71A3">
      <w:pPr>
        <w:jc w:val="both"/>
        <w:rPr>
          <w:b/>
          <w:bCs/>
          <w:color w:val="1C1C1C"/>
          <w:sz w:val="24"/>
          <w:szCs w:val="24"/>
        </w:rPr>
      </w:pPr>
      <w:r w:rsidRPr="00064B24">
        <w:rPr>
          <w:b/>
          <w:bCs/>
          <w:color w:val="1C1C1C"/>
          <w:sz w:val="24"/>
          <w:szCs w:val="24"/>
        </w:rPr>
        <w:t>Lorsque le différend qui divise le Pouvoir Exécutif et le Pouvoir Législatif est constaté, la Cour Suprême saisie en la matière, ne peut, sans déni de justice, se dérober à la mission à elle dévolue par la Charte qui est de trancher  et de donner la décision finale.</w:t>
      </w:r>
    </w:p>
    <w:p w:rsidR="00623B44" w:rsidRPr="00064B24" w:rsidRDefault="00623B44" w:rsidP="006F71A3">
      <w:pPr>
        <w:jc w:val="both"/>
        <w:rPr>
          <w:b/>
          <w:bCs/>
          <w:color w:val="1C1C1C"/>
          <w:sz w:val="24"/>
          <w:szCs w:val="24"/>
        </w:rPr>
      </w:pPr>
    </w:p>
    <w:p w:rsidR="00623B44" w:rsidRPr="00064B24" w:rsidRDefault="00623B44" w:rsidP="006F71A3">
      <w:pPr>
        <w:jc w:val="both"/>
        <w:rPr>
          <w:b/>
          <w:bCs/>
          <w:color w:val="1C1C1C"/>
          <w:sz w:val="24"/>
          <w:szCs w:val="24"/>
        </w:rPr>
      </w:pPr>
      <w:r w:rsidRPr="00064B24">
        <w:rPr>
          <w:b/>
          <w:bCs/>
          <w:color w:val="1C1C1C"/>
          <w:sz w:val="24"/>
          <w:szCs w:val="24"/>
        </w:rPr>
        <w:t>Aux termes de l’article 139 de la Constitution, c’est le Président de la République qui négocie et signe tous les traités, conventions et accords internationaux, et les soumet à la ratification de l’Assemblée Nationale.</w:t>
      </w:r>
    </w:p>
    <w:p w:rsidR="00623B44" w:rsidRPr="00064B24" w:rsidRDefault="00623B44" w:rsidP="006F71A3">
      <w:pPr>
        <w:jc w:val="both"/>
        <w:rPr>
          <w:b/>
          <w:bCs/>
          <w:color w:val="1C1C1C"/>
          <w:sz w:val="24"/>
          <w:szCs w:val="24"/>
        </w:rPr>
      </w:pPr>
    </w:p>
    <w:p w:rsidR="00623B44" w:rsidRPr="00064B24" w:rsidRDefault="00623B44" w:rsidP="006F71A3">
      <w:pPr>
        <w:jc w:val="both"/>
        <w:rPr>
          <w:b/>
          <w:bCs/>
          <w:color w:val="1C1C1C"/>
          <w:sz w:val="24"/>
          <w:szCs w:val="24"/>
        </w:rPr>
      </w:pPr>
      <w:r w:rsidRPr="00064B24">
        <w:rPr>
          <w:b/>
          <w:bCs/>
          <w:color w:val="1C1C1C"/>
          <w:sz w:val="24"/>
          <w:szCs w:val="24"/>
        </w:rPr>
        <w:t>Les parlementaires ne sont pas autorisés à signer de leur propre chef, sans un mandat exprès de l’Exécutif, un accord pouvant lier l’Etat Haïtien et son Gouvernement.</w:t>
      </w:r>
    </w:p>
    <w:p w:rsidR="00623B44" w:rsidRPr="00064B24" w:rsidRDefault="00623B44" w:rsidP="006F71A3">
      <w:pPr>
        <w:jc w:val="both"/>
        <w:rPr>
          <w:b/>
          <w:bCs/>
          <w:color w:val="1C1C1C"/>
          <w:sz w:val="24"/>
          <w:szCs w:val="24"/>
        </w:rPr>
      </w:pPr>
    </w:p>
    <w:p w:rsidR="00623B44" w:rsidRPr="00064B24" w:rsidRDefault="00623B44" w:rsidP="006F71A3">
      <w:pPr>
        <w:jc w:val="both"/>
        <w:rPr>
          <w:b/>
          <w:bCs/>
          <w:color w:val="1C1C1C"/>
          <w:sz w:val="24"/>
          <w:szCs w:val="24"/>
        </w:rPr>
      </w:pPr>
      <w:r w:rsidRPr="00064B24">
        <w:rPr>
          <w:b/>
          <w:bCs/>
          <w:color w:val="1C1C1C"/>
          <w:sz w:val="24"/>
          <w:szCs w:val="24"/>
        </w:rPr>
        <w:t>Les pouvoirs de l’Assemblée Nationale sont limités et ne peuvent s’étendre à d’autres objets que ceux que la Constitution lui attribue spécialement.</w:t>
      </w:r>
    </w:p>
    <w:p w:rsidR="00623B44" w:rsidRPr="00064B24" w:rsidRDefault="00623B44" w:rsidP="006F71A3">
      <w:pPr>
        <w:pStyle w:val="JuPara"/>
        <w:spacing w:before="0" w:after="0"/>
        <w:ind w:firstLine="0"/>
        <w:rPr>
          <w:color w:val="1C1C1C"/>
        </w:rPr>
      </w:pPr>
    </w:p>
    <w:p w:rsidR="00623B44" w:rsidRPr="00064B24" w:rsidRDefault="00623B44" w:rsidP="006F71A3">
      <w:pPr>
        <w:pStyle w:val="JuPara"/>
        <w:spacing w:before="0" w:after="0"/>
        <w:ind w:firstLine="0"/>
        <w:rPr>
          <w:color w:val="1C1C1C"/>
        </w:rPr>
      </w:pPr>
    </w:p>
    <w:p w:rsidR="00623B44" w:rsidRPr="00064B24" w:rsidRDefault="00623B44" w:rsidP="006F71A3">
      <w:pPr>
        <w:pStyle w:val="JuPara"/>
        <w:spacing w:before="0" w:after="0"/>
        <w:ind w:firstLine="720"/>
        <w:rPr>
          <w:color w:val="1C1C1C"/>
        </w:rPr>
      </w:pPr>
      <w:r w:rsidRPr="00064B24">
        <w:rPr>
          <w:color w:val="1C1C1C"/>
        </w:rPr>
        <w:t>La Cour de Cassation, Sections Réunies, statuant en vertu de l’article 111.7 de la Constitution, a rendu l'arrêt suivant:</w:t>
      </w:r>
    </w:p>
    <w:p w:rsidR="00623B44" w:rsidRPr="00064B24" w:rsidRDefault="00623B44" w:rsidP="006F71A3">
      <w:pPr>
        <w:pStyle w:val="JuPara"/>
        <w:spacing w:before="0" w:after="0"/>
        <w:rPr>
          <w:color w:val="1C1C1C"/>
        </w:rPr>
      </w:pPr>
    </w:p>
    <w:p w:rsidR="00623B44" w:rsidRPr="00064B24" w:rsidRDefault="00623B44" w:rsidP="006F71A3">
      <w:pPr>
        <w:pStyle w:val="JuPara"/>
        <w:spacing w:before="0" w:after="0"/>
        <w:ind w:firstLine="720"/>
        <w:rPr>
          <w:color w:val="1C1C1C"/>
        </w:rPr>
      </w:pPr>
      <w:r w:rsidRPr="00064B24">
        <w:rPr>
          <w:color w:val="1C1C1C"/>
        </w:rPr>
        <w:t>Sur la requête du Pouvoir Exécutif représenté par:</w:t>
      </w:r>
    </w:p>
    <w:p w:rsidR="00623B44" w:rsidRPr="00064B24" w:rsidRDefault="00623B44" w:rsidP="006F71A3">
      <w:pPr>
        <w:pStyle w:val="JuPara"/>
        <w:spacing w:before="0" w:after="0"/>
        <w:ind w:firstLine="720"/>
        <w:rPr>
          <w:color w:val="1C1C1C"/>
        </w:rPr>
      </w:pPr>
    </w:p>
    <w:p w:rsidR="00623B44" w:rsidRPr="00064B24" w:rsidRDefault="00623B44" w:rsidP="006F71A3">
      <w:pPr>
        <w:pStyle w:val="JuPara"/>
        <w:spacing w:before="0" w:after="0"/>
        <w:ind w:left="720" w:firstLine="0"/>
        <w:rPr>
          <w:color w:val="1C1C1C"/>
        </w:rPr>
      </w:pPr>
      <w:r w:rsidRPr="00064B24">
        <w:rPr>
          <w:color w:val="1C1C1C"/>
        </w:rPr>
        <w:t>Le Président Provisoire de la République, Me. Joseph Nérette, assisté du Gouvernement composé comme suit:</w:t>
      </w:r>
    </w:p>
    <w:p w:rsidR="00623B44" w:rsidRPr="00064B24" w:rsidRDefault="00623B44" w:rsidP="006F71A3">
      <w:pPr>
        <w:pStyle w:val="JuPara"/>
        <w:spacing w:before="0" w:after="0"/>
        <w:ind w:left="720" w:firstLine="0"/>
        <w:rPr>
          <w:color w:val="1C1C1C"/>
        </w:rPr>
      </w:pPr>
      <w:r w:rsidRPr="00064B24">
        <w:rPr>
          <w:color w:val="1C1C1C"/>
        </w:rPr>
        <w:t>Le Premier Ministre, Me. Jean-Jacques Honorat;</w:t>
      </w:r>
    </w:p>
    <w:p w:rsidR="00623B44" w:rsidRPr="00064B24" w:rsidRDefault="00623B44" w:rsidP="006F71A3">
      <w:pPr>
        <w:pStyle w:val="JuPara"/>
        <w:spacing w:before="0" w:after="0"/>
        <w:ind w:left="720" w:firstLine="0"/>
        <w:rPr>
          <w:color w:val="1C1C1C"/>
        </w:rPr>
      </w:pPr>
      <w:r w:rsidRPr="00064B24">
        <w:rPr>
          <w:color w:val="1C1C1C"/>
        </w:rPr>
        <w:t>Le Ministre de la Justice, Me. Antoine Leconte;</w:t>
      </w:r>
    </w:p>
    <w:p w:rsidR="00623B44" w:rsidRPr="00064B24" w:rsidRDefault="00623B44" w:rsidP="006F71A3">
      <w:pPr>
        <w:pStyle w:val="JuPara"/>
        <w:spacing w:before="0" w:after="0"/>
        <w:ind w:left="720" w:firstLine="0"/>
        <w:rPr>
          <w:color w:val="1C1C1C"/>
        </w:rPr>
      </w:pPr>
      <w:r w:rsidRPr="00064B24">
        <w:rPr>
          <w:color w:val="1C1C1C"/>
        </w:rPr>
        <w:t>Le Ministre de l’Intérieur et de la Défense Nationale, Monsieur Gracia Jean;</w:t>
      </w:r>
    </w:p>
    <w:p w:rsidR="00623B44" w:rsidRPr="00064B24" w:rsidRDefault="00623B44" w:rsidP="006F71A3">
      <w:pPr>
        <w:pStyle w:val="JuPara"/>
        <w:spacing w:before="0" w:after="0"/>
        <w:ind w:left="720" w:firstLine="0"/>
        <w:rPr>
          <w:color w:val="1C1C1C"/>
        </w:rPr>
      </w:pPr>
      <w:r w:rsidRPr="00064B24">
        <w:rPr>
          <w:color w:val="1C1C1C"/>
        </w:rPr>
        <w:t>Le Ministre des Affaires Etrangères et des Cultes, Monsieur Jean Robert Simonise;</w:t>
      </w:r>
    </w:p>
    <w:p w:rsidR="00623B44" w:rsidRPr="00064B24" w:rsidRDefault="00623B44" w:rsidP="006F71A3">
      <w:pPr>
        <w:pStyle w:val="JuPara"/>
        <w:spacing w:before="0" w:after="0"/>
        <w:ind w:left="720" w:firstLine="0"/>
        <w:rPr>
          <w:color w:val="1C1C1C"/>
        </w:rPr>
      </w:pPr>
      <w:r w:rsidRPr="00064B24">
        <w:rPr>
          <w:color w:val="1C1C1C"/>
        </w:rPr>
        <w:t>Le Ministre des Travaux Publics, Transports et Communications, Monsieur Marc Henri Rousseau François;</w:t>
      </w:r>
    </w:p>
    <w:p w:rsidR="009D3558" w:rsidRPr="00064B24" w:rsidRDefault="009D3558" w:rsidP="006F71A3">
      <w:pPr>
        <w:pStyle w:val="JuPara"/>
        <w:spacing w:before="0" w:after="0"/>
        <w:ind w:left="720" w:firstLine="0"/>
        <w:rPr>
          <w:color w:val="1C1C1C"/>
        </w:rPr>
      </w:pPr>
    </w:p>
    <w:p w:rsidR="00623B44" w:rsidRPr="00064B24" w:rsidRDefault="00623B44" w:rsidP="006F71A3">
      <w:pPr>
        <w:pStyle w:val="JuPara"/>
        <w:spacing w:before="0" w:after="0"/>
        <w:ind w:left="720" w:firstLine="0"/>
        <w:rPr>
          <w:color w:val="1C1C1C"/>
        </w:rPr>
      </w:pPr>
      <w:r w:rsidRPr="00064B24">
        <w:rPr>
          <w:color w:val="1C1C1C"/>
        </w:rPr>
        <w:t>Le Ministre de l’Economie et des Finances, Monsieur Charles Beaulieu;</w:t>
      </w:r>
    </w:p>
    <w:p w:rsidR="009D3558" w:rsidRPr="00064B24" w:rsidRDefault="009D3558" w:rsidP="006F71A3">
      <w:pPr>
        <w:pStyle w:val="JuPara"/>
        <w:spacing w:before="0" w:after="0"/>
        <w:ind w:left="720" w:firstLine="0"/>
        <w:rPr>
          <w:color w:val="1C1C1C"/>
        </w:rPr>
      </w:pPr>
    </w:p>
    <w:p w:rsidR="00623B44" w:rsidRPr="00064B24" w:rsidRDefault="00623B44" w:rsidP="006F71A3">
      <w:pPr>
        <w:pStyle w:val="JuPara"/>
        <w:spacing w:before="0" w:after="0"/>
        <w:ind w:left="720" w:firstLine="0"/>
        <w:rPr>
          <w:color w:val="1C1C1C"/>
        </w:rPr>
      </w:pPr>
      <w:r w:rsidRPr="00064B24">
        <w:rPr>
          <w:color w:val="1C1C1C"/>
        </w:rPr>
        <w:t>Le Ministre de la Planification, de la Coopération Externe et de la Fonction Publique, Monsieur Marcel Bonny;</w:t>
      </w:r>
    </w:p>
    <w:p w:rsidR="009D3558" w:rsidRPr="00064B24" w:rsidRDefault="009D3558" w:rsidP="006F71A3">
      <w:pPr>
        <w:pStyle w:val="JuPara"/>
        <w:spacing w:before="0" w:after="0"/>
        <w:ind w:left="720" w:firstLine="0"/>
        <w:rPr>
          <w:color w:val="1C1C1C"/>
        </w:rPr>
      </w:pPr>
    </w:p>
    <w:p w:rsidR="00623B44" w:rsidRPr="00064B24" w:rsidRDefault="00623B44" w:rsidP="006F71A3">
      <w:pPr>
        <w:pStyle w:val="JuPara"/>
        <w:spacing w:before="0" w:after="0"/>
        <w:ind w:left="720" w:firstLine="0"/>
        <w:rPr>
          <w:color w:val="1C1C1C"/>
        </w:rPr>
      </w:pPr>
      <w:r w:rsidRPr="00064B24">
        <w:rPr>
          <w:color w:val="1C1C1C"/>
        </w:rPr>
        <w:t>Le Ministre de la Santé Publique et de la Population, Docteur Greger Jean-Louis;</w:t>
      </w:r>
    </w:p>
    <w:p w:rsidR="009D3558" w:rsidRPr="00064B24" w:rsidRDefault="009D3558" w:rsidP="006F71A3">
      <w:pPr>
        <w:pStyle w:val="JuPara"/>
        <w:spacing w:before="0" w:after="0"/>
        <w:ind w:left="720" w:firstLine="0"/>
        <w:rPr>
          <w:color w:val="1C1C1C"/>
        </w:rPr>
      </w:pPr>
    </w:p>
    <w:p w:rsidR="009D3558" w:rsidRPr="00064B24" w:rsidRDefault="00623B44" w:rsidP="006F71A3">
      <w:pPr>
        <w:pStyle w:val="JuPara"/>
        <w:spacing w:before="0" w:after="0"/>
        <w:ind w:left="720" w:firstLine="0"/>
        <w:rPr>
          <w:color w:val="1C1C1C"/>
        </w:rPr>
      </w:pPr>
      <w:r w:rsidRPr="00064B24">
        <w:rPr>
          <w:color w:val="1C1C1C"/>
        </w:rPr>
        <w:t>Le Ministre de l’Education Nationale, de la Jeunesse et des Sports, Monsieur Joseph Désir;</w:t>
      </w:r>
    </w:p>
    <w:p w:rsidR="009D3558" w:rsidRPr="00064B24" w:rsidRDefault="009D3558" w:rsidP="006F71A3">
      <w:pPr>
        <w:pStyle w:val="JuPara"/>
        <w:spacing w:before="0" w:after="0"/>
        <w:ind w:left="720" w:firstLine="0"/>
        <w:rPr>
          <w:color w:val="1C1C1C"/>
        </w:rPr>
      </w:pPr>
    </w:p>
    <w:p w:rsidR="00623B44" w:rsidRPr="00064B24" w:rsidRDefault="00623B44" w:rsidP="006F71A3">
      <w:pPr>
        <w:pStyle w:val="JuPara"/>
        <w:spacing w:before="0" w:after="0"/>
        <w:ind w:left="720" w:firstLine="0"/>
        <w:rPr>
          <w:color w:val="1C1C1C"/>
        </w:rPr>
      </w:pPr>
      <w:r w:rsidRPr="00064B24">
        <w:rPr>
          <w:color w:val="1C1C1C"/>
        </w:rPr>
        <w:t xml:space="preserve"> Le Ministre de l’Agriculture, des Ressources Naturelles et du Développement Rural, Agronome Claude Pierre-Louis;</w:t>
      </w:r>
    </w:p>
    <w:p w:rsidR="009D3558" w:rsidRPr="00064B24" w:rsidRDefault="009D3558" w:rsidP="006F71A3">
      <w:pPr>
        <w:pStyle w:val="JuPara"/>
        <w:spacing w:before="0" w:after="0"/>
        <w:ind w:left="720" w:firstLine="0"/>
        <w:rPr>
          <w:color w:val="1C1C1C"/>
        </w:rPr>
      </w:pPr>
    </w:p>
    <w:p w:rsidR="00623B44" w:rsidRPr="00064B24" w:rsidRDefault="00623B44" w:rsidP="006F71A3">
      <w:pPr>
        <w:pStyle w:val="JuPara"/>
        <w:spacing w:before="0" w:after="0"/>
        <w:ind w:left="720" w:firstLine="0"/>
        <w:rPr>
          <w:color w:val="1C1C1C"/>
        </w:rPr>
      </w:pPr>
      <w:r w:rsidRPr="00064B24">
        <w:rPr>
          <w:color w:val="1C1C1C"/>
        </w:rPr>
        <w:t>Le Ministre du Commerce et de l’Industrie, Monsieur Morisseau Lazarre;</w:t>
      </w:r>
    </w:p>
    <w:p w:rsidR="009D3558" w:rsidRPr="00064B24" w:rsidRDefault="009D3558" w:rsidP="006F71A3">
      <w:pPr>
        <w:pStyle w:val="JuPara"/>
        <w:spacing w:before="0" w:after="0"/>
        <w:ind w:left="720" w:firstLine="0"/>
        <w:rPr>
          <w:color w:val="1C1C1C"/>
        </w:rPr>
      </w:pPr>
    </w:p>
    <w:p w:rsidR="00623B44" w:rsidRPr="00064B24" w:rsidRDefault="00623B44" w:rsidP="006F71A3">
      <w:pPr>
        <w:pStyle w:val="JuPara"/>
        <w:spacing w:before="0" w:after="0"/>
        <w:ind w:left="720" w:firstLine="0"/>
        <w:rPr>
          <w:color w:val="1C1C1C"/>
        </w:rPr>
      </w:pPr>
      <w:r w:rsidRPr="00064B24">
        <w:rPr>
          <w:color w:val="1C1C1C"/>
        </w:rPr>
        <w:t>Le Ministre de l’Information, de la Coordination et de la Culture, Monsieur Henri Piquion;</w:t>
      </w:r>
    </w:p>
    <w:p w:rsidR="009D3558" w:rsidRPr="00064B24" w:rsidRDefault="009D3558" w:rsidP="006F71A3">
      <w:pPr>
        <w:pStyle w:val="JuPara"/>
        <w:spacing w:before="0" w:after="0"/>
        <w:ind w:left="720" w:firstLine="0"/>
        <w:rPr>
          <w:color w:val="1C1C1C"/>
        </w:rPr>
      </w:pPr>
    </w:p>
    <w:p w:rsidR="00623B44" w:rsidRPr="00064B24" w:rsidRDefault="00623B44" w:rsidP="006F71A3">
      <w:pPr>
        <w:pStyle w:val="JuPara"/>
        <w:spacing w:before="0" w:after="0"/>
        <w:ind w:left="720" w:firstLine="0"/>
        <w:rPr>
          <w:color w:val="1C1C1C"/>
        </w:rPr>
      </w:pPr>
      <w:r w:rsidRPr="00064B24">
        <w:rPr>
          <w:color w:val="1C1C1C"/>
        </w:rPr>
        <w:t>Le Ministre des Affaires Sociales, Monsieur Joachim Pierre, tous propriétaires, demeurant et domiciliés à Po</w:t>
      </w:r>
      <w:r w:rsidR="00D551E6">
        <w:rPr>
          <w:color w:val="1C1C1C"/>
        </w:rPr>
        <w:t>rt-au-Prince, dûment</w:t>
      </w:r>
      <w:r w:rsidRPr="00064B24">
        <w:rPr>
          <w:color w:val="1C1C1C"/>
        </w:rPr>
        <w:t xml:space="preserve"> identifiés, ayant pour avocats M</w:t>
      </w:r>
      <w:r w:rsidRPr="00064B24">
        <w:rPr>
          <w:color w:val="1C1C1C"/>
          <w:vertAlign w:val="superscript"/>
        </w:rPr>
        <w:t>es.</w:t>
      </w:r>
      <w:r w:rsidRPr="00064B24">
        <w:rPr>
          <w:color w:val="1C1C1C"/>
        </w:rPr>
        <w:t xml:space="preserve"> Arnold Blain, Mireille Durocher Bertin et Ramon Guillaume du Barreau de Port-au-Prince, dûment identifiés, patentés et imposés, avec élection de domicile en leur cabinet sis en cette ville.</w:t>
      </w:r>
    </w:p>
    <w:p w:rsidR="00623B44" w:rsidRPr="00064B24" w:rsidRDefault="00623B44" w:rsidP="006F71A3">
      <w:pPr>
        <w:pStyle w:val="JuPara"/>
        <w:spacing w:before="0" w:after="0"/>
        <w:ind w:left="720" w:firstLine="0"/>
        <w:rPr>
          <w:color w:val="1C1C1C"/>
        </w:rPr>
      </w:pPr>
    </w:p>
    <w:p w:rsidR="00623B44" w:rsidRPr="00064B24" w:rsidRDefault="00623B44" w:rsidP="006F71A3">
      <w:pPr>
        <w:pStyle w:val="JuPara"/>
        <w:spacing w:before="0" w:after="0"/>
        <w:ind w:firstLine="720"/>
        <w:rPr>
          <w:color w:val="1C1C1C"/>
        </w:rPr>
      </w:pPr>
      <w:r w:rsidRPr="00064B24">
        <w:rPr>
          <w:color w:val="1C1C1C"/>
        </w:rPr>
        <w:t>Requête signifiée le 17 mars 1992 aux Présidents des deux Chambres, les sieurs Déjean Bélizaire, Président du Sénat et Alexandre Médard, Président de la Chambre des Députés, et saisissant la Cour du désaccord existant entre l’Exécutif et le Pouvoir Législatif, au sujet du Protocole d’Accord signé à Washington le 23 février 1992 entre le citoyen Jean-Bertrand Aristide, ex-président de la République et les deux membres du Pouvoir Législatif sus-désignés, agissant en qualité de Président et Vice-Président de la Commission Parlementaire de Négociation.</w:t>
      </w:r>
    </w:p>
    <w:p w:rsidR="00623B44" w:rsidRPr="00064B24" w:rsidRDefault="00623B44" w:rsidP="006F71A3">
      <w:pPr>
        <w:pStyle w:val="JuPara"/>
        <w:spacing w:before="0" w:after="0"/>
        <w:ind w:firstLine="720"/>
        <w:rPr>
          <w:color w:val="1C1C1C"/>
        </w:rPr>
      </w:pPr>
    </w:p>
    <w:p w:rsidR="00623B44" w:rsidRPr="00064B24" w:rsidRDefault="00623B44" w:rsidP="006F71A3">
      <w:pPr>
        <w:pStyle w:val="JuPara"/>
        <w:spacing w:before="0" w:after="0"/>
        <w:ind w:firstLine="720"/>
        <w:rPr>
          <w:color w:val="1C1C1C"/>
        </w:rPr>
      </w:pPr>
      <w:r w:rsidRPr="00064B24">
        <w:rPr>
          <w:b/>
          <w:bCs/>
          <w:color w:val="1C1C1C"/>
        </w:rPr>
        <w:t>Ouï</w:t>
      </w:r>
      <w:r w:rsidRPr="00064B24">
        <w:rPr>
          <w:color w:val="1C1C1C"/>
        </w:rPr>
        <w:t>, à l’audience solennelle et publique du mercredi 25 mars en cours Monsieur le Juge Georges Moïse en la lecture de son rapport, Me. Mireille Durocher Bertin en celle de la requête de l’Exécutif, les défendeurs n’étant pas représentés à la barre, le Commissaire G. Myrbel Jean-Baptiste en celle de ses conclusions.</w:t>
      </w:r>
    </w:p>
    <w:p w:rsidR="00623B44" w:rsidRPr="00064B24" w:rsidRDefault="00623B44" w:rsidP="006F71A3">
      <w:pPr>
        <w:pStyle w:val="JuPara"/>
        <w:spacing w:before="0" w:after="0"/>
        <w:ind w:firstLine="720"/>
        <w:rPr>
          <w:color w:val="1C1C1C"/>
        </w:rPr>
      </w:pPr>
    </w:p>
    <w:p w:rsidR="00623B44" w:rsidRPr="00064B24" w:rsidRDefault="00623B44" w:rsidP="006F71A3">
      <w:pPr>
        <w:pStyle w:val="JuPara"/>
        <w:spacing w:before="0" w:after="0"/>
        <w:rPr>
          <w:color w:val="1C1C1C"/>
        </w:rPr>
      </w:pPr>
      <w:r w:rsidRPr="00064B24">
        <w:rPr>
          <w:b/>
          <w:bCs/>
          <w:color w:val="1C1C1C"/>
        </w:rPr>
        <w:t>Vu</w:t>
      </w:r>
      <w:r w:rsidRPr="00064B24">
        <w:rPr>
          <w:color w:val="1C1C1C"/>
        </w:rPr>
        <w:t xml:space="preserve"> la requête susdite, les pièces y annexées, les dispositions de la Constitution et les textes de loi applicables à la matière; les défendeurs n’ont pas produit.</w:t>
      </w:r>
    </w:p>
    <w:p w:rsidR="00623B44" w:rsidRPr="00064B24" w:rsidRDefault="00623B44" w:rsidP="006F71A3">
      <w:pPr>
        <w:pStyle w:val="JuPara"/>
        <w:spacing w:before="0" w:after="0"/>
        <w:rPr>
          <w:color w:val="1C1C1C"/>
        </w:rPr>
      </w:pPr>
    </w:p>
    <w:p w:rsidR="00623B44" w:rsidRPr="00064B24" w:rsidRDefault="00623B44" w:rsidP="006F71A3">
      <w:pPr>
        <w:pStyle w:val="JuPara"/>
        <w:spacing w:before="0" w:after="0"/>
        <w:rPr>
          <w:color w:val="1C1C1C"/>
        </w:rPr>
      </w:pPr>
      <w:r w:rsidRPr="00064B24">
        <w:rPr>
          <w:b/>
          <w:bCs/>
          <w:color w:val="1C1C1C"/>
        </w:rPr>
        <w:t>Et</w:t>
      </w:r>
      <w:r w:rsidRPr="00064B24">
        <w:rPr>
          <w:color w:val="1C1C1C"/>
        </w:rPr>
        <w:t>, après délibération en la Chambre du Conseil, au voeu de la loi.</w:t>
      </w:r>
    </w:p>
    <w:p w:rsidR="00623B44" w:rsidRPr="00064B24" w:rsidRDefault="00623B44" w:rsidP="006F71A3">
      <w:pPr>
        <w:pStyle w:val="JuPara"/>
        <w:spacing w:before="0" w:after="0"/>
        <w:rPr>
          <w:color w:val="1C1C1C"/>
        </w:rPr>
      </w:pPr>
    </w:p>
    <w:p w:rsidR="00623B44" w:rsidRPr="00064B24" w:rsidRDefault="00623B44" w:rsidP="006F71A3">
      <w:pPr>
        <w:pStyle w:val="JuPara"/>
        <w:spacing w:before="0" w:after="0"/>
        <w:rPr>
          <w:color w:val="1C1C1C"/>
        </w:rPr>
      </w:pPr>
      <w:r w:rsidRPr="00064B24">
        <w:rPr>
          <w:b/>
          <w:bCs/>
          <w:color w:val="1C1C1C"/>
        </w:rPr>
        <w:lastRenderedPageBreak/>
        <w:t>Attendu que</w:t>
      </w:r>
      <w:r w:rsidRPr="00064B24">
        <w:rPr>
          <w:color w:val="1C1C1C"/>
        </w:rPr>
        <w:t xml:space="preserve"> le Pouvoir Exécutif expose dans sa requête que le Protocole d’Accord, signé à Washington par le citoyen Jean-Bertrand Aristide et les Présidents des deux Chambres, est entaché d’inconstitutionnalité pour les raisons suivantes:</w:t>
      </w:r>
    </w:p>
    <w:p w:rsidR="00623B44" w:rsidRPr="00064B24" w:rsidRDefault="00623B44" w:rsidP="006F71A3">
      <w:pPr>
        <w:pStyle w:val="JuPara"/>
        <w:spacing w:before="0" w:after="0"/>
        <w:rPr>
          <w:color w:val="1C1C1C"/>
        </w:rPr>
      </w:pPr>
    </w:p>
    <w:p w:rsidR="00623B44" w:rsidRPr="00064B24" w:rsidRDefault="00623B44" w:rsidP="006F71A3">
      <w:pPr>
        <w:pStyle w:val="JuPara"/>
        <w:spacing w:before="0" w:after="0"/>
        <w:ind w:left="1260" w:hanging="540"/>
        <w:rPr>
          <w:color w:val="1C1C1C"/>
        </w:rPr>
      </w:pPr>
      <w:r w:rsidRPr="00064B24">
        <w:rPr>
          <w:color w:val="1C1C1C"/>
        </w:rPr>
        <w:t>1</w:t>
      </w:r>
      <w:r w:rsidRPr="00064B24">
        <w:rPr>
          <w:color w:val="1C1C1C"/>
          <w:vertAlign w:val="superscript"/>
        </w:rPr>
        <w:t>o</w:t>
      </w:r>
      <w:r w:rsidRPr="00064B24">
        <w:rPr>
          <w:color w:val="1C1C1C"/>
        </w:rPr>
        <w:t>)</w:t>
      </w:r>
      <w:r w:rsidRPr="00064B24">
        <w:rPr>
          <w:color w:val="1C1C1C"/>
        </w:rPr>
        <w:tab/>
        <w:t>Les parlementaires n’avaient reçu aucun mandat pour signer un document quelconque engageant l’Etat Haïtien et sa souveraineté;</w:t>
      </w:r>
    </w:p>
    <w:p w:rsidR="00623B44" w:rsidRPr="00064B24" w:rsidRDefault="00623B44" w:rsidP="006F71A3">
      <w:pPr>
        <w:pStyle w:val="JuPara"/>
        <w:spacing w:before="0" w:after="0"/>
        <w:ind w:left="1260" w:hanging="540"/>
        <w:rPr>
          <w:color w:val="1C1C1C"/>
        </w:rPr>
      </w:pPr>
      <w:r w:rsidRPr="00064B24">
        <w:rPr>
          <w:color w:val="1C1C1C"/>
        </w:rPr>
        <w:t>2</w:t>
      </w:r>
      <w:r w:rsidRPr="00064B24">
        <w:rPr>
          <w:color w:val="1C1C1C"/>
          <w:vertAlign w:val="superscript"/>
        </w:rPr>
        <w:t>o</w:t>
      </w:r>
      <w:r w:rsidRPr="00064B24">
        <w:rPr>
          <w:color w:val="1C1C1C"/>
        </w:rPr>
        <w:t xml:space="preserve">) </w:t>
      </w:r>
      <w:r w:rsidRPr="00064B24">
        <w:rPr>
          <w:color w:val="1C1C1C"/>
        </w:rPr>
        <w:tab/>
        <w:t>Jean-Bertrand Aristide n’a pas les qualités que lui attribue le Protocole d’Accord, Me. Joseph Nérette ayant été investi de la fonction de Président Provisoire de la République en vertu de l’article 149 de la Constitution;</w:t>
      </w:r>
    </w:p>
    <w:p w:rsidR="00623B44" w:rsidRPr="00064B24" w:rsidRDefault="00623B44" w:rsidP="006F71A3">
      <w:pPr>
        <w:pStyle w:val="JuPara"/>
        <w:spacing w:before="0" w:after="0"/>
        <w:ind w:left="1267" w:hanging="547"/>
        <w:rPr>
          <w:color w:val="1C1C1C"/>
        </w:rPr>
      </w:pPr>
      <w:r w:rsidRPr="00064B24">
        <w:rPr>
          <w:color w:val="1C1C1C"/>
        </w:rPr>
        <w:t>3</w:t>
      </w:r>
      <w:r w:rsidRPr="00064B24">
        <w:rPr>
          <w:color w:val="1C1C1C"/>
          <w:vertAlign w:val="superscript"/>
        </w:rPr>
        <w:t>o</w:t>
      </w:r>
      <w:r w:rsidRPr="00064B24">
        <w:rPr>
          <w:color w:val="1C1C1C"/>
        </w:rPr>
        <w:t>)</w:t>
      </w:r>
      <w:r w:rsidRPr="00064B24">
        <w:rPr>
          <w:color w:val="1C1C1C"/>
        </w:rPr>
        <w:tab/>
        <w:t>L’article 8.1 de ladite Charte serait violé par l’envoi et le déploiement, à travers le territoire de la République, de la mission Civile OEA / DEMOC, prévus par ledit protocole; qu’en outre, le Pouvoir Exécutif fait grief au Pouvoir Législatif d’avoir décidé de présenter ledit Protocole d’Accord à la ratification de l’Assemblée Nationale en violation des articles 98.2 et 98.3 de la Constitution.</w:t>
      </w:r>
    </w:p>
    <w:p w:rsidR="00623B44" w:rsidRPr="00064B24" w:rsidRDefault="00623B44" w:rsidP="006F71A3">
      <w:pPr>
        <w:pStyle w:val="JuPara"/>
        <w:spacing w:before="0" w:after="0"/>
        <w:ind w:left="1267" w:hanging="547"/>
        <w:rPr>
          <w:color w:val="1C1C1C"/>
        </w:rPr>
      </w:pPr>
    </w:p>
    <w:p w:rsidR="00623B44" w:rsidRPr="00064B24" w:rsidRDefault="00623B44" w:rsidP="006F71A3">
      <w:pPr>
        <w:pStyle w:val="JuPara"/>
        <w:spacing w:before="0" w:after="0"/>
        <w:ind w:firstLine="720"/>
        <w:rPr>
          <w:color w:val="1C1C1C"/>
        </w:rPr>
      </w:pPr>
      <w:r w:rsidRPr="00064B24">
        <w:rPr>
          <w:color w:val="1C1C1C"/>
        </w:rPr>
        <w:t>Que cette décision des Parlementaires consacre le désaccord entre les deux Pouvoirs, lequel désaccord l’Exécutif soumet à l’appréciation de la Cour en lui demandant de se déclarer compétente pour statuer sur le conflit, dire et déclarer inconstitutionnels:</w:t>
      </w:r>
    </w:p>
    <w:p w:rsidR="00623B44" w:rsidRPr="00064B24" w:rsidRDefault="00623B44" w:rsidP="006F71A3">
      <w:pPr>
        <w:pStyle w:val="JuPara"/>
        <w:spacing w:before="0" w:after="0"/>
        <w:ind w:firstLine="720"/>
        <w:rPr>
          <w:color w:val="1C1C1C"/>
        </w:rPr>
      </w:pPr>
    </w:p>
    <w:p w:rsidR="00623B44" w:rsidRPr="00064B24" w:rsidRDefault="00623B44" w:rsidP="006F71A3">
      <w:pPr>
        <w:pStyle w:val="JuPara"/>
        <w:spacing w:before="0" w:after="0"/>
        <w:ind w:left="1260" w:hanging="540"/>
        <w:rPr>
          <w:color w:val="1C1C1C"/>
        </w:rPr>
      </w:pPr>
      <w:r w:rsidRPr="00064B24">
        <w:rPr>
          <w:color w:val="1C1C1C"/>
        </w:rPr>
        <w:t>1</w:t>
      </w:r>
      <w:r w:rsidRPr="00064B24">
        <w:rPr>
          <w:color w:val="1C1C1C"/>
          <w:vertAlign w:val="superscript"/>
        </w:rPr>
        <w:t>o</w:t>
      </w:r>
      <w:r w:rsidRPr="00064B24">
        <w:rPr>
          <w:color w:val="1C1C1C"/>
        </w:rPr>
        <w:t>)</w:t>
      </w:r>
      <w:r w:rsidRPr="00064B24">
        <w:rPr>
          <w:color w:val="1C1C1C"/>
        </w:rPr>
        <w:tab/>
        <w:t>Le principe du Protocole d’Accord;</w:t>
      </w:r>
    </w:p>
    <w:p w:rsidR="00623B44" w:rsidRPr="00064B24" w:rsidRDefault="00623B44" w:rsidP="006F71A3">
      <w:pPr>
        <w:pStyle w:val="JuPara"/>
        <w:spacing w:before="0" w:after="0"/>
        <w:ind w:left="1260" w:hanging="540"/>
        <w:rPr>
          <w:color w:val="1C1C1C"/>
        </w:rPr>
      </w:pPr>
      <w:r w:rsidRPr="00064B24">
        <w:rPr>
          <w:color w:val="1C1C1C"/>
        </w:rPr>
        <w:t>2</w:t>
      </w:r>
      <w:r w:rsidRPr="00064B24">
        <w:rPr>
          <w:color w:val="1C1C1C"/>
          <w:vertAlign w:val="superscript"/>
        </w:rPr>
        <w:t>o</w:t>
      </w:r>
      <w:r w:rsidRPr="00064B24">
        <w:rPr>
          <w:color w:val="1C1C1C"/>
        </w:rPr>
        <w:t>)</w:t>
      </w:r>
      <w:r w:rsidRPr="00064B24">
        <w:rPr>
          <w:color w:val="1C1C1C"/>
        </w:rPr>
        <w:tab/>
        <w:t>Ce protocole lui-même;</w:t>
      </w:r>
    </w:p>
    <w:p w:rsidR="00623B44" w:rsidRPr="00064B24" w:rsidRDefault="00623B44" w:rsidP="006F71A3">
      <w:pPr>
        <w:pStyle w:val="JuPara"/>
        <w:spacing w:before="0" w:after="0"/>
        <w:ind w:left="1260" w:hanging="540"/>
        <w:rPr>
          <w:color w:val="1C1C1C"/>
        </w:rPr>
      </w:pPr>
      <w:r w:rsidRPr="00064B24">
        <w:rPr>
          <w:color w:val="1C1C1C"/>
        </w:rPr>
        <w:t>3</w:t>
      </w:r>
      <w:r w:rsidRPr="00064B24">
        <w:rPr>
          <w:color w:val="1C1C1C"/>
          <w:vertAlign w:val="superscript"/>
        </w:rPr>
        <w:t>o</w:t>
      </w:r>
      <w:r w:rsidRPr="00064B24">
        <w:rPr>
          <w:color w:val="1C1C1C"/>
        </w:rPr>
        <w:t>)</w:t>
      </w:r>
      <w:r w:rsidRPr="00064B24">
        <w:rPr>
          <w:color w:val="1C1C1C"/>
        </w:rPr>
        <w:tab/>
        <w:t>La convocation des deux Chambres en Assemblée Nationale pour statuer sur la ratification ou non dudit protocole.</w:t>
      </w:r>
    </w:p>
    <w:p w:rsidR="00623B44" w:rsidRPr="00064B24" w:rsidRDefault="00623B44" w:rsidP="006F71A3">
      <w:pPr>
        <w:pStyle w:val="JuPara"/>
        <w:spacing w:before="0" w:after="0"/>
        <w:ind w:left="1260" w:hanging="540"/>
        <w:rPr>
          <w:color w:val="1C1C1C"/>
        </w:rPr>
      </w:pPr>
    </w:p>
    <w:p w:rsidR="00623B44" w:rsidRPr="00064B24" w:rsidRDefault="00623B44" w:rsidP="006F71A3">
      <w:pPr>
        <w:pStyle w:val="JuPara"/>
        <w:spacing w:before="0" w:after="0"/>
        <w:ind w:firstLine="720"/>
        <w:rPr>
          <w:b/>
          <w:bCs/>
          <w:color w:val="1C1C1C"/>
        </w:rPr>
      </w:pPr>
      <w:r w:rsidRPr="00064B24">
        <w:rPr>
          <w:b/>
          <w:bCs/>
          <w:color w:val="1C1C1C"/>
        </w:rPr>
        <w:t>Sur l’existence du désaccord</w:t>
      </w:r>
    </w:p>
    <w:p w:rsidR="00623B44" w:rsidRPr="00064B24" w:rsidRDefault="00623B44" w:rsidP="006F71A3">
      <w:pPr>
        <w:pStyle w:val="JuPara"/>
        <w:spacing w:before="0" w:after="0"/>
        <w:ind w:firstLine="720"/>
        <w:rPr>
          <w:b/>
          <w:bCs/>
          <w:color w:val="1C1C1C"/>
        </w:rPr>
      </w:pPr>
    </w:p>
    <w:p w:rsidR="00623B44" w:rsidRPr="00064B24" w:rsidRDefault="00623B44" w:rsidP="006F71A3">
      <w:pPr>
        <w:pStyle w:val="JuPara"/>
        <w:spacing w:before="0" w:after="0"/>
        <w:ind w:firstLine="630"/>
        <w:rPr>
          <w:color w:val="1C1C1C"/>
        </w:rPr>
      </w:pPr>
      <w:r w:rsidRPr="00064B24">
        <w:rPr>
          <w:b/>
          <w:bCs/>
          <w:color w:val="1C1C1C"/>
        </w:rPr>
        <w:t>Attendu que</w:t>
      </w:r>
      <w:r w:rsidRPr="00064B24">
        <w:rPr>
          <w:color w:val="1C1C1C"/>
        </w:rPr>
        <w:t xml:space="preserve"> le Pouvoir Exécutif a saisi la Cour du différend existant entre le Pouvoir Législatif et lui.</w:t>
      </w:r>
    </w:p>
    <w:p w:rsidR="00623B44" w:rsidRPr="00064B24" w:rsidRDefault="00623B44" w:rsidP="006F71A3">
      <w:pPr>
        <w:pStyle w:val="JuPara"/>
        <w:spacing w:before="0" w:after="0"/>
        <w:ind w:firstLine="630"/>
        <w:rPr>
          <w:color w:val="1C1C1C"/>
        </w:rPr>
      </w:pPr>
    </w:p>
    <w:p w:rsidR="00623B44" w:rsidRPr="00064B24" w:rsidRDefault="00623B44" w:rsidP="006F71A3">
      <w:pPr>
        <w:pStyle w:val="JuPara"/>
        <w:spacing w:before="0" w:after="0"/>
        <w:ind w:firstLine="720"/>
        <w:rPr>
          <w:color w:val="1C1C1C"/>
        </w:rPr>
      </w:pPr>
      <w:r w:rsidRPr="00064B24">
        <w:rPr>
          <w:color w:val="1C1C1C"/>
        </w:rPr>
        <w:t>Attendu que, tel qu’il résulte des documents de la cause, l’Exécutif avait formé une Commission Ministérielle de trois membres afin de trouver avec le Législatif une solution à la crise nationale.</w:t>
      </w:r>
    </w:p>
    <w:p w:rsidR="00623B44" w:rsidRPr="00064B24" w:rsidRDefault="00623B44" w:rsidP="006F71A3">
      <w:pPr>
        <w:pStyle w:val="JuPara"/>
        <w:spacing w:before="0" w:after="0"/>
        <w:ind w:firstLine="720"/>
        <w:rPr>
          <w:color w:val="1C1C1C"/>
        </w:rPr>
      </w:pPr>
    </w:p>
    <w:p w:rsidR="00623B44" w:rsidRPr="00064B24" w:rsidRDefault="00623B44" w:rsidP="006F71A3">
      <w:pPr>
        <w:pStyle w:val="JuPara"/>
        <w:spacing w:before="0" w:after="0"/>
        <w:ind w:firstLine="720"/>
        <w:rPr>
          <w:color w:val="1C1C1C"/>
        </w:rPr>
      </w:pPr>
      <w:r w:rsidRPr="00064B24">
        <w:rPr>
          <w:color w:val="1C1C1C"/>
        </w:rPr>
        <w:t>Que selon le rapport de la susdite Commission, les Parlementaires, après trois séances de travail, ont rompu unilatéralement les pourparlers et convoqué les deux Chambres en Assemblée Nationale pour la ratification éventuelle dudit protocole, ce, contrairement à un communiqué de l’Exécutif leur déniant ce droit.</w:t>
      </w:r>
    </w:p>
    <w:p w:rsidR="00623B44" w:rsidRPr="00064B24" w:rsidRDefault="00623B44" w:rsidP="006F71A3">
      <w:pPr>
        <w:pStyle w:val="JuPara"/>
        <w:spacing w:before="0" w:after="0"/>
        <w:ind w:firstLine="720"/>
        <w:rPr>
          <w:color w:val="1C1C1C"/>
        </w:rPr>
      </w:pPr>
    </w:p>
    <w:p w:rsidR="00623B44" w:rsidRPr="00064B24" w:rsidRDefault="00623B44" w:rsidP="006F71A3">
      <w:pPr>
        <w:pStyle w:val="JuPara"/>
        <w:spacing w:before="0" w:after="0"/>
        <w:ind w:firstLine="720"/>
        <w:rPr>
          <w:color w:val="1C1C1C"/>
        </w:rPr>
      </w:pPr>
      <w:r w:rsidRPr="00064B24">
        <w:rPr>
          <w:color w:val="1C1C1C"/>
        </w:rPr>
        <w:t>Qu’ainsi le 16 mars en cours, le Conseil des Ministres a dressé un procès verbal constatant le différend et a décidé de le soumettre à l’appréciation de la Cour; que, de ce qui précède, il résulte que le différend est constant.</w:t>
      </w:r>
    </w:p>
    <w:p w:rsidR="00623B44" w:rsidRPr="00064B24" w:rsidRDefault="00623B44" w:rsidP="006F71A3">
      <w:pPr>
        <w:pStyle w:val="JuPara"/>
        <w:spacing w:before="0" w:after="0"/>
        <w:ind w:firstLine="720"/>
        <w:rPr>
          <w:color w:val="1C1C1C"/>
        </w:rPr>
      </w:pPr>
    </w:p>
    <w:p w:rsidR="00623B44" w:rsidRPr="00064B24" w:rsidRDefault="00623B44" w:rsidP="006F71A3">
      <w:pPr>
        <w:pStyle w:val="JuPara"/>
        <w:spacing w:before="0" w:after="0"/>
        <w:rPr>
          <w:b/>
          <w:bCs/>
          <w:color w:val="1C1C1C"/>
        </w:rPr>
      </w:pPr>
      <w:r w:rsidRPr="00064B24">
        <w:rPr>
          <w:b/>
          <w:bCs/>
          <w:color w:val="1C1C1C"/>
        </w:rPr>
        <w:t>Sur la saisine de la Cour</w:t>
      </w:r>
    </w:p>
    <w:p w:rsidR="00623B44" w:rsidRPr="00064B24" w:rsidRDefault="00623B44" w:rsidP="006F71A3">
      <w:pPr>
        <w:pStyle w:val="JuPara"/>
        <w:spacing w:before="0" w:after="0"/>
        <w:rPr>
          <w:color w:val="1C1C1C"/>
        </w:rPr>
      </w:pPr>
    </w:p>
    <w:p w:rsidR="00623B44" w:rsidRPr="00064B24" w:rsidRDefault="00623B44" w:rsidP="006F71A3">
      <w:pPr>
        <w:pStyle w:val="JuPara"/>
        <w:spacing w:before="0" w:after="0"/>
        <w:rPr>
          <w:color w:val="1C1C1C"/>
        </w:rPr>
      </w:pPr>
      <w:r w:rsidRPr="00064B24">
        <w:rPr>
          <w:b/>
          <w:bCs/>
          <w:color w:val="1C1C1C"/>
        </w:rPr>
        <w:lastRenderedPageBreak/>
        <w:t>Attendu que</w:t>
      </w:r>
      <w:r w:rsidRPr="00064B24">
        <w:rPr>
          <w:color w:val="1C1C1C"/>
        </w:rPr>
        <w:t>, selon les dispositions de l’article 111.5 de la Constitution, en cas de désaccord entre le Pouvoir Législatif et le Pouvoir Exécutif, la Commission de conciliation prévue à l’article 206 est saisie du différend sur demande de l’une des parties.</w:t>
      </w:r>
    </w:p>
    <w:p w:rsidR="00623B44" w:rsidRPr="00064B24" w:rsidRDefault="00623B44" w:rsidP="006F71A3">
      <w:pPr>
        <w:pStyle w:val="JuPara"/>
        <w:spacing w:before="0" w:after="0"/>
        <w:rPr>
          <w:color w:val="1C1C1C"/>
        </w:rPr>
      </w:pPr>
    </w:p>
    <w:p w:rsidR="00623B44" w:rsidRPr="00064B24" w:rsidRDefault="00623B44" w:rsidP="006F71A3">
      <w:pPr>
        <w:pStyle w:val="JuPara"/>
        <w:spacing w:before="0" w:after="0"/>
        <w:rPr>
          <w:color w:val="1C1C1C"/>
        </w:rPr>
      </w:pPr>
      <w:r w:rsidRPr="00064B24">
        <w:rPr>
          <w:b/>
          <w:bCs/>
          <w:color w:val="1C1C1C"/>
        </w:rPr>
        <w:t>Attendu que</w:t>
      </w:r>
      <w:r w:rsidRPr="00064B24">
        <w:rPr>
          <w:color w:val="1C1C1C"/>
        </w:rPr>
        <w:t xml:space="preserve"> la loi prévue par l’article 206.1 sur le mode de fonctionnement de ladite Commission n’a pas été votée; qu’en conséquence cette commission n’a pas été en mesure de fonctionner et, partant, de mettre la Cour dans l’obligation de se saisir d’office du différend; que néanmoins l’absence de cette institution ne saurait constituer une entrave à l’obligation pour la Cour de répondre au voeu de la Constitution.</w:t>
      </w:r>
    </w:p>
    <w:p w:rsidR="00623B44" w:rsidRPr="00064B24" w:rsidRDefault="00623B44" w:rsidP="006F71A3">
      <w:pPr>
        <w:pStyle w:val="JuPara"/>
        <w:spacing w:before="0" w:after="0"/>
        <w:rPr>
          <w:color w:val="1C1C1C"/>
        </w:rPr>
      </w:pPr>
    </w:p>
    <w:p w:rsidR="00623B44" w:rsidRPr="00064B24" w:rsidRDefault="00623B44" w:rsidP="006F71A3">
      <w:pPr>
        <w:pStyle w:val="JuPara"/>
        <w:spacing w:before="0" w:after="0"/>
        <w:rPr>
          <w:color w:val="1C1C1C"/>
        </w:rPr>
      </w:pPr>
      <w:r w:rsidRPr="00064B24">
        <w:rPr>
          <w:b/>
          <w:bCs/>
          <w:color w:val="1C1C1C"/>
        </w:rPr>
        <w:t>Attendu qu</w:t>
      </w:r>
      <w:r w:rsidRPr="00064B24">
        <w:rPr>
          <w:color w:val="1C1C1C"/>
        </w:rPr>
        <w:t>’il est un principe de droit fondamental que tout ce que peut faire un Juge d’office peut lui être valablement demandé par l’une des parties litigantes, comme, c’est le cas en l’espèce.</w:t>
      </w:r>
    </w:p>
    <w:p w:rsidR="00623B44" w:rsidRPr="00064B24" w:rsidRDefault="00623B44" w:rsidP="006F71A3">
      <w:pPr>
        <w:pStyle w:val="JuPara"/>
        <w:spacing w:before="0" w:after="0"/>
        <w:rPr>
          <w:color w:val="1C1C1C"/>
        </w:rPr>
      </w:pPr>
      <w:r w:rsidRPr="00064B24">
        <w:rPr>
          <w:b/>
          <w:bCs/>
          <w:color w:val="1C1C1C"/>
        </w:rPr>
        <w:t>Attendu que</w:t>
      </w:r>
      <w:r w:rsidRPr="00064B24">
        <w:rPr>
          <w:color w:val="1C1C1C"/>
        </w:rPr>
        <w:t xml:space="preserve"> le différend étant constaté, la Cour, Refuge Suprême en la matière, ne peut sans déni de justice, se dérober à la mission à elle dévolue par la Charte qui est de donner la décision finale, comme il est prescrit en l’article 111.7 de ladite Charte; qu’en conséquence, la Cour est valablement saisie.</w:t>
      </w:r>
    </w:p>
    <w:p w:rsidR="00623B44" w:rsidRPr="00064B24" w:rsidRDefault="00623B44" w:rsidP="006F71A3">
      <w:pPr>
        <w:pStyle w:val="JuPara"/>
        <w:spacing w:before="0" w:after="0"/>
        <w:rPr>
          <w:color w:val="1C1C1C"/>
        </w:rPr>
      </w:pPr>
    </w:p>
    <w:p w:rsidR="00623B44" w:rsidRPr="00064B24" w:rsidRDefault="00623B44" w:rsidP="006F71A3">
      <w:pPr>
        <w:pStyle w:val="JuPara"/>
        <w:spacing w:before="0" w:after="0"/>
        <w:rPr>
          <w:color w:val="1C1C1C"/>
        </w:rPr>
      </w:pPr>
      <w:r w:rsidRPr="00064B24">
        <w:rPr>
          <w:b/>
          <w:bCs/>
          <w:color w:val="1C1C1C"/>
        </w:rPr>
        <w:t>Attendu qu</w:t>
      </w:r>
      <w:r w:rsidRPr="00064B24">
        <w:rPr>
          <w:color w:val="1C1C1C"/>
        </w:rPr>
        <w:t>’il n’est pas sans intérêt de souligner à cette place comme l’a fait le Ministère Public dans ses conclusions, que les termes des articles 111.5, 111.6, 111.7 et 206 de la Constitution sont généraux et ne font aucune distinction sur les causes qui peuvent provoquer le désaccord entre l’Exécutif et le Législatif et, partant, justifier la saisine de la Cour.</w:t>
      </w:r>
    </w:p>
    <w:p w:rsidR="00623B44" w:rsidRPr="00064B24" w:rsidRDefault="00623B44" w:rsidP="006F71A3">
      <w:pPr>
        <w:pStyle w:val="JuPara"/>
        <w:spacing w:before="0" w:after="0"/>
        <w:rPr>
          <w:color w:val="1C1C1C"/>
        </w:rPr>
      </w:pPr>
    </w:p>
    <w:p w:rsidR="00623B44" w:rsidRPr="00064B24" w:rsidRDefault="00623B44" w:rsidP="006F71A3">
      <w:pPr>
        <w:pStyle w:val="JuPara"/>
        <w:spacing w:before="0" w:after="0"/>
        <w:rPr>
          <w:b/>
          <w:bCs/>
          <w:color w:val="1C1C1C"/>
        </w:rPr>
      </w:pPr>
      <w:r w:rsidRPr="00064B24">
        <w:rPr>
          <w:b/>
          <w:bCs/>
          <w:color w:val="1C1C1C"/>
        </w:rPr>
        <w:t>Au fond</w:t>
      </w:r>
    </w:p>
    <w:p w:rsidR="00623B44" w:rsidRPr="00064B24" w:rsidRDefault="00623B44" w:rsidP="006F71A3">
      <w:pPr>
        <w:pStyle w:val="JuPara"/>
        <w:spacing w:before="0" w:after="0"/>
        <w:rPr>
          <w:b/>
          <w:bCs/>
          <w:color w:val="1C1C1C"/>
        </w:rPr>
      </w:pPr>
    </w:p>
    <w:p w:rsidR="00623B44" w:rsidRPr="00064B24" w:rsidRDefault="00623B44" w:rsidP="006F71A3">
      <w:pPr>
        <w:pStyle w:val="JuPara"/>
        <w:spacing w:before="0" w:after="0"/>
        <w:rPr>
          <w:color w:val="1C1C1C"/>
        </w:rPr>
      </w:pPr>
      <w:r w:rsidRPr="00064B24">
        <w:rPr>
          <w:b/>
          <w:bCs/>
          <w:color w:val="1C1C1C"/>
        </w:rPr>
        <w:t>Attendu que</w:t>
      </w:r>
      <w:r w:rsidRPr="00064B24">
        <w:rPr>
          <w:color w:val="1C1C1C"/>
        </w:rPr>
        <w:t xml:space="preserve"> le document, appelé "Protocole d’Accord" rédigé sur la terre étrangère, à Washington D.C., est revêtu à titre principal, de la signature du sieur Jean-Bertrand Aristide, des sieurs Déjean Bélizaire et Alexandre Médard respectivement ex-Président de la République, Président du Sénat et de la Commission Parlementaire de Négociation, Président de la Chambre des Députés et Vice-Président de ladite Commission, contresigné des officiels de l’OEA à titre de témoins; que la présence de ces témoins étrangers ne saurait changer la nature de l’acte qui reste une convention privée intervenue entre haïtiens.</w:t>
      </w:r>
    </w:p>
    <w:p w:rsidR="00623B44" w:rsidRPr="00064B24" w:rsidRDefault="00623B44" w:rsidP="006F71A3">
      <w:pPr>
        <w:pStyle w:val="JuPara"/>
        <w:spacing w:before="0" w:after="0"/>
        <w:rPr>
          <w:color w:val="1C1C1C"/>
        </w:rPr>
      </w:pPr>
    </w:p>
    <w:p w:rsidR="00623B44" w:rsidRPr="00064B24" w:rsidRDefault="00623B44" w:rsidP="006F71A3">
      <w:pPr>
        <w:pStyle w:val="JuPara"/>
        <w:spacing w:before="0" w:after="0"/>
        <w:rPr>
          <w:color w:val="1C1C1C"/>
        </w:rPr>
      </w:pPr>
      <w:r w:rsidRPr="00064B24">
        <w:rPr>
          <w:b/>
          <w:bCs/>
          <w:color w:val="1C1C1C"/>
        </w:rPr>
        <w:t>Attendu qu</w:t>
      </w:r>
      <w:r w:rsidRPr="00064B24">
        <w:rPr>
          <w:color w:val="1C1C1C"/>
        </w:rPr>
        <w:t>’il est constant</w:t>
      </w:r>
      <w:r w:rsidR="00D551E6">
        <w:rPr>
          <w:color w:val="1C1C1C"/>
        </w:rPr>
        <w:t xml:space="preserve"> que</w:t>
      </w:r>
      <w:r w:rsidRPr="00064B24">
        <w:rPr>
          <w:color w:val="1C1C1C"/>
        </w:rPr>
        <w:t xml:space="preserve"> le 8 octobre 1991, après le départ du pays de l’ex-Président Jean-Bertrand Aristide, Me. Joseph Nérette, désigné par la Constitution comme président provisoire de la République, en sa qualité de plus ancien Juge de la Cour de Cassation, a été investi par l’Assemblée Nationale dans ses fonctions, en application de l’article 149 de la Constitution; qu’à partir de cette date il existe à la tête du pays un Exécutif Constitutionnel.</w:t>
      </w:r>
    </w:p>
    <w:p w:rsidR="00623B44" w:rsidRPr="00064B24" w:rsidRDefault="00623B44" w:rsidP="006F71A3">
      <w:pPr>
        <w:pStyle w:val="JuPara"/>
        <w:spacing w:before="0" w:after="0"/>
        <w:rPr>
          <w:color w:val="1C1C1C"/>
        </w:rPr>
      </w:pPr>
    </w:p>
    <w:p w:rsidR="00623B44" w:rsidRPr="00064B24" w:rsidRDefault="00623B44" w:rsidP="006F71A3">
      <w:pPr>
        <w:pStyle w:val="JuPara"/>
        <w:spacing w:before="0" w:after="0"/>
        <w:rPr>
          <w:color w:val="1C1C1C"/>
        </w:rPr>
      </w:pPr>
      <w:r w:rsidRPr="00064B24">
        <w:rPr>
          <w:b/>
          <w:bCs/>
          <w:color w:val="1C1C1C"/>
        </w:rPr>
        <w:t>Attendu qu</w:t>
      </w:r>
      <w:r w:rsidRPr="00064B24">
        <w:rPr>
          <w:color w:val="1C1C1C"/>
        </w:rPr>
        <w:t>’aux termes de l’article 139 de la Constitution, c’est le Président de la République qui négocie et signe tous traités, conventions et accords internationaux, et les soumet à la ratification de l’Assemblée Nationale.</w:t>
      </w:r>
    </w:p>
    <w:p w:rsidR="00623B44" w:rsidRPr="00064B24" w:rsidRDefault="00623B44" w:rsidP="006F71A3">
      <w:pPr>
        <w:pStyle w:val="JuPara"/>
        <w:spacing w:before="0" w:after="0"/>
        <w:rPr>
          <w:color w:val="1C1C1C"/>
        </w:rPr>
      </w:pPr>
    </w:p>
    <w:p w:rsidR="00623B44" w:rsidRPr="00064B24" w:rsidRDefault="00623B44" w:rsidP="006F71A3">
      <w:pPr>
        <w:pStyle w:val="JuPara"/>
        <w:spacing w:before="0" w:after="0"/>
        <w:rPr>
          <w:color w:val="1C1C1C"/>
        </w:rPr>
      </w:pPr>
      <w:r w:rsidRPr="00064B24">
        <w:rPr>
          <w:b/>
          <w:bCs/>
          <w:color w:val="1C1C1C"/>
        </w:rPr>
        <w:t>Attendu que</w:t>
      </w:r>
      <w:r w:rsidRPr="00064B24">
        <w:rPr>
          <w:color w:val="1C1C1C"/>
        </w:rPr>
        <w:t xml:space="preserve"> l’accord incriminé n’est pas l’oeuvre du Premier Magistrat de la République.</w:t>
      </w:r>
    </w:p>
    <w:p w:rsidR="00623B44" w:rsidRPr="00064B24" w:rsidRDefault="00623B44" w:rsidP="006F71A3">
      <w:pPr>
        <w:pStyle w:val="JuPara"/>
        <w:spacing w:before="0" w:after="0"/>
        <w:rPr>
          <w:color w:val="1C1C1C"/>
        </w:rPr>
      </w:pPr>
    </w:p>
    <w:p w:rsidR="00623B44" w:rsidRPr="00064B24" w:rsidRDefault="00623B44" w:rsidP="006F71A3">
      <w:pPr>
        <w:pStyle w:val="JuPara"/>
        <w:spacing w:before="0" w:after="0"/>
        <w:rPr>
          <w:color w:val="1C1C1C"/>
        </w:rPr>
      </w:pPr>
      <w:r w:rsidRPr="00064B24">
        <w:rPr>
          <w:b/>
          <w:bCs/>
          <w:color w:val="1C1C1C"/>
        </w:rPr>
        <w:t>Attendu que</w:t>
      </w:r>
      <w:r w:rsidRPr="00064B24">
        <w:rPr>
          <w:color w:val="1C1C1C"/>
        </w:rPr>
        <w:t xml:space="preserve"> si, au lendemain de la décision prise "ab irato" par l’OEA d’imposer au pays un embargo économique, commercial et financier, les parlementaires, dans un élan de patriotisme qui les honore, s’étaient rendus à l’étranger dans le but d’entreprendre des dé</w:t>
      </w:r>
      <w:r w:rsidR="00D551E6">
        <w:rPr>
          <w:color w:val="1C1C1C"/>
        </w:rPr>
        <w:t>marches tendant à attendrir le c</w:t>
      </w:r>
      <w:r w:rsidRPr="00064B24">
        <w:rPr>
          <w:color w:val="1C1C1C"/>
        </w:rPr>
        <w:t>ourroux de l’Organisation Régionale, il n’en reste pas moins qu’ils n’étaient nullement autorisés à signer de leur propre chef, sans un mandat exprès de l’Exécutif, un accord pouvant lier l’Etat Haïtien et son Gouvernement, à l’égard desquels ce document demeure "res inter alios acta" et ne leur est pas opposable.</w:t>
      </w:r>
    </w:p>
    <w:p w:rsidR="00623B44" w:rsidRPr="00064B24" w:rsidRDefault="00623B44" w:rsidP="006F71A3">
      <w:pPr>
        <w:pStyle w:val="JuPara"/>
        <w:spacing w:before="0" w:after="0"/>
        <w:rPr>
          <w:color w:val="1C1C1C"/>
        </w:rPr>
      </w:pPr>
    </w:p>
    <w:p w:rsidR="00623B44" w:rsidRPr="00064B24" w:rsidRDefault="00623B44" w:rsidP="006F71A3">
      <w:pPr>
        <w:pStyle w:val="JuPara"/>
        <w:spacing w:before="0" w:after="0"/>
        <w:rPr>
          <w:color w:val="1C1C1C"/>
        </w:rPr>
      </w:pPr>
      <w:r w:rsidRPr="00064B24">
        <w:rPr>
          <w:b/>
          <w:bCs/>
          <w:color w:val="1C1C1C"/>
        </w:rPr>
        <w:t>Attendu que</w:t>
      </w:r>
      <w:r w:rsidRPr="00064B24">
        <w:rPr>
          <w:color w:val="1C1C1C"/>
        </w:rPr>
        <w:t xml:space="preserve"> notre Charte Fondamentale en son article 98.2 prévoit que les pouvoirs de l’Assemblée Nationale sont limités et ne peuvent s’étendre à d’autres objets que ceux qu’elle lui attribue spécialement; que l’article 98-3 ne prévoit nullement la ratification d’une telle convention qui n’est pas un traité international; il s’ensuit que la réunion des deux Chambres en Assemblée Nationale aux fins de ratifier  éventuellement le Protocole d’Accord heurte les principes découlant des dispositions de la Constitution.</w:t>
      </w:r>
    </w:p>
    <w:p w:rsidR="00623B44" w:rsidRPr="00064B24" w:rsidRDefault="00623B44" w:rsidP="006F71A3">
      <w:pPr>
        <w:pStyle w:val="JuPara"/>
        <w:spacing w:before="0" w:after="0"/>
        <w:rPr>
          <w:color w:val="1C1C1C"/>
        </w:rPr>
      </w:pPr>
    </w:p>
    <w:p w:rsidR="00623B44" w:rsidRPr="00064B24" w:rsidRDefault="00623B44" w:rsidP="006F71A3">
      <w:pPr>
        <w:pStyle w:val="JuPara"/>
        <w:spacing w:before="0" w:after="0"/>
        <w:rPr>
          <w:color w:val="1C1C1C"/>
        </w:rPr>
      </w:pPr>
      <w:r w:rsidRPr="00064B24">
        <w:rPr>
          <w:b/>
          <w:bCs/>
          <w:color w:val="1C1C1C"/>
        </w:rPr>
        <w:t>Par ces Motifs</w:t>
      </w:r>
      <w:r w:rsidRPr="00064B24">
        <w:rPr>
          <w:color w:val="1C1C1C"/>
        </w:rPr>
        <w:t>, la Cour, sur les conclusions, en partie, conformes du Ministère Public, se déclare valablement saisie du différend qui oppose l’Exécutif au Législatif à propos du Protocole d’Accord du 23 février 1992; dit et déclare que la signature de ce document par les Parlementaires plus haut désignés constitue une violation du principe de la séparation des Pouvoirs tel que prévu par la Constitution en ses articles 60, 60.1. 60.2; que le document qui en résulte est inopérant et ne saurait, contrairement au prescrit des articles 98.2 et 98.3 de notre Charte, être soumis à la ratification de l’Assemblée Nationale; dit et déclare que la présente décision est finale et s’impose aux Hautes Parties, aux termes de l’article 111.7 de la Constitution; ordonne la remise de l’amende consignée.</w:t>
      </w:r>
    </w:p>
    <w:p w:rsidR="00623B44" w:rsidRPr="00064B24" w:rsidRDefault="00623B44" w:rsidP="006F71A3">
      <w:pPr>
        <w:pStyle w:val="JuPara"/>
        <w:spacing w:before="0" w:after="0"/>
        <w:rPr>
          <w:color w:val="1C1C1C"/>
        </w:rPr>
      </w:pPr>
    </w:p>
    <w:p w:rsidR="00623B44" w:rsidRPr="00064B24" w:rsidRDefault="00623B44" w:rsidP="006F71A3">
      <w:pPr>
        <w:pStyle w:val="JuPara"/>
        <w:spacing w:before="0" w:after="0"/>
        <w:rPr>
          <w:color w:val="1C1C1C"/>
        </w:rPr>
      </w:pPr>
      <w:r w:rsidRPr="00064B24">
        <w:rPr>
          <w:b/>
          <w:bCs/>
          <w:color w:val="1C1C1C"/>
        </w:rPr>
        <w:t>Ainsi jugé</w:t>
      </w:r>
      <w:r w:rsidRPr="00064B24">
        <w:rPr>
          <w:color w:val="1C1C1C"/>
        </w:rPr>
        <w:t xml:space="preserve"> et prononcé par Nous, Emile Jonassaint, Président, Georges Henry, Vice-Pprésident, Gérard Charles Alerte, Larousse B. Pierre, Raymond Gilles, Clausel Débrosse, Jean David Kalim, Georges Moïse, Raoul Lyncée, Jeannot Kénol, Dumas Desrosiers, Juges, à l'audience solennelle et publique du vendredi vingt sept mars mil neuf cent quatre-vingt-douze, en présence de Me G. Myrbel Jean Baptiste, Commissaire du Gouvernement et avec l'assistance du sieur Jean Robert Délice, Greffier du siège.</w:t>
      </w:r>
    </w:p>
    <w:p w:rsidR="00623B44" w:rsidRPr="00064B24" w:rsidRDefault="00623B44" w:rsidP="006F71A3">
      <w:pPr>
        <w:pStyle w:val="JuPara"/>
        <w:spacing w:before="0" w:after="0"/>
        <w:rPr>
          <w:color w:val="1C1C1C"/>
        </w:rPr>
      </w:pPr>
    </w:p>
    <w:p w:rsidR="00FE3438" w:rsidRPr="00064B24" w:rsidRDefault="00C34DEA" w:rsidP="006F71A3">
      <w:pPr>
        <w:pStyle w:val="JuPara"/>
        <w:spacing w:before="0" w:after="0"/>
        <w:rPr>
          <w:color w:val="1C1C1C"/>
        </w:rPr>
      </w:pPr>
      <w:r w:rsidRPr="00064B24">
        <w:rPr>
          <w:color w:val="1C1C1C"/>
        </w:rPr>
        <w:br w:type="page"/>
      </w:r>
    </w:p>
    <w:p w:rsidR="00623B44" w:rsidRPr="00064B24" w:rsidRDefault="00623B44" w:rsidP="006F71A3">
      <w:pPr>
        <w:jc w:val="right"/>
        <w:rPr>
          <w:b/>
          <w:bCs/>
          <w:i/>
          <w:iCs/>
          <w:color w:val="1C1C1C"/>
          <w:sz w:val="24"/>
          <w:szCs w:val="24"/>
        </w:rPr>
      </w:pPr>
      <w:r w:rsidRPr="00064B24">
        <w:rPr>
          <w:b/>
          <w:bCs/>
          <w:i/>
          <w:iCs/>
          <w:color w:val="1C1C1C"/>
          <w:sz w:val="24"/>
          <w:szCs w:val="24"/>
        </w:rPr>
        <w:lastRenderedPageBreak/>
        <w:t>Aff. Civ.</w:t>
      </w:r>
    </w:p>
    <w:p w:rsidR="00623B44" w:rsidRPr="00064B24" w:rsidRDefault="00623B44" w:rsidP="006F71A3">
      <w:pPr>
        <w:jc w:val="right"/>
        <w:rPr>
          <w:b/>
          <w:bCs/>
          <w:i/>
          <w:iCs/>
          <w:color w:val="1C1C1C"/>
          <w:sz w:val="24"/>
          <w:szCs w:val="24"/>
        </w:rPr>
      </w:pPr>
    </w:p>
    <w:p w:rsidR="00623B44" w:rsidRPr="00064B24" w:rsidRDefault="00623B44" w:rsidP="006F71A3">
      <w:pPr>
        <w:jc w:val="center"/>
        <w:rPr>
          <w:b/>
          <w:bCs/>
          <w:color w:val="1C1C1C"/>
          <w:sz w:val="24"/>
          <w:szCs w:val="24"/>
        </w:rPr>
      </w:pPr>
      <w:r w:rsidRPr="00064B24">
        <w:rPr>
          <w:b/>
          <w:bCs/>
          <w:color w:val="1C1C1C"/>
          <w:sz w:val="24"/>
          <w:szCs w:val="24"/>
        </w:rPr>
        <w:t>Héritiers Octave Martino, représentés par Mathurin Martino et Consorts</w:t>
      </w:r>
    </w:p>
    <w:p w:rsidR="00623B44" w:rsidRPr="00064B24" w:rsidRDefault="00623B44" w:rsidP="006F71A3">
      <w:pPr>
        <w:jc w:val="center"/>
        <w:rPr>
          <w:b/>
          <w:bCs/>
          <w:color w:val="1C1C1C"/>
          <w:sz w:val="24"/>
          <w:szCs w:val="24"/>
        </w:rPr>
      </w:pPr>
      <w:r w:rsidRPr="00064B24">
        <w:rPr>
          <w:b/>
          <w:bCs/>
          <w:color w:val="1C1C1C"/>
          <w:sz w:val="24"/>
          <w:szCs w:val="24"/>
        </w:rPr>
        <w:t>Vs</w:t>
      </w:r>
    </w:p>
    <w:p w:rsidR="00623B44" w:rsidRPr="00064B24" w:rsidRDefault="00623B44" w:rsidP="006F71A3">
      <w:pPr>
        <w:jc w:val="center"/>
        <w:rPr>
          <w:b/>
          <w:bCs/>
          <w:color w:val="1C1C1C"/>
          <w:sz w:val="24"/>
          <w:szCs w:val="24"/>
        </w:rPr>
      </w:pPr>
      <w:r w:rsidRPr="00064B24">
        <w:rPr>
          <w:b/>
          <w:bCs/>
          <w:color w:val="1C1C1C"/>
          <w:sz w:val="24"/>
          <w:szCs w:val="24"/>
        </w:rPr>
        <w:t>Presner Verdier</w:t>
      </w:r>
    </w:p>
    <w:p w:rsidR="00623B44" w:rsidRPr="00064B24" w:rsidRDefault="00623B44" w:rsidP="006F71A3">
      <w:pPr>
        <w:jc w:val="center"/>
        <w:rPr>
          <w:b/>
          <w:bCs/>
          <w:color w:val="1C1C1C"/>
          <w:sz w:val="24"/>
          <w:szCs w:val="24"/>
        </w:rPr>
      </w:pPr>
    </w:p>
    <w:p w:rsidR="00623B44" w:rsidRPr="00064B24" w:rsidRDefault="00623B44" w:rsidP="006F71A3">
      <w:pPr>
        <w:jc w:val="center"/>
        <w:rPr>
          <w:b/>
          <w:bCs/>
          <w:color w:val="1C1C1C"/>
          <w:sz w:val="24"/>
          <w:szCs w:val="24"/>
        </w:rPr>
      </w:pPr>
      <w:r w:rsidRPr="00064B24">
        <w:rPr>
          <w:b/>
          <w:bCs/>
          <w:color w:val="1C1C1C"/>
          <w:sz w:val="24"/>
          <w:szCs w:val="24"/>
        </w:rPr>
        <w:t>7 mai 1992</w:t>
      </w:r>
    </w:p>
    <w:p w:rsidR="00623B44" w:rsidRPr="00064B24" w:rsidRDefault="00623B44" w:rsidP="006F71A3">
      <w:pPr>
        <w:jc w:val="both"/>
        <w:rPr>
          <w:b/>
          <w:bCs/>
          <w:color w:val="1C1C1C"/>
          <w:sz w:val="24"/>
          <w:szCs w:val="24"/>
        </w:rPr>
      </w:pPr>
    </w:p>
    <w:p w:rsidR="00623B44" w:rsidRPr="00064B24" w:rsidRDefault="00623B44" w:rsidP="006F71A3">
      <w:pPr>
        <w:jc w:val="both"/>
        <w:rPr>
          <w:b/>
          <w:bCs/>
          <w:color w:val="1C1C1C"/>
          <w:sz w:val="24"/>
          <w:szCs w:val="24"/>
        </w:rPr>
      </w:pPr>
    </w:p>
    <w:p w:rsidR="00623B44" w:rsidRPr="00064B24" w:rsidRDefault="00623B44" w:rsidP="006F71A3">
      <w:pPr>
        <w:ind w:left="2880"/>
        <w:jc w:val="both"/>
        <w:rPr>
          <w:b/>
          <w:bCs/>
          <w:color w:val="1C1C1C"/>
          <w:sz w:val="24"/>
          <w:szCs w:val="24"/>
        </w:rPr>
      </w:pPr>
      <w:r w:rsidRPr="00064B24">
        <w:rPr>
          <w:b/>
          <w:bCs/>
          <w:color w:val="1C1C1C"/>
          <w:sz w:val="24"/>
          <w:szCs w:val="24"/>
        </w:rPr>
        <w:t>Sommaire</w:t>
      </w:r>
    </w:p>
    <w:p w:rsidR="00623B44" w:rsidRPr="00064B24" w:rsidRDefault="00623B44" w:rsidP="006F71A3">
      <w:pPr>
        <w:ind w:left="2880"/>
        <w:jc w:val="both"/>
        <w:rPr>
          <w:b/>
          <w:bCs/>
          <w:color w:val="1C1C1C"/>
          <w:sz w:val="24"/>
          <w:szCs w:val="24"/>
        </w:rPr>
      </w:pPr>
    </w:p>
    <w:p w:rsidR="00623B44" w:rsidRPr="00064B24" w:rsidRDefault="00623B44" w:rsidP="006F71A3">
      <w:pPr>
        <w:ind w:left="2880"/>
        <w:jc w:val="both"/>
        <w:rPr>
          <w:b/>
          <w:bCs/>
          <w:color w:val="1C1C1C"/>
          <w:sz w:val="24"/>
          <w:szCs w:val="24"/>
        </w:rPr>
      </w:pPr>
      <w:r w:rsidRPr="00064B24">
        <w:rPr>
          <w:b/>
          <w:bCs/>
          <w:color w:val="1C1C1C"/>
          <w:sz w:val="24"/>
          <w:szCs w:val="24"/>
        </w:rPr>
        <w:t>Exécution jugement de partage – Ordonnance du Juge des Référés.</w:t>
      </w:r>
    </w:p>
    <w:p w:rsidR="00623B44" w:rsidRPr="00064B24" w:rsidRDefault="00623B44" w:rsidP="006F71A3">
      <w:pPr>
        <w:jc w:val="both"/>
        <w:rPr>
          <w:b/>
          <w:bCs/>
          <w:color w:val="1C1C1C"/>
          <w:sz w:val="24"/>
          <w:szCs w:val="24"/>
        </w:rPr>
      </w:pPr>
    </w:p>
    <w:p w:rsidR="00623B44" w:rsidRPr="00064B24" w:rsidRDefault="00623B44" w:rsidP="006F71A3">
      <w:pPr>
        <w:jc w:val="both"/>
        <w:rPr>
          <w:b/>
          <w:bCs/>
          <w:color w:val="1C1C1C"/>
          <w:sz w:val="24"/>
          <w:szCs w:val="24"/>
        </w:rPr>
      </w:pPr>
      <w:r w:rsidRPr="00064B24">
        <w:rPr>
          <w:b/>
          <w:bCs/>
          <w:color w:val="1C1C1C"/>
          <w:sz w:val="24"/>
          <w:szCs w:val="24"/>
        </w:rPr>
        <w:t xml:space="preserve">Le fait par le Juge des Référés de ne pas se prononcer dans le délai de 24 heures imparti par l’article 754 du Code de procédure Civile ne frappe </w:t>
      </w:r>
      <w:r w:rsidR="00E6282E">
        <w:rPr>
          <w:b/>
          <w:bCs/>
          <w:color w:val="1C1C1C"/>
          <w:sz w:val="24"/>
          <w:szCs w:val="24"/>
        </w:rPr>
        <w:t xml:space="preserve">pas son œuvre de nullité, mais </w:t>
      </w:r>
      <w:r w:rsidRPr="00064B24">
        <w:rPr>
          <w:b/>
          <w:bCs/>
          <w:color w:val="1C1C1C"/>
          <w:sz w:val="24"/>
          <w:szCs w:val="24"/>
        </w:rPr>
        <w:t>appelle plutôt contre lui des sanctions pour ne s’être pas montré diligent.</w:t>
      </w:r>
    </w:p>
    <w:p w:rsidR="00623B44" w:rsidRPr="00064B24" w:rsidRDefault="00623B44" w:rsidP="006F71A3">
      <w:pPr>
        <w:pStyle w:val="BodyText3"/>
        <w:rPr>
          <w:color w:val="1C1C1C"/>
          <w:sz w:val="24"/>
          <w:szCs w:val="24"/>
        </w:rPr>
      </w:pPr>
    </w:p>
    <w:p w:rsidR="00623B44" w:rsidRPr="00064B24" w:rsidRDefault="00623B44" w:rsidP="006F71A3">
      <w:pPr>
        <w:pStyle w:val="BodyText3"/>
        <w:rPr>
          <w:color w:val="1C1C1C"/>
          <w:sz w:val="24"/>
          <w:szCs w:val="24"/>
        </w:rPr>
      </w:pPr>
    </w:p>
    <w:p w:rsidR="00623B44" w:rsidRPr="00064B24" w:rsidRDefault="00623B44" w:rsidP="006F71A3">
      <w:pPr>
        <w:pStyle w:val="BodyText3"/>
        <w:ind w:firstLine="720"/>
        <w:rPr>
          <w:color w:val="1C1C1C"/>
          <w:sz w:val="24"/>
          <w:szCs w:val="24"/>
        </w:rPr>
      </w:pPr>
      <w:r w:rsidRPr="00064B24">
        <w:rPr>
          <w:color w:val="1C1C1C"/>
          <w:sz w:val="24"/>
          <w:szCs w:val="24"/>
        </w:rPr>
        <w:t>La Cour de Cassation, Deuxième Section, a rendu l’arrêt suivant:</w:t>
      </w:r>
    </w:p>
    <w:p w:rsidR="00623B44" w:rsidRPr="00064B24" w:rsidRDefault="00623B44" w:rsidP="006F71A3">
      <w:pPr>
        <w:pStyle w:val="BodyText3"/>
        <w:rPr>
          <w:color w:val="1C1C1C"/>
          <w:sz w:val="24"/>
          <w:szCs w:val="24"/>
        </w:rPr>
      </w:pPr>
    </w:p>
    <w:p w:rsidR="00623B44" w:rsidRPr="00064B24" w:rsidRDefault="00623B44" w:rsidP="006F71A3">
      <w:pPr>
        <w:pStyle w:val="BodyText3"/>
        <w:ind w:firstLine="720"/>
        <w:rPr>
          <w:color w:val="1C1C1C"/>
          <w:sz w:val="24"/>
          <w:szCs w:val="24"/>
        </w:rPr>
      </w:pPr>
      <w:r w:rsidRPr="00064B24">
        <w:rPr>
          <w:color w:val="1C1C1C"/>
          <w:sz w:val="24"/>
          <w:szCs w:val="24"/>
        </w:rPr>
        <w:t>Sur le pourvoi des héritiers de Octave Martino représenté 1</w:t>
      </w:r>
      <w:r w:rsidRPr="00064B24">
        <w:rPr>
          <w:color w:val="1C1C1C"/>
          <w:sz w:val="24"/>
          <w:szCs w:val="24"/>
          <w:vertAlign w:val="superscript"/>
        </w:rPr>
        <w:t>o</w:t>
      </w:r>
      <w:r w:rsidRPr="00064B24">
        <w:rPr>
          <w:color w:val="1C1C1C"/>
          <w:sz w:val="24"/>
          <w:szCs w:val="24"/>
        </w:rPr>
        <w:t>) par Mathurin Martino, 2</w:t>
      </w:r>
      <w:r w:rsidRPr="00064B24">
        <w:rPr>
          <w:color w:val="1C1C1C"/>
          <w:sz w:val="24"/>
          <w:szCs w:val="24"/>
          <w:vertAlign w:val="superscript"/>
        </w:rPr>
        <w:t>o</w:t>
      </w:r>
      <w:r w:rsidRPr="00064B24">
        <w:rPr>
          <w:color w:val="1C1C1C"/>
          <w:sz w:val="24"/>
          <w:szCs w:val="24"/>
        </w:rPr>
        <w:t>) les enfants de feu Victor Martino, Luctor Martino, Rose Michelle Martino, tous propriétaires demeurant et domiciliés à Oshiell, Septième Section Communale des Cayes, identifiés respectivement aux N</w:t>
      </w:r>
      <w:r w:rsidRPr="00064B24">
        <w:rPr>
          <w:color w:val="1C1C1C"/>
          <w:sz w:val="24"/>
          <w:szCs w:val="24"/>
          <w:vertAlign w:val="superscript"/>
        </w:rPr>
        <w:t>os.</w:t>
      </w:r>
      <w:r w:rsidRPr="00064B24">
        <w:rPr>
          <w:color w:val="1C1C1C"/>
          <w:sz w:val="24"/>
          <w:szCs w:val="24"/>
        </w:rPr>
        <w:t xml:space="preserve"> 119-33-963, 119-70-231 et 143-76-099, ayant pour Avocat constitué Me Alex P. Jean du Barreau des Cayes, avec élection de domicile au Greffe de la Cour de Cassation de la République, à Port-au-Prince, identifié, patenté et imposé aux N</w:t>
      </w:r>
      <w:r w:rsidRPr="00064B24">
        <w:rPr>
          <w:color w:val="1C1C1C"/>
          <w:sz w:val="24"/>
          <w:szCs w:val="24"/>
          <w:vertAlign w:val="superscript"/>
        </w:rPr>
        <w:t>os.</w:t>
      </w:r>
      <w:r w:rsidRPr="00064B24">
        <w:rPr>
          <w:color w:val="1C1C1C"/>
          <w:sz w:val="24"/>
          <w:szCs w:val="24"/>
        </w:rPr>
        <w:t xml:space="preserve"> 121-36-808, 098002 et 5060.</w:t>
      </w:r>
    </w:p>
    <w:p w:rsidR="00623B44" w:rsidRPr="00064B24" w:rsidRDefault="00623B44" w:rsidP="006F71A3">
      <w:pPr>
        <w:pStyle w:val="BodyText3"/>
        <w:rPr>
          <w:color w:val="1C1C1C"/>
          <w:sz w:val="24"/>
          <w:szCs w:val="24"/>
        </w:rPr>
      </w:pPr>
    </w:p>
    <w:p w:rsidR="00623B44" w:rsidRPr="00064B24" w:rsidRDefault="00623B44" w:rsidP="006F71A3">
      <w:pPr>
        <w:pStyle w:val="BodyText3"/>
        <w:ind w:firstLine="720"/>
        <w:rPr>
          <w:color w:val="1C1C1C"/>
          <w:sz w:val="24"/>
          <w:szCs w:val="24"/>
        </w:rPr>
      </w:pPr>
      <w:r w:rsidRPr="00064B24">
        <w:rPr>
          <w:color w:val="1C1C1C"/>
          <w:sz w:val="24"/>
          <w:szCs w:val="24"/>
        </w:rPr>
        <w:t>En cassation d’un arrêt de la Cour d’Appel des Cayes en date du 6 mars 1990, rendu entre eux.</w:t>
      </w:r>
    </w:p>
    <w:p w:rsidR="00623B44" w:rsidRPr="00064B24" w:rsidRDefault="00623B44" w:rsidP="006F71A3">
      <w:pPr>
        <w:pStyle w:val="BodyText3"/>
        <w:rPr>
          <w:color w:val="1C1C1C"/>
          <w:sz w:val="24"/>
          <w:szCs w:val="24"/>
        </w:rPr>
      </w:pPr>
    </w:p>
    <w:p w:rsidR="00623B44" w:rsidRPr="00064B24" w:rsidRDefault="00623B44" w:rsidP="006F71A3">
      <w:pPr>
        <w:pStyle w:val="BodyText3"/>
        <w:ind w:firstLine="720"/>
        <w:rPr>
          <w:color w:val="1C1C1C"/>
          <w:sz w:val="24"/>
          <w:szCs w:val="24"/>
        </w:rPr>
      </w:pPr>
      <w:r w:rsidRPr="00064B24">
        <w:rPr>
          <w:color w:val="1C1C1C"/>
          <w:sz w:val="24"/>
          <w:szCs w:val="24"/>
        </w:rPr>
        <w:t>Et le sieur Presner Verdier, identifié au Nº</w:t>
      </w:r>
      <w:r w:rsidRPr="00064B24">
        <w:rPr>
          <w:color w:val="1C1C1C"/>
          <w:sz w:val="24"/>
          <w:szCs w:val="24"/>
          <w:vertAlign w:val="superscript"/>
        </w:rPr>
        <w:t>.</w:t>
      </w:r>
      <w:r w:rsidRPr="00064B24">
        <w:rPr>
          <w:color w:val="1C1C1C"/>
          <w:sz w:val="24"/>
          <w:szCs w:val="24"/>
        </w:rPr>
        <w:t xml:space="preserve"> 121-36-002, propriétaire, demeurant et domicilié aux Cayes, ayant pour Avocat Me Agar Garcia du barreau des Cayes, identifié, patenté et imposé aux N</w:t>
      </w:r>
      <w:r w:rsidRPr="00064B24">
        <w:rPr>
          <w:color w:val="1C1C1C"/>
          <w:sz w:val="24"/>
          <w:szCs w:val="24"/>
          <w:vertAlign w:val="superscript"/>
        </w:rPr>
        <w:t>os.</w:t>
      </w:r>
      <w:r w:rsidRPr="00064B24">
        <w:rPr>
          <w:color w:val="1C1C1C"/>
          <w:sz w:val="24"/>
          <w:szCs w:val="24"/>
        </w:rPr>
        <w:t xml:space="preserve"> 121-35-865; 0098004 et 5053, avec élection de domicile au Greffe de la Cour de Cassation de la République, à Port-au-Prince.</w:t>
      </w:r>
    </w:p>
    <w:p w:rsidR="00623B44" w:rsidRPr="00064B24" w:rsidRDefault="00623B44" w:rsidP="006F71A3">
      <w:pPr>
        <w:pStyle w:val="BodyText3"/>
        <w:rPr>
          <w:color w:val="1C1C1C"/>
          <w:sz w:val="24"/>
          <w:szCs w:val="24"/>
        </w:rPr>
      </w:pPr>
    </w:p>
    <w:p w:rsidR="00623B44" w:rsidRPr="00064B24" w:rsidRDefault="00623B44" w:rsidP="006F71A3">
      <w:pPr>
        <w:pStyle w:val="BodyText3"/>
        <w:ind w:firstLine="720"/>
        <w:rPr>
          <w:color w:val="1C1C1C"/>
          <w:sz w:val="24"/>
          <w:szCs w:val="24"/>
        </w:rPr>
      </w:pPr>
      <w:r w:rsidRPr="00064B24">
        <w:rPr>
          <w:b/>
          <w:bCs/>
          <w:color w:val="1C1C1C"/>
          <w:sz w:val="24"/>
          <w:szCs w:val="24"/>
        </w:rPr>
        <w:t>Ouï</w:t>
      </w:r>
      <w:r w:rsidRPr="00064B24">
        <w:rPr>
          <w:color w:val="1C1C1C"/>
          <w:sz w:val="24"/>
          <w:szCs w:val="24"/>
        </w:rPr>
        <w:t>, à l’audience publique du mardi 14 janvier 1992 Monsieur le Vice-Président Georges Henry en la lecture de son rapport, puis, les parties n’étant pas représentées à la Barre, Monsieur le Substitut Luc S. Fougère, en celle des conclusions de Me G. Myrbel Jean-Baptiste, Commissaire du Gouvernement.</w:t>
      </w:r>
    </w:p>
    <w:p w:rsidR="00623B44" w:rsidRPr="00064B24" w:rsidRDefault="00623B44" w:rsidP="006F71A3">
      <w:pPr>
        <w:pStyle w:val="BodyText3"/>
        <w:rPr>
          <w:color w:val="1C1C1C"/>
          <w:sz w:val="24"/>
          <w:szCs w:val="24"/>
        </w:rPr>
      </w:pPr>
    </w:p>
    <w:p w:rsidR="00623B44" w:rsidRPr="00064B24" w:rsidRDefault="00623B44" w:rsidP="006F71A3">
      <w:pPr>
        <w:pStyle w:val="BodyText3"/>
        <w:ind w:firstLine="720"/>
        <w:rPr>
          <w:color w:val="1C1C1C"/>
          <w:sz w:val="24"/>
          <w:szCs w:val="24"/>
        </w:rPr>
      </w:pPr>
      <w:r w:rsidRPr="00064B24">
        <w:rPr>
          <w:b/>
          <w:bCs/>
          <w:color w:val="1C1C1C"/>
          <w:sz w:val="24"/>
          <w:szCs w:val="24"/>
        </w:rPr>
        <w:t>Vu</w:t>
      </w:r>
      <w:r w:rsidRPr="00064B24">
        <w:rPr>
          <w:color w:val="1C1C1C"/>
          <w:sz w:val="24"/>
          <w:szCs w:val="24"/>
        </w:rPr>
        <w:t xml:space="preserve"> l’acte déclaratif du pourvoi, la requête contenant les moyens, son exploit de signification, les pièces déposées à l’appui, notamment le récépissé de l’amende consignée, la </w:t>
      </w:r>
      <w:r w:rsidRPr="00064B24">
        <w:rPr>
          <w:color w:val="1C1C1C"/>
          <w:sz w:val="24"/>
          <w:szCs w:val="24"/>
        </w:rPr>
        <w:lastRenderedPageBreak/>
        <w:t>décision dénoncée et son exploit de signification, la requête en réponse du défendeur et les pièces qui l’accompagnent, les conclusions susdites du Ministère Public et les textes de loi invoqués.</w:t>
      </w:r>
    </w:p>
    <w:p w:rsidR="00C34DEA" w:rsidRPr="00064B24" w:rsidRDefault="00C34DEA" w:rsidP="006F71A3">
      <w:pPr>
        <w:pStyle w:val="BodyText3"/>
        <w:ind w:firstLine="720"/>
        <w:rPr>
          <w:color w:val="1C1C1C"/>
          <w:sz w:val="24"/>
          <w:szCs w:val="24"/>
        </w:rPr>
      </w:pPr>
    </w:p>
    <w:p w:rsidR="00623B44" w:rsidRPr="00064B24" w:rsidRDefault="00623B44" w:rsidP="006F71A3">
      <w:pPr>
        <w:pStyle w:val="BodyText3"/>
        <w:ind w:firstLine="720"/>
        <w:rPr>
          <w:color w:val="1C1C1C"/>
          <w:sz w:val="24"/>
          <w:szCs w:val="24"/>
        </w:rPr>
      </w:pPr>
      <w:r w:rsidRPr="00064B24">
        <w:rPr>
          <w:b/>
          <w:bCs/>
          <w:color w:val="1C1C1C"/>
          <w:sz w:val="24"/>
          <w:szCs w:val="24"/>
        </w:rPr>
        <w:t>Et</w:t>
      </w:r>
      <w:r w:rsidRPr="00064B24">
        <w:rPr>
          <w:color w:val="1C1C1C"/>
          <w:sz w:val="24"/>
          <w:szCs w:val="24"/>
        </w:rPr>
        <w:t>, après en avoir délibéré suivant le vœu de la loi, en la Chambre du Conseil.</w:t>
      </w:r>
    </w:p>
    <w:p w:rsidR="00623B44" w:rsidRPr="00064B24" w:rsidRDefault="00623B44" w:rsidP="006F71A3">
      <w:pPr>
        <w:pStyle w:val="BodyText3"/>
        <w:ind w:firstLine="720"/>
        <w:rPr>
          <w:color w:val="1C1C1C"/>
          <w:sz w:val="24"/>
          <w:szCs w:val="24"/>
        </w:rPr>
      </w:pPr>
    </w:p>
    <w:p w:rsidR="00623B44" w:rsidRPr="00064B24" w:rsidRDefault="00623B44" w:rsidP="006F71A3">
      <w:pPr>
        <w:pStyle w:val="BodyText3"/>
        <w:ind w:firstLine="720"/>
        <w:rPr>
          <w:color w:val="1C1C1C"/>
          <w:sz w:val="24"/>
          <w:szCs w:val="24"/>
        </w:rPr>
      </w:pPr>
      <w:r w:rsidRPr="00064B24">
        <w:rPr>
          <w:color w:val="1C1C1C"/>
          <w:sz w:val="24"/>
          <w:szCs w:val="24"/>
        </w:rPr>
        <w:t>Pour arriver à l’exécution d’un jugement rendu par le Tribunal de Première Instance des Cayes ordonnant le partage de 1 ha 71 a 52 ca de terre, située dans la Section Communale de Oshiell, les Consorts Martino requirent les services d’un arpenteur qui se heurta à une opposition pratiquée à la requête de Presner Verdier, agissant en sa qualité d’acquéreur d’Octave Martino d’une portion de terre faisant partie de la contenance qui allait être arpentée.  Le Juge des Référés saisi du différend s’était déclaré incompétent, les consorts Martino interjetèrent Appel de son ordonnance et le 6 mars 1990, la Cour d’Appel des Cayes rendit un arrêt confirmant l’ordonnance à elle déférée.</w:t>
      </w:r>
    </w:p>
    <w:p w:rsidR="00623B44" w:rsidRPr="00064B24" w:rsidRDefault="00623B44" w:rsidP="006F71A3">
      <w:pPr>
        <w:pStyle w:val="BodyText3"/>
        <w:rPr>
          <w:color w:val="1C1C1C"/>
          <w:sz w:val="24"/>
          <w:szCs w:val="24"/>
        </w:rPr>
      </w:pPr>
    </w:p>
    <w:p w:rsidR="00623B44" w:rsidRPr="00064B24" w:rsidRDefault="00623B44" w:rsidP="006F71A3">
      <w:pPr>
        <w:pStyle w:val="BodyText3"/>
        <w:ind w:firstLine="720"/>
        <w:rPr>
          <w:color w:val="1C1C1C"/>
          <w:sz w:val="24"/>
          <w:szCs w:val="24"/>
        </w:rPr>
      </w:pPr>
      <w:r w:rsidRPr="00064B24">
        <w:rPr>
          <w:color w:val="1C1C1C"/>
          <w:sz w:val="24"/>
          <w:szCs w:val="24"/>
        </w:rPr>
        <w:t>C’est contre l’arrêt d’appel que les Martino se sont pourvus en Cassation et pour en obtenir l’annulation, ont posé trois moyens combattus par le défendeur.</w:t>
      </w:r>
    </w:p>
    <w:p w:rsidR="00623B44" w:rsidRPr="00064B24" w:rsidRDefault="00623B44" w:rsidP="006F71A3">
      <w:pPr>
        <w:pStyle w:val="BodyText3"/>
        <w:rPr>
          <w:color w:val="1C1C1C"/>
          <w:sz w:val="24"/>
          <w:szCs w:val="24"/>
        </w:rPr>
      </w:pPr>
    </w:p>
    <w:p w:rsidR="00623B44" w:rsidRPr="00064B24" w:rsidRDefault="00623B44" w:rsidP="006F71A3">
      <w:pPr>
        <w:pStyle w:val="BodyText3"/>
        <w:ind w:firstLine="720"/>
        <w:rPr>
          <w:color w:val="1C1C1C"/>
          <w:sz w:val="24"/>
          <w:szCs w:val="24"/>
        </w:rPr>
      </w:pPr>
      <w:r w:rsidRPr="00064B24">
        <w:rPr>
          <w:color w:val="1C1C1C"/>
          <w:sz w:val="24"/>
          <w:szCs w:val="24"/>
        </w:rPr>
        <w:t>Sur le premier moyen, pris de violation de l’article 754 C.P.C., d’excès de pouvoir.</w:t>
      </w:r>
    </w:p>
    <w:p w:rsidR="00623B44" w:rsidRPr="00064B24" w:rsidRDefault="00623B44" w:rsidP="006F71A3">
      <w:pPr>
        <w:pStyle w:val="BodyText3"/>
        <w:rPr>
          <w:color w:val="1C1C1C"/>
          <w:sz w:val="24"/>
          <w:szCs w:val="24"/>
        </w:rPr>
      </w:pPr>
    </w:p>
    <w:p w:rsidR="00623B44" w:rsidRPr="00064B24" w:rsidRDefault="00623B44" w:rsidP="006F71A3">
      <w:pPr>
        <w:pStyle w:val="BodyText3"/>
        <w:ind w:firstLine="720"/>
        <w:rPr>
          <w:color w:val="1C1C1C"/>
          <w:sz w:val="24"/>
          <w:szCs w:val="24"/>
        </w:rPr>
      </w:pPr>
      <w:r w:rsidRPr="00064B24">
        <w:rPr>
          <w:b/>
          <w:bCs/>
          <w:color w:val="1C1C1C"/>
          <w:sz w:val="24"/>
          <w:szCs w:val="24"/>
        </w:rPr>
        <w:t>Attendu qu</w:t>
      </w:r>
      <w:r w:rsidRPr="00064B24">
        <w:rPr>
          <w:color w:val="1C1C1C"/>
          <w:sz w:val="24"/>
          <w:szCs w:val="24"/>
        </w:rPr>
        <w:t>’il est fait grief à l’arrêt de la Cour d’Appel d’avoir confirmé l’ordonnance d’incompétence du Juge des Référés du fait que la contestation est relative à un Droit de Propriété alors que dans un motif de l’arrêt, les Magistrats du second degré ont déclaré que l’opposition de Presner Verdier constitue bien une difficulté relative à l’exécution d’un jugement de partage; d’où, selon les pourvoyants, une contradiction.</w:t>
      </w:r>
    </w:p>
    <w:p w:rsidR="00623B44" w:rsidRPr="00064B24" w:rsidRDefault="00623B44" w:rsidP="006F71A3">
      <w:pPr>
        <w:pStyle w:val="BodyText3"/>
        <w:rPr>
          <w:color w:val="1C1C1C"/>
          <w:sz w:val="24"/>
          <w:szCs w:val="24"/>
        </w:rPr>
      </w:pPr>
    </w:p>
    <w:p w:rsidR="00623B44" w:rsidRPr="00064B24" w:rsidRDefault="00623B44" w:rsidP="006F71A3">
      <w:pPr>
        <w:pStyle w:val="BodyText3"/>
        <w:ind w:firstLine="720"/>
        <w:rPr>
          <w:color w:val="1C1C1C"/>
          <w:sz w:val="24"/>
          <w:szCs w:val="24"/>
        </w:rPr>
      </w:pPr>
      <w:r w:rsidRPr="00064B24">
        <w:rPr>
          <w:b/>
          <w:bCs/>
          <w:color w:val="1C1C1C"/>
          <w:sz w:val="24"/>
          <w:szCs w:val="24"/>
        </w:rPr>
        <w:t>Attendu qu</w:t>
      </w:r>
      <w:r w:rsidRPr="00064B24">
        <w:rPr>
          <w:color w:val="1C1C1C"/>
          <w:sz w:val="24"/>
          <w:szCs w:val="24"/>
        </w:rPr>
        <w:t>’il appert de l’arrêt attaqué que, statuant sur la recevabilité de l’appel, les Magistrats de la Cour ont invoqué des motifs incluant celui qui est incriminé; que cependant ce motif ne justifie nullement la compétence du Juge des Référés étant donné qu’un jugement de partage roule nécessairement sur un Droit de Propriété et qu’en plus, Presner Verdier n’est pas partie au jugement de partage et qu’il agit en tant que propriétaire, ne peut être expulsé; que dès lors, les motifs incriminés ne se contredisent pas; d’où le rejet de ce moyen.</w:t>
      </w:r>
    </w:p>
    <w:p w:rsidR="00623B44" w:rsidRPr="00064B24" w:rsidRDefault="00623B44" w:rsidP="006F71A3">
      <w:pPr>
        <w:pStyle w:val="BodyText3"/>
        <w:rPr>
          <w:color w:val="1C1C1C"/>
          <w:sz w:val="24"/>
          <w:szCs w:val="24"/>
        </w:rPr>
      </w:pPr>
    </w:p>
    <w:p w:rsidR="00623B44" w:rsidRPr="00064B24" w:rsidRDefault="00623B44" w:rsidP="006F71A3">
      <w:pPr>
        <w:pStyle w:val="BodyText3"/>
        <w:ind w:firstLine="720"/>
        <w:rPr>
          <w:color w:val="1C1C1C"/>
          <w:sz w:val="24"/>
          <w:szCs w:val="24"/>
        </w:rPr>
      </w:pPr>
      <w:r w:rsidRPr="00064B24">
        <w:rPr>
          <w:color w:val="1C1C1C"/>
          <w:sz w:val="24"/>
          <w:szCs w:val="24"/>
        </w:rPr>
        <w:t>Sur le deuxième moyen</w:t>
      </w:r>
      <w:r w:rsidRPr="00064B24">
        <w:rPr>
          <w:b/>
          <w:bCs/>
          <w:color w:val="1C1C1C"/>
          <w:sz w:val="24"/>
          <w:szCs w:val="24"/>
        </w:rPr>
        <w:t>,</w:t>
      </w:r>
      <w:r w:rsidRPr="00064B24">
        <w:rPr>
          <w:color w:val="1C1C1C"/>
          <w:sz w:val="24"/>
          <w:szCs w:val="24"/>
        </w:rPr>
        <w:t xml:space="preserve"> pris de violation de l’Article 757 C.P.C., d’excès de pouvoir, de violation du Droit de la Défense.</w:t>
      </w:r>
    </w:p>
    <w:p w:rsidR="00623B44" w:rsidRPr="00064B24" w:rsidRDefault="00623B44" w:rsidP="006F71A3">
      <w:pPr>
        <w:pStyle w:val="BodyText3"/>
        <w:rPr>
          <w:color w:val="1C1C1C"/>
          <w:sz w:val="24"/>
          <w:szCs w:val="24"/>
        </w:rPr>
      </w:pPr>
    </w:p>
    <w:p w:rsidR="00623B44" w:rsidRPr="00064B24" w:rsidRDefault="00623B44" w:rsidP="006F71A3">
      <w:pPr>
        <w:pStyle w:val="BodyText3"/>
        <w:ind w:firstLine="720"/>
        <w:rPr>
          <w:color w:val="1C1C1C"/>
          <w:sz w:val="24"/>
          <w:szCs w:val="24"/>
        </w:rPr>
      </w:pPr>
      <w:r w:rsidRPr="00064B24">
        <w:rPr>
          <w:b/>
          <w:bCs/>
          <w:color w:val="1C1C1C"/>
          <w:sz w:val="24"/>
          <w:szCs w:val="24"/>
        </w:rPr>
        <w:t>Attendu qu</w:t>
      </w:r>
      <w:r w:rsidRPr="00064B24">
        <w:rPr>
          <w:color w:val="1C1C1C"/>
          <w:sz w:val="24"/>
          <w:szCs w:val="24"/>
        </w:rPr>
        <w:t>’il est reproché aux Juges du second degré de n’avoir pas sanctionné de nullité l’ordonnance de Référé rendue plus de vingt-quatre heures après l’audition de la cause.</w:t>
      </w:r>
    </w:p>
    <w:p w:rsidR="00623B44" w:rsidRPr="00064B24" w:rsidRDefault="00623B44" w:rsidP="006F71A3">
      <w:pPr>
        <w:pStyle w:val="BodyText3"/>
        <w:rPr>
          <w:color w:val="1C1C1C"/>
          <w:sz w:val="24"/>
          <w:szCs w:val="24"/>
        </w:rPr>
      </w:pPr>
    </w:p>
    <w:p w:rsidR="00623B44" w:rsidRPr="00064B24" w:rsidRDefault="00623B44" w:rsidP="006F71A3">
      <w:pPr>
        <w:pStyle w:val="BodyText3"/>
        <w:ind w:firstLine="720"/>
        <w:rPr>
          <w:color w:val="1C1C1C"/>
          <w:sz w:val="24"/>
          <w:szCs w:val="24"/>
        </w:rPr>
      </w:pPr>
      <w:r w:rsidRPr="00064B24">
        <w:rPr>
          <w:b/>
          <w:bCs/>
          <w:color w:val="1C1C1C"/>
          <w:sz w:val="24"/>
          <w:szCs w:val="24"/>
        </w:rPr>
        <w:t>Attendu que</w:t>
      </w:r>
      <w:r w:rsidRPr="00064B24">
        <w:rPr>
          <w:color w:val="1C1C1C"/>
          <w:sz w:val="24"/>
          <w:szCs w:val="24"/>
        </w:rPr>
        <w:t xml:space="preserve"> le fait par le Juge des Référés de ne pas se prononcer dans le délai de 24 heures imparti par l’article 757 C.P.C. ne frappe pas son œuvre de nullité, mais appelle plutôt contre lui des sanctions pour ne s’être pas montré diligent; que c’est donc avec raison que la Cour des Cayes a émis le motif déterminant suivant:</w:t>
      </w:r>
    </w:p>
    <w:p w:rsidR="00623B44" w:rsidRPr="00064B24" w:rsidRDefault="00623B44" w:rsidP="006F71A3">
      <w:pPr>
        <w:pStyle w:val="BodyText3"/>
        <w:rPr>
          <w:color w:val="1C1C1C"/>
          <w:sz w:val="24"/>
          <w:szCs w:val="24"/>
        </w:rPr>
      </w:pPr>
    </w:p>
    <w:p w:rsidR="00623B44" w:rsidRPr="00064B24" w:rsidRDefault="00623B44" w:rsidP="006F71A3">
      <w:pPr>
        <w:pStyle w:val="BodyText3"/>
        <w:ind w:firstLine="720"/>
        <w:rPr>
          <w:color w:val="1C1C1C"/>
          <w:sz w:val="24"/>
          <w:szCs w:val="24"/>
        </w:rPr>
      </w:pPr>
      <w:r w:rsidRPr="00064B24">
        <w:rPr>
          <w:color w:val="1C1C1C"/>
          <w:sz w:val="24"/>
          <w:szCs w:val="24"/>
        </w:rPr>
        <w:lastRenderedPageBreak/>
        <w:t>"</w:t>
      </w:r>
      <w:r w:rsidRPr="00064B24">
        <w:rPr>
          <w:b/>
          <w:bCs/>
          <w:color w:val="1C1C1C"/>
          <w:sz w:val="24"/>
          <w:szCs w:val="24"/>
        </w:rPr>
        <w:t>Attendu que</w:t>
      </w:r>
      <w:r w:rsidRPr="00064B24">
        <w:rPr>
          <w:color w:val="1C1C1C"/>
          <w:sz w:val="24"/>
          <w:szCs w:val="24"/>
        </w:rPr>
        <w:t xml:space="preserve"> l’article 757 C.P.C. ne sanctionne pas par la réformation le retard mis par le Juge à se prononcer" d’où le rejet de ce moyen dénué de fondement.</w:t>
      </w:r>
    </w:p>
    <w:p w:rsidR="00623B44" w:rsidRPr="00064B24" w:rsidRDefault="00623B44" w:rsidP="006F71A3">
      <w:pPr>
        <w:pStyle w:val="BodyText3"/>
        <w:rPr>
          <w:color w:val="1C1C1C"/>
          <w:sz w:val="24"/>
          <w:szCs w:val="24"/>
        </w:rPr>
      </w:pPr>
    </w:p>
    <w:p w:rsidR="00623B44" w:rsidRPr="00064B24" w:rsidRDefault="00623B44" w:rsidP="006F71A3">
      <w:pPr>
        <w:pStyle w:val="BodyText3"/>
        <w:ind w:firstLine="720"/>
        <w:rPr>
          <w:color w:val="1C1C1C"/>
          <w:sz w:val="24"/>
          <w:szCs w:val="24"/>
        </w:rPr>
      </w:pPr>
      <w:r w:rsidRPr="00064B24">
        <w:rPr>
          <w:color w:val="1C1C1C"/>
          <w:sz w:val="24"/>
          <w:szCs w:val="24"/>
        </w:rPr>
        <w:t>Sur le troisième moyen</w:t>
      </w:r>
      <w:r w:rsidRPr="00064B24">
        <w:rPr>
          <w:b/>
          <w:bCs/>
          <w:color w:val="1C1C1C"/>
          <w:sz w:val="24"/>
          <w:szCs w:val="24"/>
        </w:rPr>
        <w:t>,</w:t>
      </w:r>
      <w:r w:rsidRPr="00064B24">
        <w:rPr>
          <w:color w:val="1C1C1C"/>
          <w:sz w:val="24"/>
          <w:szCs w:val="24"/>
        </w:rPr>
        <w:t xml:space="preserve"> pris d’excès de pouvoir, de violation du Droit de la Défense.</w:t>
      </w:r>
    </w:p>
    <w:p w:rsidR="00623B44" w:rsidRPr="00064B24" w:rsidRDefault="00623B44" w:rsidP="006F71A3">
      <w:pPr>
        <w:pStyle w:val="BodyText3"/>
        <w:rPr>
          <w:color w:val="1C1C1C"/>
          <w:sz w:val="24"/>
          <w:szCs w:val="24"/>
        </w:rPr>
      </w:pPr>
    </w:p>
    <w:p w:rsidR="00623B44" w:rsidRPr="00064B24" w:rsidRDefault="00623B44" w:rsidP="006F71A3">
      <w:pPr>
        <w:pStyle w:val="BodyText3"/>
        <w:ind w:firstLine="720"/>
        <w:rPr>
          <w:color w:val="1C1C1C"/>
          <w:sz w:val="24"/>
          <w:szCs w:val="24"/>
        </w:rPr>
      </w:pPr>
      <w:r w:rsidRPr="00064B24">
        <w:rPr>
          <w:b/>
          <w:bCs/>
          <w:color w:val="1C1C1C"/>
          <w:sz w:val="24"/>
          <w:szCs w:val="24"/>
        </w:rPr>
        <w:t>Attendu que</w:t>
      </w:r>
      <w:r w:rsidRPr="00064B24">
        <w:rPr>
          <w:color w:val="1C1C1C"/>
          <w:sz w:val="24"/>
          <w:szCs w:val="24"/>
        </w:rPr>
        <w:t xml:space="preserve"> les recourants font grief aux Juges du second degré de n’avoir pas eu égard aux moyens invoqués, à l’appui de leur demande pour ne considérer que l’unique moyen relatif au Droit de Propriété; que le premier Juge devait considérer l’urgence et ordonner la continuation du partage.</w:t>
      </w:r>
    </w:p>
    <w:p w:rsidR="00623B44" w:rsidRPr="00064B24" w:rsidRDefault="00623B44" w:rsidP="006F71A3">
      <w:pPr>
        <w:pStyle w:val="BodyText3"/>
        <w:rPr>
          <w:color w:val="1C1C1C"/>
          <w:sz w:val="24"/>
          <w:szCs w:val="24"/>
        </w:rPr>
      </w:pPr>
    </w:p>
    <w:p w:rsidR="00623B44" w:rsidRPr="00064B24" w:rsidRDefault="00623B44" w:rsidP="006F71A3">
      <w:pPr>
        <w:pStyle w:val="BodyText3"/>
        <w:ind w:firstLine="720"/>
        <w:rPr>
          <w:color w:val="1C1C1C"/>
          <w:sz w:val="24"/>
          <w:szCs w:val="24"/>
        </w:rPr>
      </w:pPr>
      <w:r w:rsidRPr="00064B24">
        <w:rPr>
          <w:b/>
          <w:bCs/>
          <w:color w:val="1C1C1C"/>
          <w:sz w:val="24"/>
          <w:szCs w:val="24"/>
        </w:rPr>
        <w:t>Attendu que</w:t>
      </w:r>
      <w:r w:rsidRPr="00064B24">
        <w:rPr>
          <w:color w:val="1C1C1C"/>
          <w:sz w:val="24"/>
          <w:szCs w:val="24"/>
        </w:rPr>
        <w:t xml:space="preserve">, comme l’ont très bien compris les Juges d’Appel, tous les chefs de demande sont subordonnés à la compétence du Juge saisi; que ce Magistrat s’étant déclaré incompétent n’avait plus à considérer aucune des questions de fond soulevée devant lui; que la Cour d’Appel à bon droit ne pouvait que confirmer sa décision comme elle l’a fait; d’où aussi le rejet de ce moyen. </w:t>
      </w:r>
    </w:p>
    <w:p w:rsidR="00623B44" w:rsidRPr="00064B24" w:rsidRDefault="00623B44" w:rsidP="006F71A3">
      <w:pPr>
        <w:pStyle w:val="BodyText3"/>
        <w:rPr>
          <w:color w:val="1C1C1C"/>
          <w:sz w:val="24"/>
          <w:szCs w:val="24"/>
        </w:rPr>
      </w:pPr>
    </w:p>
    <w:p w:rsidR="00623B44" w:rsidRPr="00064B24" w:rsidRDefault="00623B44" w:rsidP="006F71A3">
      <w:pPr>
        <w:pStyle w:val="BodyText3"/>
        <w:ind w:firstLine="720"/>
        <w:rPr>
          <w:color w:val="1C1C1C"/>
          <w:sz w:val="24"/>
          <w:szCs w:val="24"/>
        </w:rPr>
      </w:pPr>
      <w:r w:rsidRPr="00064B24">
        <w:rPr>
          <w:b/>
          <w:bCs/>
          <w:color w:val="1C1C1C"/>
          <w:sz w:val="24"/>
          <w:szCs w:val="24"/>
        </w:rPr>
        <w:t>Par ces motifs</w:t>
      </w:r>
      <w:r w:rsidRPr="00064B24">
        <w:rPr>
          <w:color w:val="1C1C1C"/>
          <w:sz w:val="24"/>
          <w:szCs w:val="24"/>
        </w:rPr>
        <w:t>, et sur les conclusions conformes du Ministère Public, la Cour rejette les moyens proposés, ensemble le pourvoi, ordonne la confiscation de l’amende consignée et condamne les pourvoyants aux dépens liquidés à la somme de ………………… Gourdes, en ce, non compris le coût du présent Arrêt.</w:t>
      </w:r>
    </w:p>
    <w:p w:rsidR="00623B44" w:rsidRPr="00064B24" w:rsidRDefault="00623B44" w:rsidP="006F71A3">
      <w:pPr>
        <w:pStyle w:val="BodyText3"/>
        <w:rPr>
          <w:color w:val="1C1C1C"/>
          <w:sz w:val="24"/>
          <w:szCs w:val="24"/>
        </w:rPr>
      </w:pPr>
    </w:p>
    <w:p w:rsidR="00623B44" w:rsidRPr="00064B24" w:rsidRDefault="00623B44" w:rsidP="006F71A3">
      <w:pPr>
        <w:pStyle w:val="BodyText3"/>
        <w:ind w:firstLine="720"/>
        <w:rPr>
          <w:color w:val="1C1C1C"/>
          <w:sz w:val="24"/>
          <w:szCs w:val="24"/>
        </w:rPr>
      </w:pPr>
      <w:r w:rsidRPr="00064B24">
        <w:rPr>
          <w:b/>
          <w:bCs/>
          <w:color w:val="1C1C1C"/>
          <w:sz w:val="24"/>
          <w:szCs w:val="24"/>
        </w:rPr>
        <w:t>Ainsi jugé</w:t>
      </w:r>
      <w:r w:rsidRPr="00064B24">
        <w:rPr>
          <w:color w:val="1C1C1C"/>
          <w:sz w:val="24"/>
          <w:szCs w:val="24"/>
        </w:rPr>
        <w:t xml:space="preserve"> et prononcé par Nous, Georges Henry, Vice-Président, Larousse B. Pierre, Raymond Gilles, Georges Moïse, Raoul Lyncée, Juges, en audience publique du sept mai mil neuf cent quatre-vingt-douze, en présence de Monsieur Boniface Alexandre, Substitut du Commissaire du Gouvernement avec l’assistance de Monsieur Francis Dominique, Greffier du siège.</w:t>
      </w:r>
    </w:p>
    <w:p w:rsidR="00623B44" w:rsidRPr="00064B24" w:rsidRDefault="00623B44" w:rsidP="006F71A3">
      <w:pPr>
        <w:rPr>
          <w:color w:val="1C1C1C"/>
          <w:sz w:val="24"/>
          <w:szCs w:val="24"/>
        </w:rPr>
      </w:pPr>
    </w:p>
    <w:p w:rsidR="001602D8" w:rsidRPr="00064B24" w:rsidRDefault="00C34DEA" w:rsidP="00C34DEA">
      <w:pPr>
        <w:rPr>
          <w:b/>
          <w:bCs/>
          <w:i/>
          <w:iCs/>
          <w:color w:val="1C1C1C"/>
          <w:sz w:val="24"/>
          <w:szCs w:val="24"/>
        </w:rPr>
      </w:pPr>
      <w:r w:rsidRPr="00064B24">
        <w:rPr>
          <w:color w:val="1C1C1C"/>
          <w:sz w:val="24"/>
          <w:szCs w:val="24"/>
        </w:rPr>
        <w:br w:type="page"/>
      </w:r>
    </w:p>
    <w:p w:rsidR="00623B44" w:rsidRPr="00064B24" w:rsidRDefault="00623B44" w:rsidP="006F71A3">
      <w:pPr>
        <w:jc w:val="right"/>
        <w:rPr>
          <w:b/>
          <w:bCs/>
          <w:i/>
          <w:iCs/>
          <w:color w:val="1C1C1C"/>
          <w:sz w:val="24"/>
          <w:szCs w:val="24"/>
        </w:rPr>
      </w:pPr>
      <w:r w:rsidRPr="00064B24">
        <w:rPr>
          <w:b/>
          <w:bCs/>
          <w:i/>
          <w:iCs/>
          <w:color w:val="1C1C1C"/>
          <w:sz w:val="24"/>
          <w:szCs w:val="24"/>
        </w:rPr>
        <w:lastRenderedPageBreak/>
        <w:t>Hrs. Sér.</w:t>
      </w:r>
    </w:p>
    <w:p w:rsidR="001602D8" w:rsidRPr="00064B24" w:rsidRDefault="001602D8" w:rsidP="006F71A3">
      <w:pPr>
        <w:rPr>
          <w:color w:val="1C1C1C"/>
          <w:sz w:val="24"/>
          <w:szCs w:val="24"/>
        </w:rPr>
      </w:pPr>
    </w:p>
    <w:p w:rsidR="00623B44" w:rsidRPr="00064B24" w:rsidRDefault="00623B44" w:rsidP="006F71A3">
      <w:pPr>
        <w:jc w:val="center"/>
        <w:rPr>
          <w:b/>
          <w:bCs/>
          <w:color w:val="1C1C1C"/>
          <w:sz w:val="24"/>
          <w:szCs w:val="24"/>
        </w:rPr>
      </w:pPr>
      <w:r w:rsidRPr="00064B24">
        <w:rPr>
          <w:b/>
          <w:bCs/>
          <w:color w:val="1C1C1C"/>
          <w:sz w:val="24"/>
          <w:szCs w:val="24"/>
        </w:rPr>
        <w:t>Roberto Serrano Vs les sieurs et dames Nassim Mourra, Jerry Mourra, Jeffrey et Consorts</w:t>
      </w:r>
    </w:p>
    <w:p w:rsidR="00623B44" w:rsidRPr="00064B24" w:rsidRDefault="00623B44" w:rsidP="006F71A3">
      <w:pPr>
        <w:jc w:val="center"/>
        <w:rPr>
          <w:b/>
          <w:bCs/>
          <w:color w:val="1C1C1C"/>
          <w:sz w:val="24"/>
          <w:szCs w:val="24"/>
        </w:rPr>
      </w:pPr>
    </w:p>
    <w:p w:rsidR="00623B44" w:rsidRPr="00064B24" w:rsidRDefault="00623B44" w:rsidP="006F71A3">
      <w:pPr>
        <w:jc w:val="center"/>
        <w:rPr>
          <w:b/>
          <w:bCs/>
          <w:color w:val="1C1C1C"/>
          <w:sz w:val="24"/>
          <w:szCs w:val="24"/>
        </w:rPr>
      </w:pPr>
      <w:r w:rsidRPr="00064B24">
        <w:rPr>
          <w:b/>
          <w:bCs/>
          <w:color w:val="1C1C1C"/>
          <w:sz w:val="24"/>
          <w:szCs w:val="24"/>
        </w:rPr>
        <w:t>18 juillet 1992</w:t>
      </w:r>
    </w:p>
    <w:p w:rsidR="00623B44" w:rsidRPr="00064B24" w:rsidRDefault="00623B44" w:rsidP="006F71A3">
      <w:pPr>
        <w:rPr>
          <w:b/>
          <w:bCs/>
          <w:color w:val="1C1C1C"/>
          <w:sz w:val="24"/>
          <w:szCs w:val="24"/>
        </w:rPr>
      </w:pPr>
    </w:p>
    <w:p w:rsidR="00623B44" w:rsidRPr="00064B24" w:rsidRDefault="00623B44" w:rsidP="006F71A3">
      <w:pPr>
        <w:ind w:left="3600" w:hanging="720"/>
        <w:rPr>
          <w:b/>
          <w:bCs/>
          <w:color w:val="1C1C1C"/>
          <w:sz w:val="24"/>
          <w:szCs w:val="24"/>
        </w:rPr>
      </w:pPr>
      <w:r w:rsidRPr="00064B24">
        <w:rPr>
          <w:b/>
          <w:bCs/>
          <w:color w:val="1C1C1C"/>
          <w:sz w:val="24"/>
          <w:szCs w:val="24"/>
        </w:rPr>
        <w:t>Sommaire</w:t>
      </w:r>
    </w:p>
    <w:p w:rsidR="00623B44" w:rsidRPr="00064B24" w:rsidRDefault="00623B44" w:rsidP="006F71A3">
      <w:pPr>
        <w:ind w:left="3600" w:hanging="720"/>
        <w:rPr>
          <w:b/>
          <w:bCs/>
          <w:color w:val="1C1C1C"/>
          <w:sz w:val="24"/>
          <w:szCs w:val="24"/>
        </w:rPr>
      </w:pPr>
    </w:p>
    <w:p w:rsidR="00623B44" w:rsidRPr="00064B24" w:rsidRDefault="00623B44" w:rsidP="006F71A3">
      <w:pPr>
        <w:ind w:left="2880"/>
        <w:jc w:val="both"/>
        <w:rPr>
          <w:b/>
          <w:bCs/>
          <w:color w:val="1C1C1C"/>
          <w:sz w:val="24"/>
          <w:szCs w:val="24"/>
        </w:rPr>
      </w:pPr>
      <w:r w:rsidRPr="00064B24">
        <w:rPr>
          <w:b/>
          <w:bCs/>
          <w:color w:val="1C1C1C"/>
          <w:sz w:val="24"/>
          <w:szCs w:val="24"/>
        </w:rPr>
        <w:t>Absence des moyens de cassation – Irrecevabilité du pourvoi</w:t>
      </w:r>
    </w:p>
    <w:p w:rsidR="00623B44" w:rsidRPr="00064B24" w:rsidRDefault="00623B44" w:rsidP="006F71A3">
      <w:pPr>
        <w:jc w:val="both"/>
        <w:rPr>
          <w:b/>
          <w:bCs/>
          <w:color w:val="1C1C1C"/>
          <w:sz w:val="24"/>
          <w:szCs w:val="24"/>
        </w:rPr>
      </w:pPr>
    </w:p>
    <w:p w:rsidR="00623B44" w:rsidRPr="00064B24" w:rsidRDefault="00623B44" w:rsidP="006F71A3">
      <w:pPr>
        <w:jc w:val="both"/>
        <w:rPr>
          <w:b/>
          <w:bCs/>
          <w:color w:val="1C1C1C"/>
          <w:sz w:val="24"/>
          <w:szCs w:val="24"/>
        </w:rPr>
      </w:pPr>
      <w:r w:rsidRPr="00064B24">
        <w:rPr>
          <w:b/>
          <w:bCs/>
          <w:color w:val="1C1C1C"/>
          <w:sz w:val="24"/>
          <w:szCs w:val="24"/>
        </w:rPr>
        <w:t>Il est de règle qu’en matière civile, le demandeur doit, sous peine d’être déclaré irrecevable, indiquer les moyens qu’il croit propres à déterminer l’annulation de la décision attaquée.</w:t>
      </w:r>
    </w:p>
    <w:p w:rsidR="00623B44" w:rsidRPr="00064B24" w:rsidRDefault="00623B44" w:rsidP="006F71A3">
      <w:pPr>
        <w:jc w:val="both"/>
        <w:rPr>
          <w:color w:val="1C1C1C"/>
          <w:sz w:val="24"/>
          <w:szCs w:val="24"/>
        </w:rPr>
      </w:pPr>
    </w:p>
    <w:p w:rsidR="00623B44" w:rsidRPr="00064B24" w:rsidRDefault="00623B44" w:rsidP="006F71A3">
      <w:pPr>
        <w:jc w:val="both"/>
        <w:rPr>
          <w:color w:val="1C1C1C"/>
          <w:sz w:val="24"/>
          <w:szCs w:val="24"/>
        </w:rPr>
      </w:pPr>
    </w:p>
    <w:p w:rsidR="00623B44" w:rsidRPr="00064B24" w:rsidRDefault="00623B44" w:rsidP="006F71A3">
      <w:pPr>
        <w:jc w:val="right"/>
        <w:rPr>
          <w:b/>
          <w:bCs/>
          <w:color w:val="1C1C1C"/>
          <w:sz w:val="24"/>
          <w:szCs w:val="24"/>
        </w:rPr>
      </w:pPr>
      <w:r w:rsidRPr="00064B24">
        <w:rPr>
          <w:b/>
          <w:bCs/>
          <w:color w:val="1C1C1C"/>
          <w:sz w:val="24"/>
          <w:szCs w:val="24"/>
        </w:rPr>
        <w:t>Irrecevabilité</w:t>
      </w:r>
    </w:p>
    <w:p w:rsidR="00623B44" w:rsidRPr="00064B24" w:rsidRDefault="00623B44" w:rsidP="006F71A3">
      <w:pPr>
        <w:jc w:val="both"/>
        <w:rPr>
          <w:color w:val="1C1C1C"/>
          <w:sz w:val="24"/>
          <w:szCs w:val="24"/>
        </w:rPr>
      </w:pPr>
    </w:p>
    <w:p w:rsidR="00623B44" w:rsidRPr="00064B24" w:rsidRDefault="00623B44" w:rsidP="006F71A3">
      <w:pPr>
        <w:jc w:val="both"/>
        <w:rPr>
          <w:color w:val="1C1C1C"/>
          <w:sz w:val="24"/>
          <w:szCs w:val="24"/>
        </w:rPr>
      </w:pPr>
    </w:p>
    <w:p w:rsidR="00623B44" w:rsidRPr="00064B24" w:rsidRDefault="00623B44" w:rsidP="006F71A3">
      <w:pPr>
        <w:jc w:val="both"/>
        <w:rPr>
          <w:color w:val="1C1C1C"/>
          <w:sz w:val="24"/>
          <w:szCs w:val="24"/>
        </w:rPr>
      </w:pPr>
      <w:r w:rsidRPr="00064B24">
        <w:rPr>
          <w:color w:val="1C1C1C"/>
          <w:sz w:val="24"/>
          <w:szCs w:val="24"/>
        </w:rPr>
        <w:tab/>
        <w:t>La Cour de Cassation, Sections Réunies, a, en audience solennelle, rendu l’arrêt suivant:</w:t>
      </w:r>
    </w:p>
    <w:p w:rsidR="00623B44" w:rsidRPr="00064B24" w:rsidRDefault="00623B44" w:rsidP="006F71A3">
      <w:pPr>
        <w:jc w:val="both"/>
        <w:rPr>
          <w:color w:val="1C1C1C"/>
          <w:sz w:val="24"/>
          <w:szCs w:val="24"/>
        </w:rPr>
      </w:pPr>
    </w:p>
    <w:p w:rsidR="00623B44" w:rsidRPr="00064B24" w:rsidRDefault="00623B44" w:rsidP="006F71A3">
      <w:pPr>
        <w:jc w:val="both"/>
        <w:rPr>
          <w:color w:val="1C1C1C"/>
          <w:sz w:val="24"/>
          <w:szCs w:val="24"/>
        </w:rPr>
      </w:pPr>
      <w:r w:rsidRPr="00064B24">
        <w:rPr>
          <w:color w:val="1C1C1C"/>
          <w:sz w:val="24"/>
          <w:szCs w:val="24"/>
        </w:rPr>
        <w:tab/>
        <w:t>Sur le pourvoi du sieur Roberto Serrano, demeurant à Bani, République Dominicaine, c/o Perravia Industrial, Alto de los Melones, domicilié à San Juan, Puerto Rico, identifié au N</w:t>
      </w:r>
      <w:r w:rsidRPr="00064B24">
        <w:rPr>
          <w:color w:val="1C1C1C"/>
          <w:sz w:val="24"/>
          <w:szCs w:val="24"/>
          <w:vertAlign w:val="superscript"/>
        </w:rPr>
        <w:t xml:space="preserve">o. </w:t>
      </w:r>
      <w:r w:rsidRPr="00064B24">
        <w:rPr>
          <w:color w:val="1C1C1C"/>
          <w:sz w:val="24"/>
          <w:szCs w:val="24"/>
        </w:rPr>
        <w:t>09838-Y, ayant pour Avocats M</w:t>
      </w:r>
      <w:r w:rsidRPr="00064B24">
        <w:rPr>
          <w:color w:val="1C1C1C"/>
          <w:sz w:val="24"/>
          <w:szCs w:val="24"/>
          <w:vertAlign w:val="superscript"/>
        </w:rPr>
        <w:t>es.</w:t>
      </w:r>
      <w:r w:rsidRPr="00064B24">
        <w:rPr>
          <w:color w:val="1C1C1C"/>
          <w:sz w:val="24"/>
          <w:szCs w:val="24"/>
        </w:rPr>
        <w:t xml:space="preserve"> Georges Talleyrand et Pierre Talleyrand, dûment identifiés, patentés et imposés, avec élection de domicile en leur cabinet sis à Port-au-Prince, Rue des Miracles.</w:t>
      </w:r>
    </w:p>
    <w:p w:rsidR="00623B44" w:rsidRPr="00064B24" w:rsidRDefault="00623B44" w:rsidP="006F71A3">
      <w:pPr>
        <w:jc w:val="both"/>
        <w:rPr>
          <w:color w:val="1C1C1C"/>
          <w:sz w:val="24"/>
          <w:szCs w:val="24"/>
        </w:rPr>
      </w:pPr>
    </w:p>
    <w:p w:rsidR="00623B44" w:rsidRPr="00064B24" w:rsidRDefault="00623B44" w:rsidP="006F71A3">
      <w:pPr>
        <w:jc w:val="both"/>
        <w:rPr>
          <w:color w:val="1C1C1C"/>
          <w:sz w:val="24"/>
          <w:szCs w:val="24"/>
        </w:rPr>
      </w:pPr>
      <w:r w:rsidRPr="00064B24">
        <w:rPr>
          <w:color w:val="1C1C1C"/>
          <w:sz w:val="24"/>
          <w:szCs w:val="24"/>
        </w:rPr>
        <w:tab/>
        <w:t>Contre un arrêt rendu le 2 août 1991 par la Cour d’Appel des Cayes entre lui et les sieurs et dames Nassim Mourra, Gerry Mourra, Jeffrey Mourra, Raymonde Mourra, Nancy Mourra Fombrun, Shirley Mourra et Cinthia Mourra, tous propriétaires, demeurant et domiciliés à Port-au-Prince, identifiés aux N</w:t>
      </w:r>
      <w:r w:rsidRPr="00064B24">
        <w:rPr>
          <w:color w:val="1C1C1C"/>
          <w:sz w:val="24"/>
          <w:szCs w:val="24"/>
          <w:vertAlign w:val="superscript"/>
        </w:rPr>
        <w:t>os.</w:t>
      </w:r>
      <w:r w:rsidRPr="00064B24">
        <w:rPr>
          <w:color w:val="1C1C1C"/>
          <w:sz w:val="24"/>
          <w:szCs w:val="24"/>
        </w:rPr>
        <w:t xml:space="preserve"> 307-01-554, 302-14-216, 300-75-211, 313-87-936, 200-22-498, 301-98-518 et 302-21-218, ayant pour Avocats M</w:t>
      </w:r>
      <w:r w:rsidRPr="00064B24">
        <w:rPr>
          <w:color w:val="1C1C1C"/>
          <w:sz w:val="24"/>
          <w:szCs w:val="24"/>
          <w:vertAlign w:val="superscript"/>
        </w:rPr>
        <w:t>es.</w:t>
      </w:r>
      <w:r w:rsidRPr="00064B24">
        <w:rPr>
          <w:color w:val="1C1C1C"/>
          <w:sz w:val="24"/>
          <w:szCs w:val="24"/>
        </w:rPr>
        <w:t xml:space="preserve"> Dantes Colimon, Robert Augustin, Elisabeth Colimon Woolley, Patrick Woolley, Lesly Alerte et Antoine Amazan, dûment identifiés, patentés et imposés avec élection de domicile en leur cabinet sis en cette ville, Place des Héros de l’Indépendance, N</w:t>
      </w:r>
      <w:r w:rsidRPr="00064B24">
        <w:rPr>
          <w:color w:val="1C1C1C"/>
          <w:sz w:val="24"/>
          <w:szCs w:val="24"/>
          <w:vertAlign w:val="superscript"/>
        </w:rPr>
        <w:t>o.</w:t>
      </w:r>
      <w:r w:rsidRPr="00064B24">
        <w:rPr>
          <w:color w:val="1C1C1C"/>
          <w:sz w:val="24"/>
          <w:szCs w:val="24"/>
        </w:rPr>
        <w:t xml:space="preserve"> 25.</w:t>
      </w:r>
    </w:p>
    <w:p w:rsidR="00623B44" w:rsidRPr="00064B24" w:rsidRDefault="00623B44" w:rsidP="006F71A3">
      <w:pPr>
        <w:jc w:val="both"/>
        <w:rPr>
          <w:color w:val="1C1C1C"/>
          <w:sz w:val="24"/>
          <w:szCs w:val="24"/>
        </w:rPr>
      </w:pPr>
    </w:p>
    <w:p w:rsidR="00623B44" w:rsidRPr="00064B24" w:rsidRDefault="00623B44" w:rsidP="006F71A3">
      <w:pPr>
        <w:jc w:val="both"/>
        <w:rPr>
          <w:color w:val="1C1C1C"/>
          <w:sz w:val="24"/>
          <w:szCs w:val="24"/>
        </w:rPr>
      </w:pPr>
      <w:r w:rsidRPr="00064B24">
        <w:rPr>
          <w:color w:val="1C1C1C"/>
          <w:sz w:val="24"/>
          <w:szCs w:val="24"/>
        </w:rPr>
        <w:tab/>
      </w:r>
      <w:r w:rsidRPr="00064B24">
        <w:rPr>
          <w:b/>
          <w:bCs/>
          <w:color w:val="1C1C1C"/>
          <w:sz w:val="24"/>
          <w:szCs w:val="24"/>
        </w:rPr>
        <w:t>Ouï,</w:t>
      </w:r>
      <w:r w:rsidRPr="00064B24">
        <w:rPr>
          <w:color w:val="1C1C1C"/>
          <w:sz w:val="24"/>
          <w:szCs w:val="24"/>
        </w:rPr>
        <w:t xml:space="preserve"> à l’audience publique du 8 mai 1992, Monsieur le Juge Raymond Gilles en la lecture de son rapport et Me Georges Talleyrand dans le développement oral de ses moyens, puis en celle du 5 juin Me Patrick Woolley en la lecture de la requête en défense, et Monsieur Jean Claude Banica, Substitut du Commissaire du Gouvernement, en celle de ses conclusions.</w:t>
      </w:r>
    </w:p>
    <w:p w:rsidR="00623B44" w:rsidRPr="00064B24" w:rsidRDefault="00623B44" w:rsidP="006F71A3">
      <w:pPr>
        <w:jc w:val="both"/>
        <w:rPr>
          <w:color w:val="1C1C1C"/>
          <w:sz w:val="24"/>
          <w:szCs w:val="24"/>
        </w:rPr>
      </w:pPr>
    </w:p>
    <w:p w:rsidR="00623B44" w:rsidRPr="00064B24" w:rsidRDefault="00623B44" w:rsidP="006F71A3">
      <w:pPr>
        <w:jc w:val="both"/>
        <w:rPr>
          <w:color w:val="1C1C1C"/>
          <w:sz w:val="24"/>
          <w:szCs w:val="24"/>
        </w:rPr>
      </w:pPr>
      <w:r w:rsidRPr="00064B24">
        <w:rPr>
          <w:color w:val="1C1C1C"/>
          <w:sz w:val="24"/>
          <w:szCs w:val="24"/>
        </w:rPr>
        <w:tab/>
      </w:r>
      <w:r w:rsidRPr="00064B24">
        <w:rPr>
          <w:b/>
          <w:bCs/>
          <w:color w:val="1C1C1C"/>
          <w:sz w:val="24"/>
          <w:szCs w:val="24"/>
        </w:rPr>
        <w:t>Vu</w:t>
      </w:r>
      <w:r w:rsidRPr="00064B24">
        <w:rPr>
          <w:color w:val="1C1C1C"/>
          <w:sz w:val="24"/>
          <w:szCs w:val="24"/>
        </w:rPr>
        <w:t xml:space="preserve"> l’acte déclaratif de pourvoi, l’arrêt attaqué ensemble son exploit de signification, les requêtes des parties avec les pièces à l’appui, notamment le récépissé de l’amende consignée, les conclusions du Ministère Public et les textes de loi invoqués.</w:t>
      </w:r>
    </w:p>
    <w:p w:rsidR="00623B44" w:rsidRPr="00064B24" w:rsidRDefault="00623B44" w:rsidP="006F71A3">
      <w:pPr>
        <w:jc w:val="both"/>
        <w:rPr>
          <w:color w:val="1C1C1C"/>
          <w:sz w:val="24"/>
          <w:szCs w:val="24"/>
        </w:rPr>
      </w:pPr>
    </w:p>
    <w:p w:rsidR="00623B44" w:rsidRPr="00064B24" w:rsidRDefault="00623B44" w:rsidP="006F71A3">
      <w:pPr>
        <w:jc w:val="both"/>
        <w:rPr>
          <w:color w:val="1C1C1C"/>
          <w:sz w:val="24"/>
          <w:szCs w:val="24"/>
        </w:rPr>
      </w:pPr>
      <w:r w:rsidRPr="00064B24">
        <w:rPr>
          <w:color w:val="1C1C1C"/>
          <w:sz w:val="24"/>
          <w:szCs w:val="24"/>
        </w:rPr>
        <w:tab/>
      </w:r>
      <w:r w:rsidRPr="00064B24">
        <w:rPr>
          <w:b/>
          <w:bCs/>
          <w:color w:val="1C1C1C"/>
          <w:sz w:val="24"/>
          <w:szCs w:val="24"/>
        </w:rPr>
        <w:t>Et</w:t>
      </w:r>
      <w:r w:rsidRPr="00064B24">
        <w:rPr>
          <w:color w:val="1C1C1C"/>
          <w:sz w:val="24"/>
          <w:szCs w:val="24"/>
        </w:rPr>
        <w:t>, après délibération en la Chambre du Conseil, au vœu de la loi.</w:t>
      </w:r>
    </w:p>
    <w:p w:rsidR="00623B44" w:rsidRPr="00064B24" w:rsidRDefault="00623B44" w:rsidP="006F71A3">
      <w:pPr>
        <w:jc w:val="both"/>
        <w:rPr>
          <w:color w:val="1C1C1C"/>
          <w:sz w:val="24"/>
          <w:szCs w:val="24"/>
        </w:rPr>
      </w:pPr>
    </w:p>
    <w:p w:rsidR="00623B44" w:rsidRPr="00064B24" w:rsidRDefault="00623B44" w:rsidP="006F71A3">
      <w:pPr>
        <w:jc w:val="both"/>
        <w:rPr>
          <w:color w:val="1C1C1C"/>
          <w:sz w:val="24"/>
          <w:szCs w:val="24"/>
        </w:rPr>
      </w:pPr>
      <w:r w:rsidRPr="00064B24">
        <w:rPr>
          <w:color w:val="1C1C1C"/>
          <w:sz w:val="24"/>
          <w:szCs w:val="24"/>
        </w:rPr>
        <w:tab/>
      </w:r>
      <w:r w:rsidRPr="00064B24">
        <w:rPr>
          <w:b/>
          <w:bCs/>
          <w:color w:val="1C1C1C"/>
          <w:sz w:val="24"/>
          <w:szCs w:val="24"/>
        </w:rPr>
        <w:t>Attendu que</w:t>
      </w:r>
      <w:r w:rsidRPr="00064B24">
        <w:rPr>
          <w:color w:val="1C1C1C"/>
          <w:sz w:val="24"/>
          <w:szCs w:val="24"/>
        </w:rPr>
        <w:t xml:space="preserve"> par lettre en date du 29 juillet 1982 Roberto Serrano offrait à ses co-actionnaires de la Société Haïtienne Agro-Industrielle, S.A (SHAISA) le paquet d’actions qu’il détient dans cette société suivant leur valeur comptable déterminée par le dernier bilan, offre valable trente jours.</w:t>
      </w:r>
    </w:p>
    <w:p w:rsidR="00623B44" w:rsidRPr="00064B24" w:rsidRDefault="00623B44" w:rsidP="006F71A3">
      <w:pPr>
        <w:jc w:val="both"/>
        <w:rPr>
          <w:color w:val="1C1C1C"/>
          <w:sz w:val="24"/>
          <w:szCs w:val="24"/>
        </w:rPr>
      </w:pPr>
    </w:p>
    <w:p w:rsidR="00623B44" w:rsidRPr="00064B24" w:rsidRDefault="00623B44" w:rsidP="006F71A3">
      <w:pPr>
        <w:jc w:val="both"/>
        <w:rPr>
          <w:color w:val="1C1C1C"/>
          <w:sz w:val="24"/>
          <w:szCs w:val="24"/>
        </w:rPr>
      </w:pPr>
      <w:r w:rsidRPr="00064B24">
        <w:rPr>
          <w:color w:val="1C1C1C"/>
          <w:sz w:val="24"/>
          <w:szCs w:val="24"/>
        </w:rPr>
        <w:tab/>
      </w:r>
      <w:r w:rsidRPr="00064B24">
        <w:rPr>
          <w:b/>
          <w:bCs/>
          <w:color w:val="1C1C1C"/>
          <w:sz w:val="24"/>
          <w:szCs w:val="24"/>
        </w:rPr>
        <w:t>Attendu que</w:t>
      </w:r>
      <w:r w:rsidRPr="00064B24">
        <w:rPr>
          <w:color w:val="1C1C1C"/>
          <w:sz w:val="24"/>
          <w:szCs w:val="24"/>
        </w:rPr>
        <w:t xml:space="preserve"> dans leur réponse du 18 août de la même année, les Mourra déclaraient accepter le principe de la vente des actions disponibles A, B et C, en rappelant seulement au vendeur éventuel deux opérations d’achat, chacune de neuf actions séries C trois mille dollars ($3.000) l’unité, réalisées par Nancy Mourra Fombrun et Gerry Mourra.</w:t>
      </w:r>
    </w:p>
    <w:p w:rsidR="00623B44" w:rsidRPr="00064B24" w:rsidRDefault="00623B44" w:rsidP="006F71A3">
      <w:pPr>
        <w:jc w:val="both"/>
        <w:rPr>
          <w:color w:val="1C1C1C"/>
          <w:sz w:val="24"/>
          <w:szCs w:val="24"/>
        </w:rPr>
      </w:pPr>
    </w:p>
    <w:p w:rsidR="00623B44" w:rsidRPr="00064B24" w:rsidRDefault="00623B44" w:rsidP="006F71A3">
      <w:pPr>
        <w:jc w:val="both"/>
        <w:rPr>
          <w:color w:val="1C1C1C"/>
          <w:sz w:val="24"/>
          <w:szCs w:val="24"/>
        </w:rPr>
      </w:pPr>
      <w:r w:rsidRPr="00064B24">
        <w:rPr>
          <w:color w:val="1C1C1C"/>
          <w:sz w:val="24"/>
          <w:szCs w:val="24"/>
        </w:rPr>
        <w:tab/>
      </w:r>
      <w:r w:rsidRPr="00064B24">
        <w:rPr>
          <w:b/>
          <w:bCs/>
          <w:color w:val="1C1C1C"/>
          <w:sz w:val="24"/>
          <w:szCs w:val="24"/>
        </w:rPr>
        <w:t>Attendu que</w:t>
      </w:r>
      <w:r w:rsidRPr="00064B24">
        <w:rPr>
          <w:color w:val="1C1C1C"/>
          <w:sz w:val="24"/>
          <w:szCs w:val="24"/>
        </w:rPr>
        <w:t xml:space="preserve"> le 9 juin 1983, Nassim Mourra, par lettre signée de ses avocats, mettait Serrano en demeure de lui faire parvenir le reste des actions de la SHAISA qu’il lui avait vendues, mais non encore livrées tout en l’avisant qu’il tenait à sa disposition la somme de cent cinquante trois mille dollars ($153.000) représentant le solde desdites actions (sic); qu’après que Serrano eut, le 4 juillet 1983, donné procuration à Me Pierre Talleyrand de faire évaluer ses actions et de les vendre à tout acheteur éventuel, cette sommation fut renouvelée par acte d’huissier en date du 30 septembre 1983, accompagnée cette fois d’un chèque d’un montant équivalant à la valeur ci-dessus exprimée; que Serrano y opposa un refus par le motif que deux Experts-Comptables avaient été nommés et acceptés par les parties aux fins de déterminer la valeur comptable des actions de la SHAISA et que le ra</w:t>
      </w:r>
      <w:r w:rsidR="00E6282E">
        <w:rPr>
          <w:color w:val="1C1C1C"/>
          <w:sz w:val="24"/>
          <w:szCs w:val="24"/>
        </w:rPr>
        <w:t>pport de ces comptables n’avai</w:t>
      </w:r>
      <w:r w:rsidRPr="00064B24">
        <w:rPr>
          <w:color w:val="1C1C1C"/>
          <w:sz w:val="24"/>
          <w:szCs w:val="24"/>
        </w:rPr>
        <w:t>t pas encore été remis.</w:t>
      </w:r>
    </w:p>
    <w:p w:rsidR="00623B44" w:rsidRPr="00064B24" w:rsidRDefault="00623B44" w:rsidP="006F71A3">
      <w:pPr>
        <w:jc w:val="both"/>
        <w:rPr>
          <w:color w:val="1C1C1C"/>
          <w:sz w:val="24"/>
          <w:szCs w:val="24"/>
        </w:rPr>
      </w:pPr>
    </w:p>
    <w:p w:rsidR="00623B44" w:rsidRPr="00064B24" w:rsidRDefault="00623B44" w:rsidP="006F71A3">
      <w:pPr>
        <w:jc w:val="both"/>
        <w:rPr>
          <w:color w:val="1C1C1C"/>
          <w:sz w:val="24"/>
          <w:szCs w:val="24"/>
        </w:rPr>
      </w:pPr>
      <w:r w:rsidRPr="00064B24">
        <w:rPr>
          <w:color w:val="1C1C1C"/>
          <w:sz w:val="24"/>
          <w:szCs w:val="24"/>
        </w:rPr>
        <w:tab/>
      </w:r>
      <w:r w:rsidRPr="00064B24">
        <w:rPr>
          <w:b/>
          <w:bCs/>
          <w:color w:val="1C1C1C"/>
          <w:sz w:val="24"/>
          <w:szCs w:val="24"/>
        </w:rPr>
        <w:t>Attendu</w:t>
      </w:r>
      <w:r w:rsidRPr="00064B24">
        <w:rPr>
          <w:color w:val="1C1C1C"/>
          <w:sz w:val="24"/>
          <w:szCs w:val="24"/>
        </w:rPr>
        <w:t xml:space="preserve"> néanmoins que le 9 mai 1984, soit près de trois mois après la remise des rapports respectifs des Experts effectués le 20 février, les Mourra assignaient Serrano par devant la Chambre Commerciale du Tribunal de Première Instance de Port-au-Prince, laquelle rendit le 14 décembre 1984 un jugement par défaut déclarant les demandeurs propriétaires exclusifs des actions de la SHAISA et condamnant le défendeur à délivrer auxdits demandeurs, dans les trois jours de signification, les actions qu’il détient indûment contre paiement de $153.000 représentant leur valeur nominale, faute de quoi, les demandeurs sont autorisés à annuler lesdites actions; Serrano est également condamné à des dommages-intérêts.</w:t>
      </w:r>
    </w:p>
    <w:p w:rsidR="00623B44" w:rsidRPr="00064B24" w:rsidRDefault="00623B44" w:rsidP="006F71A3">
      <w:pPr>
        <w:jc w:val="both"/>
        <w:rPr>
          <w:color w:val="1C1C1C"/>
          <w:sz w:val="24"/>
          <w:szCs w:val="24"/>
        </w:rPr>
      </w:pPr>
    </w:p>
    <w:p w:rsidR="00623B44" w:rsidRPr="00064B24" w:rsidRDefault="00623B44" w:rsidP="006F71A3">
      <w:pPr>
        <w:jc w:val="both"/>
        <w:rPr>
          <w:color w:val="1C1C1C"/>
          <w:sz w:val="24"/>
          <w:szCs w:val="24"/>
        </w:rPr>
      </w:pPr>
      <w:r w:rsidRPr="00064B24">
        <w:rPr>
          <w:color w:val="1C1C1C"/>
          <w:sz w:val="24"/>
          <w:szCs w:val="24"/>
        </w:rPr>
        <w:tab/>
      </w:r>
      <w:r w:rsidRPr="00064B24">
        <w:rPr>
          <w:b/>
          <w:bCs/>
          <w:color w:val="1C1C1C"/>
          <w:sz w:val="24"/>
          <w:szCs w:val="24"/>
        </w:rPr>
        <w:t>Attendu que</w:t>
      </w:r>
      <w:r w:rsidRPr="00064B24">
        <w:rPr>
          <w:color w:val="1C1C1C"/>
          <w:sz w:val="24"/>
          <w:szCs w:val="24"/>
        </w:rPr>
        <w:t xml:space="preserve"> ce jugement fut maintenu sur opposition </w:t>
      </w:r>
      <w:r w:rsidR="00E6282E">
        <w:rPr>
          <w:color w:val="1C1C1C"/>
          <w:sz w:val="24"/>
          <w:szCs w:val="24"/>
        </w:rPr>
        <w:t>par une décision du 25  mars 198</w:t>
      </w:r>
      <w:r w:rsidRPr="00064B24">
        <w:rPr>
          <w:color w:val="1C1C1C"/>
          <w:sz w:val="24"/>
          <w:szCs w:val="24"/>
        </w:rPr>
        <w:t>5.</w:t>
      </w:r>
    </w:p>
    <w:p w:rsidR="00623B44" w:rsidRPr="00064B24" w:rsidRDefault="00623B44" w:rsidP="006F71A3">
      <w:pPr>
        <w:jc w:val="both"/>
        <w:rPr>
          <w:color w:val="1C1C1C"/>
          <w:sz w:val="24"/>
          <w:szCs w:val="24"/>
        </w:rPr>
      </w:pPr>
    </w:p>
    <w:p w:rsidR="00623B44" w:rsidRPr="00064B24" w:rsidRDefault="00623B44" w:rsidP="006F71A3">
      <w:pPr>
        <w:jc w:val="both"/>
        <w:rPr>
          <w:color w:val="1C1C1C"/>
          <w:sz w:val="24"/>
          <w:szCs w:val="24"/>
        </w:rPr>
      </w:pPr>
      <w:r w:rsidRPr="00064B24">
        <w:rPr>
          <w:color w:val="1C1C1C"/>
          <w:sz w:val="24"/>
          <w:szCs w:val="24"/>
        </w:rPr>
        <w:tab/>
      </w:r>
      <w:r w:rsidRPr="00064B24">
        <w:rPr>
          <w:b/>
          <w:bCs/>
          <w:color w:val="1C1C1C"/>
          <w:sz w:val="24"/>
          <w:szCs w:val="24"/>
        </w:rPr>
        <w:t>Attendu que</w:t>
      </w:r>
      <w:r w:rsidRPr="00064B24">
        <w:rPr>
          <w:color w:val="1C1C1C"/>
          <w:sz w:val="24"/>
          <w:szCs w:val="24"/>
        </w:rPr>
        <w:t xml:space="preserve"> sur l’appel de Roberto Serrano, la Cour de Port-au-Prince, par son arrêt du 18 juillet 1986, infirma le jugement querellé, puis déclara que la vente n’était devenue parfaite que le 20 février 1984, date des rapports des Experts-Comptables, et condamna les consorts Mourra à payer à Serrano 516.623 dollars et 84/100, valeur déterminée par lesdits rapports, pour ses actions A et B, et à des dommages-intérêts.</w:t>
      </w:r>
    </w:p>
    <w:p w:rsidR="00623B44" w:rsidRPr="00064B24" w:rsidRDefault="00623B44" w:rsidP="006F71A3">
      <w:pPr>
        <w:jc w:val="both"/>
        <w:rPr>
          <w:color w:val="1C1C1C"/>
          <w:sz w:val="24"/>
          <w:szCs w:val="24"/>
        </w:rPr>
      </w:pPr>
    </w:p>
    <w:p w:rsidR="00623B44" w:rsidRPr="00064B24" w:rsidRDefault="00623B44" w:rsidP="006F71A3">
      <w:pPr>
        <w:jc w:val="both"/>
        <w:rPr>
          <w:color w:val="1C1C1C"/>
          <w:sz w:val="24"/>
          <w:szCs w:val="24"/>
        </w:rPr>
      </w:pPr>
      <w:r w:rsidRPr="00064B24">
        <w:rPr>
          <w:color w:val="1C1C1C"/>
          <w:sz w:val="24"/>
          <w:szCs w:val="24"/>
        </w:rPr>
        <w:tab/>
      </w:r>
      <w:r w:rsidRPr="00064B24">
        <w:rPr>
          <w:b/>
          <w:bCs/>
          <w:color w:val="1C1C1C"/>
          <w:sz w:val="24"/>
          <w:szCs w:val="24"/>
        </w:rPr>
        <w:t>Attendu que</w:t>
      </w:r>
      <w:r w:rsidRPr="00064B24">
        <w:rPr>
          <w:color w:val="1C1C1C"/>
          <w:sz w:val="24"/>
          <w:szCs w:val="24"/>
        </w:rPr>
        <w:t xml:space="preserve"> les consorts Mourra se pourvurent en Cassation contre cette dernière décision que la Cour cassa par son arrêt du 14 août 1987.</w:t>
      </w:r>
    </w:p>
    <w:p w:rsidR="00623B44" w:rsidRPr="00064B24" w:rsidRDefault="00623B44" w:rsidP="006F71A3">
      <w:pPr>
        <w:jc w:val="both"/>
        <w:rPr>
          <w:color w:val="1C1C1C"/>
          <w:sz w:val="24"/>
          <w:szCs w:val="24"/>
        </w:rPr>
      </w:pPr>
    </w:p>
    <w:p w:rsidR="00623B44" w:rsidRPr="00064B24" w:rsidRDefault="00623B44" w:rsidP="006F71A3">
      <w:pPr>
        <w:jc w:val="both"/>
        <w:rPr>
          <w:color w:val="1C1C1C"/>
          <w:sz w:val="24"/>
          <w:szCs w:val="24"/>
        </w:rPr>
      </w:pPr>
      <w:r w:rsidRPr="00064B24">
        <w:rPr>
          <w:color w:val="1C1C1C"/>
          <w:sz w:val="24"/>
          <w:szCs w:val="24"/>
        </w:rPr>
        <w:lastRenderedPageBreak/>
        <w:tab/>
      </w:r>
      <w:r w:rsidRPr="00064B24">
        <w:rPr>
          <w:b/>
          <w:bCs/>
          <w:color w:val="1C1C1C"/>
          <w:sz w:val="24"/>
          <w:szCs w:val="24"/>
        </w:rPr>
        <w:t>Attendu que</w:t>
      </w:r>
      <w:r w:rsidRPr="00064B24">
        <w:rPr>
          <w:color w:val="1C1C1C"/>
          <w:sz w:val="24"/>
          <w:szCs w:val="24"/>
        </w:rPr>
        <w:t xml:space="preserve"> la Cour d’Appel des Cayes, Cour de Renvoi, rendit un arrêt par défaut à la date du 21 avril 1989, infirmant le jugement du 25 mars 1985 et disant que  la vente des actions A et B de Serrano aux Mourra est imparfaite et partant n’existe pas.</w:t>
      </w:r>
    </w:p>
    <w:p w:rsidR="00623B44" w:rsidRPr="00064B24" w:rsidRDefault="00623B44" w:rsidP="006F71A3">
      <w:pPr>
        <w:jc w:val="both"/>
        <w:rPr>
          <w:color w:val="1C1C1C"/>
          <w:sz w:val="24"/>
          <w:szCs w:val="24"/>
        </w:rPr>
      </w:pPr>
    </w:p>
    <w:p w:rsidR="00623B44" w:rsidRPr="00064B24" w:rsidRDefault="00623B44" w:rsidP="006F71A3">
      <w:pPr>
        <w:jc w:val="both"/>
        <w:rPr>
          <w:color w:val="1C1C1C"/>
          <w:sz w:val="24"/>
          <w:szCs w:val="24"/>
        </w:rPr>
      </w:pPr>
      <w:r w:rsidRPr="00064B24">
        <w:rPr>
          <w:color w:val="1C1C1C"/>
          <w:sz w:val="24"/>
          <w:szCs w:val="24"/>
        </w:rPr>
        <w:tab/>
      </w:r>
      <w:r w:rsidRPr="00064B24">
        <w:rPr>
          <w:b/>
          <w:bCs/>
          <w:color w:val="1C1C1C"/>
          <w:sz w:val="24"/>
          <w:szCs w:val="24"/>
        </w:rPr>
        <w:t>Attendu que</w:t>
      </w:r>
      <w:r w:rsidRPr="00064B24">
        <w:rPr>
          <w:color w:val="1C1C1C"/>
          <w:sz w:val="24"/>
          <w:szCs w:val="24"/>
        </w:rPr>
        <w:t xml:space="preserve"> cette décision fut rétractée sur opposition par un arrêt du 2 août 1991 rejetant l’appel et maintenant le jugement attaqué tout en condamnant l’appelant à des dommages-intérêts complémentaires.</w:t>
      </w:r>
    </w:p>
    <w:p w:rsidR="00623B44" w:rsidRPr="00064B24" w:rsidRDefault="00623B44" w:rsidP="006F71A3">
      <w:pPr>
        <w:jc w:val="both"/>
        <w:rPr>
          <w:color w:val="1C1C1C"/>
          <w:sz w:val="24"/>
          <w:szCs w:val="24"/>
        </w:rPr>
      </w:pPr>
    </w:p>
    <w:p w:rsidR="00623B44" w:rsidRPr="00064B24" w:rsidRDefault="00623B44" w:rsidP="006F71A3">
      <w:pPr>
        <w:jc w:val="both"/>
        <w:rPr>
          <w:color w:val="1C1C1C"/>
          <w:sz w:val="24"/>
          <w:szCs w:val="24"/>
        </w:rPr>
      </w:pPr>
      <w:r w:rsidRPr="00064B24">
        <w:rPr>
          <w:color w:val="1C1C1C"/>
          <w:sz w:val="24"/>
          <w:szCs w:val="24"/>
        </w:rPr>
        <w:tab/>
        <w:t>Contre ce dernier arrêt Roberto Serrano s’est pourvu à son tour en Cassation et a présenté des griefs combattus par les défendeurs, lesquels ont soulevé deux fins de non-recevoir.</w:t>
      </w:r>
    </w:p>
    <w:p w:rsidR="00623B44" w:rsidRPr="00064B24" w:rsidRDefault="00623B44" w:rsidP="006F71A3">
      <w:pPr>
        <w:jc w:val="both"/>
        <w:rPr>
          <w:color w:val="1C1C1C"/>
          <w:sz w:val="24"/>
          <w:szCs w:val="24"/>
        </w:rPr>
      </w:pPr>
    </w:p>
    <w:p w:rsidR="00623B44" w:rsidRPr="00064B24" w:rsidRDefault="00623B44" w:rsidP="006F71A3">
      <w:pPr>
        <w:jc w:val="both"/>
        <w:rPr>
          <w:b/>
          <w:bCs/>
          <w:color w:val="1C1C1C"/>
          <w:sz w:val="24"/>
          <w:szCs w:val="24"/>
        </w:rPr>
      </w:pPr>
      <w:r w:rsidRPr="00064B24">
        <w:rPr>
          <w:color w:val="1C1C1C"/>
          <w:sz w:val="24"/>
          <w:szCs w:val="24"/>
        </w:rPr>
        <w:tab/>
      </w:r>
      <w:r w:rsidRPr="00064B24">
        <w:rPr>
          <w:b/>
          <w:bCs/>
          <w:color w:val="1C1C1C"/>
          <w:sz w:val="24"/>
          <w:szCs w:val="24"/>
        </w:rPr>
        <w:t>Sur la première fin de non-recevoir</w:t>
      </w:r>
    </w:p>
    <w:p w:rsidR="00623B44" w:rsidRPr="00064B24" w:rsidRDefault="00623B44" w:rsidP="006F71A3">
      <w:pPr>
        <w:jc w:val="both"/>
        <w:rPr>
          <w:color w:val="1C1C1C"/>
          <w:sz w:val="24"/>
          <w:szCs w:val="24"/>
        </w:rPr>
      </w:pPr>
    </w:p>
    <w:p w:rsidR="00623B44" w:rsidRPr="00064B24" w:rsidRDefault="00623B44" w:rsidP="006F71A3">
      <w:pPr>
        <w:jc w:val="both"/>
        <w:rPr>
          <w:color w:val="1C1C1C"/>
          <w:sz w:val="24"/>
          <w:szCs w:val="24"/>
        </w:rPr>
      </w:pPr>
      <w:r w:rsidRPr="00064B24">
        <w:rPr>
          <w:color w:val="1C1C1C"/>
          <w:sz w:val="24"/>
          <w:szCs w:val="24"/>
        </w:rPr>
        <w:tab/>
      </w:r>
      <w:r w:rsidRPr="00064B24">
        <w:rPr>
          <w:b/>
          <w:bCs/>
          <w:color w:val="1C1C1C"/>
          <w:sz w:val="24"/>
          <w:szCs w:val="24"/>
        </w:rPr>
        <w:t>Attendu que</w:t>
      </w:r>
      <w:r w:rsidRPr="00064B24">
        <w:rPr>
          <w:color w:val="1C1C1C"/>
          <w:sz w:val="24"/>
          <w:szCs w:val="24"/>
        </w:rPr>
        <w:t xml:space="preserve"> les défendeurs soutiennent que l’exploit déclaratif du pourvoi étant signé de l’avocat du pourvoyant, dans le cas où celui-ci ne produirait pas le mandat spécial qui lui aurait été octroyé à cet effet, la déclaration de pourvoi devra être déclarée nulle et de nul effet; que, de plus, si l’exploit déclaratif n’a pas été notifié, dans le délai prescrit, au Greffe de la Cour d’Appel des Cayes, le pourvoi devra être déclaré irrecevable.</w:t>
      </w:r>
    </w:p>
    <w:p w:rsidR="00623B44" w:rsidRPr="00064B24" w:rsidRDefault="00623B44" w:rsidP="006F71A3">
      <w:pPr>
        <w:jc w:val="both"/>
        <w:rPr>
          <w:color w:val="1C1C1C"/>
          <w:sz w:val="24"/>
          <w:szCs w:val="24"/>
        </w:rPr>
      </w:pPr>
    </w:p>
    <w:p w:rsidR="00623B44" w:rsidRPr="00064B24" w:rsidRDefault="00623B44" w:rsidP="006F71A3">
      <w:pPr>
        <w:jc w:val="both"/>
        <w:rPr>
          <w:color w:val="1C1C1C"/>
          <w:sz w:val="24"/>
          <w:szCs w:val="24"/>
        </w:rPr>
      </w:pPr>
      <w:r w:rsidRPr="00064B24">
        <w:rPr>
          <w:color w:val="1C1C1C"/>
          <w:sz w:val="24"/>
          <w:szCs w:val="24"/>
        </w:rPr>
        <w:tab/>
      </w:r>
      <w:r w:rsidRPr="00064B24">
        <w:rPr>
          <w:b/>
          <w:bCs/>
          <w:color w:val="1C1C1C"/>
          <w:sz w:val="24"/>
          <w:szCs w:val="24"/>
        </w:rPr>
        <w:t>Attendu qu</w:t>
      </w:r>
      <w:r w:rsidRPr="00064B24">
        <w:rPr>
          <w:color w:val="1C1C1C"/>
          <w:sz w:val="24"/>
          <w:szCs w:val="24"/>
        </w:rPr>
        <w:t>’il se vérifie que dans le dossier du pourvoyant se retrouvent: 1</w:t>
      </w:r>
      <w:r w:rsidRPr="00064B24">
        <w:rPr>
          <w:color w:val="1C1C1C"/>
          <w:sz w:val="24"/>
          <w:szCs w:val="24"/>
          <w:vertAlign w:val="superscript"/>
        </w:rPr>
        <w:t>o</w:t>
      </w:r>
      <w:r w:rsidRPr="00064B24">
        <w:rPr>
          <w:color w:val="1C1C1C"/>
          <w:sz w:val="24"/>
          <w:szCs w:val="24"/>
        </w:rPr>
        <w:t>) un mandat donné le 29 octobre 1991 par Roberto Serrano à M</w:t>
      </w:r>
      <w:r w:rsidRPr="00064B24">
        <w:rPr>
          <w:color w:val="1C1C1C"/>
          <w:sz w:val="24"/>
          <w:szCs w:val="24"/>
          <w:vertAlign w:val="superscript"/>
        </w:rPr>
        <w:t>es.</w:t>
      </w:r>
      <w:r w:rsidRPr="00064B24">
        <w:rPr>
          <w:color w:val="1C1C1C"/>
          <w:sz w:val="24"/>
          <w:szCs w:val="24"/>
        </w:rPr>
        <w:t xml:space="preserve"> Georges Talleyrand et Pierre Talleyrand à l’effet de se pourvoir en Cassation en son nom contre l’arrêt de la Cour d’Appel des Cayes du 2 août 1991; 2</w:t>
      </w:r>
      <w:r w:rsidRPr="00064B24">
        <w:rPr>
          <w:color w:val="1C1C1C"/>
          <w:sz w:val="24"/>
          <w:szCs w:val="24"/>
          <w:vertAlign w:val="superscript"/>
        </w:rPr>
        <w:t>o</w:t>
      </w:r>
      <w:r w:rsidRPr="00064B24">
        <w:rPr>
          <w:color w:val="1C1C1C"/>
          <w:sz w:val="24"/>
          <w:szCs w:val="24"/>
        </w:rPr>
        <w:t>) un exploit d’huissier en date du 30 octobre de la même année contenant notification au Greffier de la susdite Cour de la déclaration de pourvoi; il ressort que cette fin de non recevoir est devenue sans objet, et elle est d’ores et déjà écartée.</w:t>
      </w:r>
    </w:p>
    <w:p w:rsidR="00623B44" w:rsidRPr="00064B24" w:rsidRDefault="00623B44" w:rsidP="006F71A3">
      <w:pPr>
        <w:jc w:val="both"/>
        <w:rPr>
          <w:color w:val="1C1C1C"/>
          <w:sz w:val="24"/>
          <w:szCs w:val="24"/>
        </w:rPr>
      </w:pPr>
    </w:p>
    <w:p w:rsidR="00623B44" w:rsidRPr="00064B24" w:rsidRDefault="00623B44" w:rsidP="006F71A3">
      <w:pPr>
        <w:jc w:val="both"/>
        <w:rPr>
          <w:color w:val="1C1C1C"/>
          <w:sz w:val="24"/>
          <w:szCs w:val="24"/>
        </w:rPr>
      </w:pPr>
      <w:r w:rsidRPr="00064B24">
        <w:rPr>
          <w:color w:val="1C1C1C"/>
          <w:sz w:val="24"/>
          <w:szCs w:val="24"/>
        </w:rPr>
        <w:tab/>
        <w:t>Sur la deuxième fin de non-recevoir</w:t>
      </w:r>
    </w:p>
    <w:p w:rsidR="00623B44" w:rsidRPr="00064B24" w:rsidRDefault="00623B44" w:rsidP="006F71A3">
      <w:pPr>
        <w:jc w:val="both"/>
        <w:rPr>
          <w:color w:val="1C1C1C"/>
          <w:sz w:val="24"/>
          <w:szCs w:val="24"/>
        </w:rPr>
      </w:pPr>
    </w:p>
    <w:p w:rsidR="00623B44" w:rsidRPr="00064B24" w:rsidRDefault="00623B44" w:rsidP="006F71A3">
      <w:pPr>
        <w:jc w:val="both"/>
        <w:rPr>
          <w:color w:val="1C1C1C"/>
          <w:sz w:val="24"/>
          <w:szCs w:val="24"/>
        </w:rPr>
      </w:pPr>
      <w:r w:rsidRPr="00064B24">
        <w:rPr>
          <w:color w:val="1C1C1C"/>
          <w:sz w:val="24"/>
          <w:szCs w:val="24"/>
        </w:rPr>
        <w:tab/>
      </w:r>
      <w:r w:rsidRPr="00064B24">
        <w:rPr>
          <w:b/>
          <w:bCs/>
          <w:color w:val="1C1C1C"/>
          <w:sz w:val="24"/>
          <w:szCs w:val="24"/>
        </w:rPr>
        <w:t>Attendu que</w:t>
      </w:r>
      <w:r w:rsidRPr="00064B24">
        <w:rPr>
          <w:color w:val="1C1C1C"/>
          <w:sz w:val="24"/>
          <w:szCs w:val="24"/>
        </w:rPr>
        <w:t xml:space="preserve"> les défendeurs font valoir que loin de s’attaquer à l’arrêt contre lequel est pourvoi, le demandeur s’est pris:  1</w:t>
      </w:r>
      <w:r w:rsidRPr="00064B24">
        <w:rPr>
          <w:color w:val="1C1C1C"/>
          <w:sz w:val="24"/>
          <w:szCs w:val="24"/>
          <w:vertAlign w:val="superscript"/>
        </w:rPr>
        <w:t>o</w:t>
      </w:r>
      <w:r w:rsidRPr="00064B24">
        <w:rPr>
          <w:color w:val="1C1C1C"/>
          <w:sz w:val="24"/>
          <w:szCs w:val="24"/>
        </w:rPr>
        <w:t>) à l’arrêt de la Cour de Cassation du 14 août 1987 dont il demande l’annulation; 2</w:t>
      </w:r>
      <w:r w:rsidRPr="00064B24">
        <w:rPr>
          <w:color w:val="1C1C1C"/>
          <w:sz w:val="24"/>
          <w:szCs w:val="24"/>
          <w:vertAlign w:val="superscript"/>
        </w:rPr>
        <w:t>o</w:t>
      </w:r>
      <w:r w:rsidRPr="00064B24">
        <w:rPr>
          <w:color w:val="1C1C1C"/>
          <w:sz w:val="24"/>
          <w:szCs w:val="24"/>
        </w:rPr>
        <w:t>) à l’arrêt de défaut de la Cour d’Appel des Cayes du 21 avril 1989 dont il demande la cassation; 3</w:t>
      </w:r>
      <w:r w:rsidRPr="00064B24">
        <w:rPr>
          <w:color w:val="1C1C1C"/>
          <w:sz w:val="24"/>
          <w:szCs w:val="24"/>
          <w:vertAlign w:val="superscript"/>
        </w:rPr>
        <w:t>o</w:t>
      </w:r>
      <w:r w:rsidRPr="00064B24">
        <w:rPr>
          <w:color w:val="1C1C1C"/>
          <w:sz w:val="24"/>
          <w:szCs w:val="24"/>
        </w:rPr>
        <w:t>) à la signification de l’arrêt de Cassation qui, selon lui, ne pouvait donner aucun mandat à la Cour de Renvoi; que ce dernier point, ajouta-t-il, constitue une demande nouvelle non recevable pour la première fois en Cassation; qu’aucun grief n’ayant été formulé contre l’arrêt entrepris, le pourvoi doit être déclaré irrecevable.</w:t>
      </w:r>
    </w:p>
    <w:p w:rsidR="00623B44" w:rsidRPr="00064B24" w:rsidRDefault="00623B44" w:rsidP="006F71A3">
      <w:pPr>
        <w:jc w:val="both"/>
        <w:rPr>
          <w:color w:val="1C1C1C"/>
          <w:sz w:val="24"/>
          <w:szCs w:val="24"/>
        </w:rPr>
      </w:pPr>
    </w:p>
    <w:p w:rsidR="00623B44" w:rsidRPr="00064B24" w:rsidRDefault="00623B44" w:rsidP="006F71A3">
      <w:pPr>
        <w:jc w:val="both"/>
        <w:rPr>
          <w:color w:val="1C1C1C"/>
          <w:sz w:val="24"/>
          <w:szCs w:val="24"/>
        </w:rPr>
      </w:pPr>
      <w:r w:rsidRPr="00064B24">
        <w:rPr>
          <w:color w:val="1C1C1C"/>
          <w:sz w:val="24"/>
          <w:szCs w:val="24"/>
        </w:rPr>
        <w:tab/>
      </w:r>
      <w:r w:rsidRPr="00064B24">
        <w:rPr>
          <w:b/>
          <w:bCs/>
          <w:color w:val="1C1C1C"/>
          <w:sz w:val="24"/>
          <w:szCs w:val="24"/>
        </w:rPr>
        <w:t>Attendu que</w:t>
      </w:r>
      <w:r w:rsidRPr="00064B24">
        <w:rPr>
          <w:color w:val="1C1C1C"/>
          <w:sz w:val="24"/>
          <w:szCs w:val="24"/>
        </w:rPr>
        <w:t xml:space="preserve"> les griefs présentés par le pourvoyant se résument ainsi:</w:t>
      </w:r>
    </w:p>
    <w:p w:rsidR="00623B44" w:rsidRPr="00064B24" w:rsidRDefault="00623B44" w:rsidP="006F71A3">
      <w:pPr>
        <w:jc w:val="both"/>
        <w:rPr>
          <w:color w:val="1C1C1C"/>
          <w:sz w:val="24"/>
          <w:szCs w:val="24"/>
        </w:rPr>
      </w:pPr>
    </w:p>
    <w:p w:rsidR="00623B44" w:rsidRPr="00064B24" w:rsidRDefault="00623B44" w:rsidP="006F71A3">
      <w:pPr>
        <w:jc w:val="both"/>
        <w:rPr>
          <w:color w:val="1C1C1C"/>
          <w:sz w:val="24"/>
          <w:szCs w:val="24"/>
        </w:rPr>
      </w:pPr>
      <w:r w:rsidRPr="00064B24">
        <w:rPr>
          <w:color w:val="1C1C1C"/>
          <w:sz w:val="24"/>
          <w:szCs w:val="24"/>
        </w:rPr>
        <w:tab/>
        <w:t>1</w:t>
      </w:r>
      <w:r w:rsidRPr="00064B24">
        <w:rPr>
          <w:color w:val="1C1C1C"/>
          <w:sz w:val="24"/>
          <w:szCs w:val="24"/>
          <w:vertAlign w:val="superscript"/>
        </w:rPr>
        <w:t>o</w:t>
      </w:r>
      <w:r w:rsidRPr="00064B24">
        <w:rPr>
          <w:color w:val="1C1C1C"/>
          <w:sz w:val="24"/>
          <w:szCs w:val="24"/>
        </w:rPr>
        <w:t>)  «La déclaration de pourvoi, signifiée au Parquet de la Cour de Cassation le 19 décembre 1986, contre un arrêt de la Cour d’Appel de Port-au-Prince du 18 juillet 1986, n’a jamais été reçue, par négligence de ce Parquet.  La Cour, en vertu de l’article 71 C.P.C, doit déclarer nul et de nul effet l’arrêt par elle rendue le 14 août 1987, et jugera à nouveau ou déclarera que l’arrêt d’appel a acquis l’autorité de la chose jugée.</w:t>
      </w:r>
    </w:p>
    <w:p w:rsidR="00623B44" w:rsidRPr="00064B24" w:rsidRDefault="00623B44" w:rsidP="006F71A3">
      <w:pPr>
        <w:jc w:val="both"/>
        <w:rPr>
          <w:color w:val="1C1C1C"/>
          <w:sz w:val="24"/>
          <w:szCs w:val="24"/>
        </w:rPr>
      </w:pPr>
    </w:p>
    <w:p w:rsidR="00623B44" w:rsidRPr="00064B24" w:rsidRDefault="00623B44" w:rsidP="006F71A3">
      <w:pPr>
        <w:jc w:val="both"/>
        <w:rPr>
          <w:color w:val="1C1C1C"/>
          <w:sz w:val="24"/>
          <w:szCs w:val="24"/>
        </w:rPr>
      </w:pPr>
      <w:r w:rsidRPr="00064B24">
        <w:rPr>
          <w:color w:val="1C1C1C"/>
          <w:sz w:val="24"/>
          <w:szCs w:val="24"/>
        </w:rPr>
        <w:lastRenderedPageBreak/>
        <w:tab/>
        <w:t>2</w:t>
      </w:r>
      <w:r w:rsidRPr="00064B24">
        <w:rPr>
          <w:color w:val="1C1C1C"/>
          <w:sz w:val="24"/>
          <w:szCs w:val="24"/>
          <w:vertAlign w:val="superscript"/>
        </w:rPr>
        <w:t>o</w:t>
      </w:r>
      <w:r w:rsidRPr="00064B24">
        <w:rPr>
          <w:color w:val="1C1C1C"/>
          <w:sz w:val="24"/>
          <w:szCs w:val="24"/>
        </w:rPr>
        <w:t>)  L’assignation à comparaître devant la Cour d’Appel des Cayes est postérieure à la signification de l’arrêt de renvoi alors que les deux devraient être faites en même temps, cette signification est donc nulle et ne pouvait donner mandat à la Cour des Cayes.</w:t>
      </w:r>
    </w:p>
    <w:p w:rsidR="00623B44" w:rsidRPr="00064B24" w:rsidRDefault="00623B44" w:rsidP="006F71A3">
      <w:pPr>
        <w:jc w:val="both"/>
        <w:rPr>
          <w:color w:val="1C1C1C"/>
          <w:sz w:val="24"/>
          <w:szCs w:val="24"/>
        </w:rPr>
      </w:pPr>
    </w:p>
    <w:p w:rsidR="00623B44" w:rsidRPr="00064B24" w:rsidRDefault="00623B44" w:rsidP="006F71A3">
      <w:pPr>
        <w:jc w:val="both"/>
        <w:rPr>
          <w:color w:val="1C1C1C"/>
          <w:sz w:val="24"/>
          <w:szCs w:val="24"/>
        </w:rPr>
      </w:pPr>
    </w:p>
    <w:p w:rsidR="00623B44" w:rsidRPr="00064B24" w:rsidRDefault="00623B44" w:rsidP="006F71A3">
      <w:pPr>
        <w:jc w:val="both"/>
        <w:rPr>
          <w:color w:val="1C1C1C"/>
          <w:sz w:val="24"/>
          <w:szCs w:val="24"/>
        </w:rPr>
      </w:pPr>
      <w:r w:rsidRPr="00064B24">
        <w:rPr>
          <w:color w:val="1C1C1C"/>
          <w:sz w:val="24"/>
          <w:szCs w:val="24"/>
        </w:rPr>
        <w:tab/>
        <w:t>3</w:t>
      </w:r>
      <w:r w:rsidRPr="00064B24">
        <w:rPr>
          <w:color w:val="1C1C1C"/>
          <w:sz w:val="24"/>
          <w:szCs w:val="24"/>
          <w:vertAlign w:val="superscript"/>
        </w:rPr>
        <w:t>o</w:t>
      </w:r>
      <w:r w:rsidRPr="00064B24">
        <w:rPr>
          <w:color w:val="1C1C1C"/>
          <w:sz w:val="24"/>
          <w:szCs w:val="24"/>
        </w:rPr>
        <w:t>)  La sommation à comparaître à la Cour des Cayes, signifiée le 9 décembre 1988, n’est parvenue à Roberto Serrano que le 13 février 1989 alors que la cause a été évoquée le 3 février précédent; La Cour des Cayes, en octroyant défaut contre Serrano, a violé l’article 71 C.P.C.; cet arrêt doit être cassé.</w:t>
      </w:r>
    </w:p>
    <w:p w:rsidR="00623B44" w:rsidRPr="00064B24" w:rsidRDefault="00623B44" w:rsidP="006F71A3">
      <w:pPr>
        <w:jc w:val="both"/>
        <w:rPr>
          <w:color w:val="1C1C1C"/>
          <w:sz w:val="24"/>
          <w:szCs w:val="24"/>
        </w:rPr>
      </w:pPr>
    </w:p>
    <w:p w:rsidR="00623B44" w:rsidRPr="00064B24" w:rsidRDefault="00623B44" w:rsidP="006F71A3">
      <w:pPr>
        <w:jc w:val="both"/>
        <w:rPr>
          <w:color w:val="1C1C1C"/>
          <w:sz w:val="24"/>
          <w:szCs w:val="24"/>
        </w:rPr>
      </w:pPr>
      <w:r w:rsidRPr="00064B24">
        <w:rPr>
          <w:color w:val="1C1C1C"/>
          <w:sz w:val="24"/>
          <w:szCs w:val="24"/>
        </w:rPr>
        <w:tab/>
        <w:t>4</w:t>
      </w:r>
      <w:r w:rsidRPr="00064B24">
        <w:rPr>
          <w:color w:val="1C1C1C"/>
          <w:sz w:val="24"/>
          <w:szCs w:val="24"/>
          <w:vertAlign w:val="superscript"/>
        </w:rPr>
        <w:t>o</w:t>
      </w:r>
      <w:r w:rsidRPr="00064B24">
        <w:rPr>
          <w:color w:val="1C1C1C"/>
          <w:sz w:val="24"/>
          <w:szCs w:val="24"/>
        </w:rPr>
        <w:t>)  l’arrêt de défaut de la Cour des Cayes donne la qualité d’appelant à Roberto Serrano alors qu’il n’a été plutôt qu’intimé; cet arrêt doit être annulé et cassé.</w:t>
      </w:r>
    </w:p>
    <w:p w:rsidR="00623B44" w:rsidRPr="00064B24" w:rsidRDefault="00623B44" w:rsidP="006F71A3">
      <w:pPr>
        <w:jc w:val="both"/>
        <w:rPr>
          <w:color w:val="1C1C1C"/>
          <w:sz w:val="24"/>
          <w:szCs w:val="24"/>
        </w:rPr>
      </w:pPr>
    </w:p>
    <w:p w:rsidR="00623B44" w:rsidRPr="00064B24" w:rsidRDefault="00623B44" w:rsidP="006F71A3">
      <w:pPr>
        <w:jc w:val="both"/>
        <w:rPr>
          <w:color w:val="1C1C1C"/>
          <w:sz w:val="24"/>
          <w:szCs w:val="24"/>
        </w:rPr>
      </w:pPr>
      <w:r w:rsidRPr="00064B24">
        <w:rPr>
          <w:color w:val="1C1C1C"/>
          <w:sz w:val="24"/>
          <w:szCs w:val="24"/>
        </w:rPr>
        <w:tab/>
        <w:t>5</w:t>
      </w:r>
      <w:r w:rsidRPr="00064B24">
        <w:rPr>
          <w:color w:val="1C1C1C"/>
          <w:sz w:val="24"/>
          <w:szCs w:val="24"/>
          <w:vertAlign w:val="superscript"/>
        </w:rPr>
        <w:t>o</w:t>
      </w:r>
      <w:r w:rsidRPr="00064B24">
        <w:rPr>
          <w:color w:val="1C1C1C"/>
          <w:sz w:val="24"/>
          <w:szCs w:val="24"/>
        </w:rPr>
        <w:t>)  Serrano a vendu ses actions aux consorts Mourra, et le prix de ces actions était à déterminer à partir des livres de la Société selon l’article 34 de la loi sur les Sociétés Anonymes.  Et l’article 8 des statuts prescrit que le prix de l’action doit être déterminé par les derniers bilans de la Société; en interprétant autrement les statuts de la Société, la Cour de Cassation a violé l’article 34 précité ainsi que l’article 8 desdits statuts.</w:t>
      </w:r>
    </w:p>
    <w:p w:rsidR="00623B44" w:rsidRPr="00064B24" w:rsidRDefault="00623B44" w:rsidP="006F71A3">
      <w:pPr>
        <w:jc w:val="both"/>
        <w:rPr>
          <w:color w:val="1C1C1C"/>
          <w:sz w:val="24"/>
          <w:szCs w:val="24"/>
        </w:rPr>
      </w:pPr>
    </w:p>
    <w:p w:rsidR="00623B44" w:rsidRPr="00064B24" w:rsidRDefault="00623B44" w:rsidP="006F71A3">
      <w:pPr>
        <w:jc w:val="both"/>
        <w:rPr>
          <w:color w:val="1C1C1C"/>
          <w:sz w:val="24"/>
          <w:szCs w:val="24"/>
        </w:rPr>
      </w:pPr>
      <w:r w:rsidRPr="00064B24">
        <w:rPr>
          <w:color w:val="1C1C1C"/>
          <w:sz w:val="24"/>
          <w:szCs w:val="24"/>
        </w:rPr>
        <w:tab/>
        <w:t>6</w:t>
      </w:r>
      <w:r w:rsidRPr="00064B24">
        <w:rPr>
          <w:color w:val="1C1C1C"/>
          <w:sz w:val="24"/>
          <w:szCs w:val="24"/>
          <w:vertAlign w:val="superscript"/>
        </w:rPr>
        <w:t>o</w:t>
      </w:r>
      <w:r w:rsidRPr="00064B24">
        <w:rPr>
          <w:color w:val="1C1C1C"/>
          <w:sz w:val="24"/>
          <w:szCs w:val="24"/>
        </w:rPr>
        <w:t>)  L’appréciation faite par les Juges du fond de la convention intervenue entre les parties est souveraine et échappe à la censure de la Cour de Cassation.  En interprétant les statuts de la Société Anonyme SHAISA alors que cette interprétation avait déjà été faite par la Cour d’Appel de Port-au-Prince, l’arrêt du 14 août 1987 de la Cour de Cassation est entaché d’excès de pouvoir».</w:t>
      </w:r>
    </w:p>
    <w:p w:rsidR="00623B44" w:rsidRPr="00064B24" w:rsidRDefault="00623B44" w:rsidP="006F71A3">
      <w:pPr>
        <w:jc w:val="both"/>
        <w:rPr>
          <w:color w:val="1C1C1C"/>
          <w:sz w:val="24"/>
          <w:szCs w:val="24"/>
        </w:rPr>
      </w:pPr>
    </w:p>
    <w:p w:rsidR="00623B44" w:rsidRPr="00064B24" w:rsidRDefault="00623B44" w:rsidP="006F71A3">
      <w:pPr>
        <w:jc w:val="both"/>
        <w:rPr>
          <w:color w:val="1C1C1C"/>
          <w:sz w:val="24"/>
          <w:szCs w:val="24"/>
        </w:rPr>
      </w:pPr>
      <w:r w:rsidRPr="00064B24">
        <w:rPr>
          <w:color w:val="1C1C1C"/>
          <w:sz w:val="24"/>
          <w:szCs w:val="24"/>
        </w:rPr>
        <w:tab/>
      </w:r>
      <w:r w:rsidRPr="00064B24">
        <w:rPr>
          <w:b/>
          <w:bCs/>
          <w:color w:val="1C1C1C"/>
          <w:sz w:val="24"/>
          <w:szCs w:val="24"/>
        </w:rPr>
        <w:t>Attendu qu</w:t>
      </w:r>
      <w:r w:rsidRPr="00064B24">
        <w:rPr>
          <w:color w:val="1C1C1C"/>
          <w:sz w:val="24"/>
          <w:szCs w:val="24"/>
        </w:rPr>
        <w:t>’il est évident qu’aucun des griefs reproduits ci-dessus n’est dirigé contre l’arrêt du 2 août 1991, objet du présent pourvoi, les critiques du pourvoyant visant essentiellement un précédent arrêt de la Cour de Cassation, en date du 14 août 1987, dont la rétractation n’a jamais été demandée, et l’arrêt de défaut de la Cour d’Appel des Cayes, daté du 21 avril 1989, qui n’existe plus depuis sa rétractation par arrêt de la même Cour en date du 2 août 1991.</w:t>
      </w:r>
    </w:p>
    <w:p w:rsidR="00623B44" w:rsidRPr="00064B24" w:rsidRDefault="00623B44" w:rsidP="006F71A3">
      <w:pPr>
        <w:jc w:val="both"/>
        <w:rPr>
          <w:color w:val="1C1C1C"/>
          <w:sz w:val="24"/>
          <w:szCs w:val="24"/>
        </w:rPr>
      </w:pPr>
    </w:p>
    <w:p w:rsidR="00623B44" w:rsidRPr="00064B24" w:rsidRDefault="00623B44" w:rsidP="006F71A3">
      <w:pPr>
        <w:jc w:val="both"/>
        <w:rPr>
          <w:color w:val="1C1C1C"/>
          <w:sz w:val="24"/>
          <w:szCs w:val="24"/>
        </w:rPr>
      </w:pPr>
      <w:r w:rsidRPr="00064B24">
        <w:rPr>
          <w:color w:val="1C1C1C"/>
          <w:sz w:val="24"/>
          <w:szCs w:val="24"/>
        </w:rPr>
        <w:tab/>
      </w:r>
      <w:r w:rsidRPr="00064B24">
        <w:rPr>
          <w:b/>
          <w:bCs/>
          <w:color w:val="1C1C1C"/>
          <w:sz w:val="24"/>
          <w:szCs w:val="24"/>
        </w:rPr>
        <w:t>Attendu qu</w:t>
      </w:r>
      <w:r w:rsidRPr="00064B24">
        <w:rPr>
          <w:color w:val="1C1C1C"/>
          <w:sz w:val="24"/>
          <w:szCs w:val="24"/>
        </w:rPr>
        <w:t>’il est de règle qu’en matière civile, le demandeur doit, sous peine d’être déclaré irrecevable, indiquer les moyens qu’il croit propres à déterminer l’annulation de la décision attaquée; qu’en l’espèce, le pourvoi de Roberto Serrano n’ayant indiqué aucun moyen de cassation et n’ayant visé aucun texte de loi que l’arrêt attaqué aurait violé ou faussement appliqué, le pourvoi sera déclaré irrecevable.</w:t>
      </w:r>
    </w:p>
    <w:p w:rsidR="00623B44" w:rsidRPr="00064B24" w:rsidRDefault="00623B44" w:rsidP="006F71A3">
      <w:pPr>
        <w:jc w:val="both"/>
        <w:rPr>
          <w:color w:val="1C1C1C"/>
          <w:sz w:val="24"/>
          <w:szCs w:val="24"/>
        </w:rPr>
      </w:pPr>
    </w:p>
    <w:p w:rsidR="00623B44" w:rsidRPr="00064B24" w:rsidRDefault="00623B44" w:rsidP="006F71A3">
      <w:pPr>
        <w:jc w:val="both"/>
        <w:rPr>
          <w:color w:val="1C1C1C"/>
          <w:sz w:val="24"/>
          <w:szCs w:val="24"/>
        </w:rPr>
      </w:pPr>
      <w:r w:rsidRPr="00064B24">
        <w:rPr>
          <w:color w:val="1C1C1C"/>
          <w:sz w:val="24"/>
          <w:szCs w:val="24"/>
        </w:rPr>
        <w:tab/>
      </w:r>
      <w:r w:rsidRPr="00064B24">
        <w:rPr>
          <w:b/>
          <w:bCs/>
          <w:color w:val="1C1C1C"/>
          <w:sz w:val="24"/>
          <w:szCs w:val="24"/>
        </w:rPr>
        <w:t>Par ces motifs</w:t>
      </w:r>
      <w:r w:rsidRPr="00064B24">
        <w:rPr>
          <w:color w:val="1C1C1C"/>
          <w:sz w:val="24"/>
          <w:szCs w:val="24"/>
        </w:rPr>
        <w:t>, sur les conclusions du Ministère Public, déclare irrecevable le pourvoi de Roberto Serrano exercé contre l’arrêt de la Cour d’Appel des Cayes du 2 août 1991; ordonne la confiscation de l’amende consignée; dit qu’en raison des particularités de la cause, il n’échet pas de condamner le pourvoyant aux dépens.</w:t>
      </w:r>
    </w:p>
    <w:p w:rsidR="00623B44" w:rsidRPr="00064B24" w:rsidRDefault="00623B44" w:rsidP="006F71A3">
      <w:pPr>
        <w:jc w:val="both"/>
        <w:rPr>
          <w:color w:val="1C1C1C"/>
          <w:sz w:val="24"/>
          <w:szCs w:val="24"/>
        </w:rPr>
      </w:pPr>
    </w:p>
    <w:p w:rsidR="00623B44" w:rsidRPr="00064B24" w:rsidRDefault="00623B44" w:rsidP="006F71A3">
      <w:pPr>
        <w:jc w:val="both"/>
        <w:rPr>
          <w:color w:val="1C1C1C"/>
          <w:sz w:val="24"/>
          <w:szCs w:val="24"/>
        </w:rPr>
      </w:pPr>
      <w:r w:rsidRPr="00064B24">
        <w:rPr>
          <w:color w:val="1C1C1C"/>
          <w:sz w:val="24"/>
          <w:szCs w:val="24"/>
        </w:rPr>
        <w:lastRenderedPageBreak/>
        <w:tab/>
      </w:r>
      <w:r w:rsidRPr="00064B24">
        <w:rPr>
          <w:b/>
          <w:bCs/>
          <w:color w:val="1C1C1C"/>
          <w:sz w:val="24"/>
          <w:szCs w:val="24"/>
        </w:rPr>
        <w:t>Ainsi jugé</w:t>
      </w:r>
      <w:r w:rsidRPr="00064B24">
        <w:rPr>
          <w:color w:val="1C1C1C"/>
          <w:sz w:val="24"/>
          <w:szCs w:val="24"/>
        </w:rPr>
        <w:t xml:space="preserve"> et prononcé par Nous, Emile Jonassaint, Président, Georges Henry, Vice-Président, Gérard Charles Alerte, Raymond Gilles, Clausel Débrosse, Georges Moïse et Raoul Lyncée, Juges, en audience solennelle et publique du vendredi dix juillet mil neuf cent quatre-vingt-douze, en présence de Monsieur Luc S. Fougère, Substitut du Commissaire du Gouvernement, et avec l’assistance de Monsieur Alphonse Bacout, Greffier du siège.</w:t>
      </w:r>
    </w:p>
    <w:p w:rsidR="00623B44" w:rsidRPr="00064B24" w:rsidRDefault="00623B44" w:rsidP="006F71A3">
      <w:pPr>
        <w:rPr>
          <w:color w:val="1C1C1C"/>
          <w:sz w:val="24"/>
          <w:szCs w:val="24"/>
        </w:rPr>
      </w:pPr>
    </w:p>
    <w:p w:rsidR="00FE3438" w:rsidRPr="00064B24" w:rsidRDefault="00C34DEA" w:rsidP="00BF6004">
      <w:pPr>
        <w:rPr>
          <w:color w:val="1C1C1C"/>
          <w:sz w:val="24"/>
          <w:szCs w:val="24"/>
        </w:rPr>
      </w:pPr>
      <w:r w:rsidRPr="00064B24">
        <w:rPr>
          <w:color w:val="1C1C1C"/>
          <w:sz w:val="24"/>
          <w:szCs w:val="24"/>
        </w:rPr>
        <w:br w:type="page"/>
      </w:r>
    </w:p>
    <w:p w:rsidR="00623B44" w:rsidRPr="00064B24" w:rsidRDefault="00623B44" w:rsidP="006F71A3">
      <w:pPr>
        <w:jc w:val="right"/>
        <w:rPr>
          <w:b/>
          <w:bCs/>
          <w:i/>
          <w:iCs/>
          <w:color w:val="1C1C1C"/>
          <w:sz w:val="24"/>
          <w:szCs w:val="24"/>
        </w:rPr>
      </w:pPr>
      <w:r w:rsidRPr="00064B24">
        <w:rPr>
          <w:b/>
          <w:bCs/>
          <w:i/>
          <w:iCs/>
          <w:color w:val="1C1C1C"/>
          <w:sz w:val="24"/>
          <w:szCs w:val="24"/>
        </w:rPr>
        <w:lastRenderedPageBreak/>
        <w:t>Hrs. Sér.</w:t>
      </w:r>
    </w:p>
    <w:p w:rsidR="00623B44" w:rsidRPr="00064B24" w:rsidRDefault="00623B44" w:rsidP="006F71A3">
      <w:pPr>
        <w:rPr>
          <w:color w:val="1C1C1C"/>
          <w:sz w:val="24"/>
          <w:szCs w:val="24"/>
        </w:rPr>
      </w:pPr>
    </w:p>
    <w:p w:rsidR="00623B44" w:rsidRPr="00064B24" w:rsidRDefault="00623B44" w:rsidP="006F71A3">
      <w:pPr>
        <w:jc w:val="center"/>
        <w:rPr>
          <w:b/>
          <w:bCs/>
          <w:color w:val="1C1C1C"/>
          <w:sz w:val="24"/>
          <w:szCs w:val="24"/>
        </w:rPr>
      </w:pPr>
      <w:r w:rsidRPr="00064B24">
        <w:rPr>
          <w:b/>
          <w:bCs/>
          <w:color w:val="1C1C1C"/>
          <w:sz w:val="24"/>
          <w:szCs w:val="24"/>
        </w:rPr>
        <w:t xml:space="preserve">Jean-Claude Sanon Vs l’Etat Haïtien </w:t>
      </w:r>
    </w:p>
    <w:p w:rsidR="00623B44" w:rsidRPr="00064B24" w:rsidRDefault="00623B44" w:rsidP="006F71A3">
      <w:pPr>
        <w:jc w:val="center"/>
        <w:rPr>
          <w:b/>
          <w:bCs/>
          <w:color w:val="1C1C1C"/>
          <w:sz w:val="24"/>
          <w:szCs w:val="24"/>
        </w:rPr>
      </w:pPr>
    </w:p>
    <w:p w:rsidR="00623B44" w:rsidRPr="00064B24" w:rsidRDefault="00623B44" w:rsidP="006F71A3">
      <w:pPr>
        <w:jc w:val="center"/>
        <w:rPr>
          <w:b/>
          <w:bCs/>
          <w:color w:val="1C1C1C"/>
          <w:sz w:val="24"/>
          <w:szCs w:val="24"/>
        </w:rPr>
      </w:pPr>
      <w:r w:rsidRPr="00064B24">
        <w:rPr>
          <w:b/>
          <w:bCs/>
          <w:color w:val="1C1C1C"/>
          <w:sz w:val="24"/>
          <w:szCs w:val="24"/>
        </w:rPr>
        <w:t>28 juillet 1992</w:t>
      </w:r>
    </w:p>
    <w:p w:rsidR="00623B44" w:rsidRPr="00064B24" w:rsidRDefault="00623B44" w:rsidP="006F71A3">
      <w:pPr>
        <w:rPr>
          <w:b/>
          <w:bCs/>
          <w:color w:val="1C1C1C"/>
          <w:sz w:val="24"/>
          <w:szCs w:val="24"/>
        </w:rPr>
      </w:pPr>
    </w:p>
    <w:p w:rsidR="00623B44" w:rsidRPr="00064B24" w:rsidRDefault="00623B44" w:rsidP="006F71A3">
      <w:pPr>
        <w:ind w:left="2880"/>
        <w:rPr>
          <w:b/>
          <w:bCs/>
          <w:color w:val="1C1C1C"/>
          <w:sz w:val="24"/>
          <w:szCs w:val="24"/>
        </w:rPr>
      </w:pPr>
      <w:r w:rsidRPr="00064B24">
        <w:rPr>
          <w:b/>
          <w:bCs/>
          <w:color w:val="1C1C1C"/>
          <w:sz w:val="24"/>
          <w:szCs w:val="24"/>
        </w:rPr>
        <w:t>Sommaire</w:t>
      </w:r>
    </w:p>
    <w:p w:rsidR="00623B44" w:rsidRPr="00064B24" w:rsidRDefault="00623B44" w:rsidP="006F71A3">
      <w:pPr>
        <w:ind w:left="2880"/>
        <w:rPr>
          <w:b/>
          <w:bCs/>
          <w:color w:val="1C1C1C"/>
          <w:sz w:val="24"/>
          <w:szCs w:val="24"/>
        </w:rPr>
      </w:pPr>
    </w:p>
    <w:p w:rsidR="00623B44" w:rsidRPr="00064B24" w:rsidRDefault="00623B44" w:rsidP="006F71A3">
      <w:pPr>
        <w:ind w:left="2880"/>
        <w:jc w:val="both"/>
        <w:rPr>
          <w:b/>
          <w:bCs/>
          <w:color w:val="1C1C1C"/>
          <w:sz w:val="24"/>
          <w:szCs w:val="24"/>
        </w:rPr>
      </w:pPr>
      <w:r w:rsidRPr="00064B24">
        <w:rPr>
          <w:b/>
          <w:bCs/>
          <w:color w:val="1C1C1C"/>
          <w:sz w:val="24"/>
          <w:szCs w:val="24"/>
        </w:rPr>
        <w:t>Mention du numéro de carte d’identité – Non-conformité de la carte – Valeur juridique et caractère authentique d’une décision de justice – Compétence collégiale d’une juridiction de jugement – Prépondérance de la majorité – Dissidence d’un Magistrat – Actes de gouvernement – Caractère discrétionnaire – Limitations – Atteinte au droit de propriété, à la liberté individuelle – Compétence des Tribunaux Judiciaires.</w:t>
      </w:r>
    </w:p>
    <w:p w:rsidR="00623B44" w:rsidRPr="00064B24" w:rsidRDefault="00623B44" w:rsidP="006F71A3">
      <w:pPr>
        <w:jc w:val="both"/>
        <w:rPr>
          <w:b/>
          <w:bCs/>
          <w:color w:val="1C1C1C"/>
          <w:sz w:val="24"/>
          <w:szCs w:val="24"/>
        </w:rPr>
      </w:pPr>
    </w:p>
    <w:p w:rsidR="00623B44" w:rsidRPr="00064B24" w:rsidRDefault="00623B44" w:rsidP="006F71A3">
      <w:pPr>
        <w:jc w:val="both"/>
        <w:rPr>
          <w:b/>
          <w:bCs/>
          <w:color w:val="1C1C1C"/>
          <w:sz w:val="24"/>
          <w:szCs w:val="24"/>
        </w:rPr>
      </w:pPr>
      <w:r w:rsidRPr="00064B24">
        <w:rPr>
          <w:b/>
          <w:bCs/>
          <w:color w:val="1C1C1C"/>
          <w:sz w:val="24"/>
          <w:szCs w:val="24"/>
        </w:rPr>
        <w:t>L’article 5 du décret du 28 septembre 1987 dispose que: «dans tout écrit judiciaire, la désignation des parties doit être complétée du numéro de leur carte d’identité».</w:t>
      </w:r>
    </w:p>
    <w:p w:rsidR="00623B44" w:rsidRPr="00064B24" w:rsidRDefault="00623B44" w:rsidP="006F71A3">
      <w:pPr>
        <w:jc w:val="both"/>
        <w:rPr>
          <w:b/>
          <w:bCs/>
          <w:color w:val="1C1C1C"/>
          <w:sz w:val="24"/>
          <w:szCs w:val="24"/>
        </w:rPr>
      </w:pPr>
    </w:p>
    <w:p w:rsidR="00623B44" w:rsidRPr="00064B24" w:rsidRDefault="00623B44" w:rsidP="006F71A3">
      <w:pPr>
        <w:jc w:val="both"/>
        <w:rPr>
          <w:b/>
          <w:bCs/>
          <w:color w:val="1C1C1C"/>
          <w:sz w:val="24"/>
          <w:szCs w:val="24"/>
        </w:rPr>
      </w:pPr>
      <w:r w:rsidRPr="00064B24">
        <w:rPr>
          <w:b/>
          <w:bCs/>
          <w:color w:val="1C1C1C"/>
          <w:sz w:val="24"/>
          <w:szCs w:val="24"/>
        </w:rPr>
        <w:t>Cette carte est délivrée par un agent de la Direction Générale des Impôts; si elle n’est pas conforme aux prescriptions de la loi, le contribuable ne peut pas être pénalisé par la faute de l’agent.</w:t>
      </w:r>
    </w:p>
    <w:p w:rsidR="00623B44" w:rsidRPr="00064B24" w:rsidRDefault="00623B44" w:rsidP="006F71A3">
      <w:pPr>
        <w:jc w:val="both"/>
        <w:rPr>
          <w:b/>
          <w:bCs/>
          <w:color w:val="1C1C1C"/>
          <w:sz w:val="24"/>
          <w:szCs w:val="24"/>
        </w:rPr>
      </w:pPr>
    </w:p>
    <w:p w:rsidR="00623B44" w:rsidRPr="00064B24" w:rsidRDefault="00623B44" w:rsidP="006F71A3">
      <w:pPr>
        <w:jc w:val="both"/>
        <w:rPr>
          <w:b/>
          <w:bCs/>
          <w:color w:val="1C1C1C"/>
          <w:sz w:val="24"/>
          <w:szCs w:val="24"/>
        </w:rPr>
      </w:pPr>
      <w:r w:rsidRPr="00064B24">
        <w:rPr>
          <w:b/>
          <w:bCs/>
          <w:color w:val="1C1C1C"/>
          <w:sz w:val="24"/>
          <w:szCs w:val="24"/>
        </w:rPr>
        <w:t>Il est de principe que c’est du prononcé, en audience publique, dans les conditions déterminées par la loi, qu’une décision de justice reçoit sa valeur juridique et son caractère authentique, comme l’atteste, s’il en était besoin, l’article 279 C.P.C. qui laisse au Juge jusqu’à vingt quatre heures pour signer la minute de son jugement.</w:t>
      </w:r>
    </w:p>
    <w:p w:rsidR="00623B44" w:rsidRPr="00064B24" w:rsidRDefault="00623B44" w:rsidP="006F71A3">
      <w:pPr>
        <w:jc w:val="both"/>
        <w:rPr>
          <w:b/>
          <w:bCs/>
          <w:color w:val="1C1C1C"/>
          <w:sz w:val="24"/>
          <w:szCs w:val="24"/>
        </w:rPr>
      </w:pPr>
    </w:p>
    <w:p w:rsidR="00623B44" w:rsidRPr="00064B24" w:rsidRDefault="00623B44" w:rsidP="006F71A3">
      <w:pPr>
        <w:jc w:val="both"/>
        <w:rPr>
          <w:b/>
          <w:bCs/>
          <w:color w:val="1C1C1C"/>
          <w:sz w:val="24"/>
          <w:szCs w:val="24"/>
        </w:rPr>
      </w:pPr>
      <w:r w:rsidRPr="00064B24">
        <w:rPr>
          <w:b/>
          <w:bCs/>
          <w:color w:val="1C1C1C"/>
          <w:sz w:val="24"/>
          <w:szCs w:val="24"/>
        </w:rPr>
        <w:t>Il convient de rappeler que quand la compétence d’une juridiction de jugement est collégiale, c’est l’opinion de la majorité, c’est-à-dire, la pluralité des voix qui s’impose, à quelque phase qu’on considère la préparation de la décision, depuis la discussion, le vote en Chambre du Conseil, jusqu’à la signature de la minute après lecture d’icelle en audience publique.</w:t>
      </w:r>
    </w:p>
    <w:p w:rsidR="00623B44" w:rsidRPr="00064B24" w:rsidRDefault="00623B44" w:rsidP="006F71A3">
      <w:pPr>
        <w:jc w:val="both"/>
        <w:rPr>
          <w:b/>
          <w:bCs/>
          <w:color w:val="1C1C1C"/>
          <w:sz w:val="24"/>
          <w:szCs w:val="24"/>
        </w:rPr>
      </w:pPr>
    </w:p>
    <w:p w:rsidR="00623B44" w:rsidRPr="00064B24" w:rsidRDefault="00623B44" w:rsidP="006F71A3">
      <w:pPr>
        <w:jc w:val="both"/>
        <w:rPr>
          <w:b/>
          <w:bCs/>
          <w:color w:val="1C1C1C"/>
          <w:sz w:val="24"/>
          <w:szCs w:val="24"/>
        </w:rPr>
      </w:pPr>
      <w:r w:rsidRPr="00064B24">
        <w:rPr>
          <w:b/>
          <w:bCs/>
          <w:color w:val="1C1C1C"/>
          <w:sz w:val="24"/>
          <w:szCs w:val="24"/>
        </w:rPr>
        <w:t>Ainsi, le Magistrat, qui, après avoir participé à toutes les phases de la formation d’un arrêt, refuse d’en signer la minute après le prononcé, manque à une des obligations de sa charge.</w:t>
      </w:r>
    </w:p>
    <w:p w:rsidR="00623B44" w:rsidRPr="00064B24" w:rsidRDefault="00623B44" w:rsidP="006F71A3">
      <w:pPr>
        <w:jc w:val="both"/>
        <w:rPr>
          <w:b/>
          <w:bCs/>
          <w:color w:val="1C1C1C"/>
          <w:sz w:val="24"/>
          <w:szCs w:val="24"/>
        </w:rPr>
      </w:pPr>
    </w:p>
    <w:p w:rsidR="00623B44" w:rsidRPr="00064B24" w:rsidRDefault="00623B44" w:rsidP="006F71A3">
      <w:pPr>
        <w:jc w:val="both"/>
        <w:rPr>
          <w:b/>
          <w:bCs/>
          <w:color w:val="1C1C1C"/>
          <w:sz w:val="24"/>
          <w:szCs w:val="24"/>
        </w:rPr>
      </w:pPr>
      <w:r w:rsidRPr="00064B24">
        <w:rPr>
          <w:b/>
          <w:bCs/>
          <w:color w:val="1C1C1C"/>
          <w:sz w:val="24"/>
          <w:szCs w:val="24"/>
        </w:rPr>
        <w:t xml:space="preserve">Il est reconnu en droit que, comme les actes législatifs, ceux de gouvernement ne peuvent, en principe, donner lieu à aucun recours contentieux.  Cependant, si les actes du gouvernement  sont de leur nature discrétionnaires, la sphère à laquelle appartient cette qualification ne s’étend néanmoins pas arbitrairement au gré des gouvernants.  Il est de principe que cette qualification est naturellement limitée aux objets pour lesquels la loi a jugé nécessaire de confier au gouvernement les pouvoirs généraux auxquels elle a </w:t>
      </w:r>
      <w:r w:rsidRPr="00064B24">
        <w:rPr>
          <w:b/>
          <w:bCs/>
          <w:color w:val="1C1C1C"/>
          <w:sz w:val="24"/>
          <w:szCs w:val="24"/>
        </w:rPr>
        <w:lastRenderedPageBreak/>
        <w:t>virtuellement subordonné le droit particulier des citoyens, dans l’intérêt supérieur de la collectivité – Par contre, toutes les fois que la mesure intervient dans des circonstances où il  est démontré que l’Etat a agi dans les mêmes conditions qu’un particulier, il se trouve dès lors soumis aux mêmes règles et aux mêmes juridictions que ce dernier.</w:t>
      </w:r>
    </w:p>
    <w:p w:rsidR="00623B44" w:rsidRPr="00064B24" w:rsidRDefault="00623B44" w:rsidP="006F71A3">
      <w:pPr>
        <w:jc w:val="both"/>
        <w:rPr>
          <w:b/>
          <w:bCs/>
          <w:color w:val="1C1C1C"/>
          <w:sz w:val="24"/>
          <w:szCs w:val="24"/>
        </w:rPr>
      </w:pPr>
    </w:p>
    <w:p w:rsidR="00623B44" w:rsidRPr="00064B24" w:rsidRDefault="00623B44" w:rsidP="006F71A3">
      <w:pPr>
        <w:jc w:val="both"/>
        <w:rPr>
          <w:b/>
          <w:bCs/>
          <w:color w:val="1C1C1C"/>
          <w:sz w:val="24"/>
          <w:szCs w:val="24"/>
        </w:rPr>
      </w:pPr>
      <w:r w:rsidRPr="00064B24">
        <w:rPr>
          <w:b/>
          <w:bCs/>
          <w:color w:val="1C1C1C"/>
          <w:sz w:val="24"/>
          <w:szCs w:val="24"/>
        </w:rPr>
        <w:t>Selon les principes généraux de Droit Public qui gouvernent la matière, toute mesure, qui porte atteinte au droit de propriété ou à l’un de ses attributs comme aussi à la liberté individuelle, n’est pas exempte du contrôle des Tribunaux Judiciaires, même si, dans ces cas, la prérogative de la puissance publique est invoquée.</w:t>
      </w:r>
    </w:p>
    <w:p w:rsidR="00623B44" w:rsidRPr="00064B24" w:rsidRDefault="00623B44" w:rsidP="006F71A3">
      <w:pPr>
        <w:jc w:val="both"/>
        <w:rPr>
          <w:color w:val="1C1C1C"/>
          <w:sz w:val="24"/>
          <w:szCs w:val="24"/>
        </w:rPr>
      </w:pPr>
    </w:p>
    <w:p w:rsidR="00623B44" w:rsidRPr="00064B24" w:rsidRDefault="00623B44" w:rsidP="006F71A3">
      <w:pPr>
        <w:jc w:val="both"/>
        <w:rPr>
          <w:color w:val="1C1C1C"/>
          <w:sz w:val="24"/>
          <w:szCs w:val="24"/>
        </w:rPr>
      </w:pPr>
    </w:p>
    <w:p w:rsidR="00623B44" w:rsidRPr="00064B24" w:rsidRDefault="00623B44" w:rsidP="006F71A3">
      <w:pPr>
        <w:ind w:left="2880"/>
        <w:jc w:val="right"/>
        <w:rPr>
          <w:b/>
          <w:bCs/>
          <w:color w:val="1C1C1C"/>
          <w:sz w:val="24"/>
          <w:szCs w:val="24"/>
        </w:rPr>
      </w:pPr>
      <w:r w:rsidRPr="00064B24">
        <w:rPr>
          <w:b/>
          <w:bCs/>
          <w:color w:val="1C1C1C"/>
          <w:sz w:val="24"/>
          <w:szCs w:val="24"/>
        </w:rPr>
        <w:t>Cassation - Annulation</w:t>
      </w:r>
    </w:p>
    <w:p w:rsidR="00623B44" w:rsidRPr="00064B24" w:rsidRDefault="00623B44" w:rsidP="006F71A3">
      <w:pPr>
        <w:jc w:val="both"/>
        <w:rPr>
          <w:color w:val="1C1C1C"/>
          <w:sz w:val="24"/>
          <w:szCs w:val="24"/>
        </w:rPr>
      </w:pPr>
    </w:p>
    <w:p w:rsidR="00623B44" w:rsidRPr="00064B24" w:rsidRDefault="00623B44" w:rsidP="006F71A3">
      <w:pPr>
        <w:jc w:val="both"/>
        <w:rPr>
          <w:color w:val="1C1C1C"/>
          <w:sz w:val="24"/>
          <w:szCs w:val="24"/>
        </w:rPr>
      </w:pPr>
    </w:p>
    <w:p w:rsidR="00623B44" w:rsidRPr="00064B24" w:rsidRDefault="00623B44" w:rsidP="006F71A3">
      <w:pPr>
        <w:jc w:val="both"/>
        <w:rPr>
          <w:color w:val="1C1C1C"/>
          <w:sz w:val="24"/>
          <w:szCs w:val="24"/>
        </w:rPr>
      </w:pPr>
      <w:r w:rsidRPr="00064B24">
        <w:rPr>
          <w:color w:val="1C1C1C"/>
          <w:sz w:val="24"/>
          <w:szCs w:val="24"/>
        </w:rPr>
        <w:tab/>
        <w:t>La Cour de Cassation, Deuxième Section, a rendu l’arrêt suivant:</w:t>
      </w:r>
    </w:p>
    <w:p w:rsidR="00623B44" w:rsidRPr="00064B24" w:rsidRDefault="00623B44" w:rsidP="006F71A3">
      <w:pPr>
        <w:jc w:val="both"/>
        <w:rPr>
          <w:color w:val="1C1C1C"/>
          <w:sz w:val="24"/>
          <w:szCs w:val="24"/>
        </w:rPr>
      </w:pPr>
    </w:p>
    <w:p w:rsidR="00623B44" w:rsidRPr="00064B24" w:rsidRDefault="00623B44" w:rsidP="006F71A3">
      <w:pPr>
        <w:jc w:val="both"/>
        <w:rPr>
          <w:color w:val="1C1C1C"/>
          <w:sz w:val="24"/>
          <w:szCs w:val="24"/>
        </w:rPr>
      </w:pPr>
      <w:r w:rsidRPr="00064B24">
        <w:rPr>
          <w:color w:val="1C1C1C"/>
          <w:sz w:val="24"/>
          <w:szCs w:val="24"/>
        </w:rPr>
        <w:tab/>
        <w:t>Sur le pourvoi du sieur Jean-Claude Sanon, propriétaire, demeurant aux Etats-Unis d’Amérique et domicilié à Port-au-Prince, identifié au N</w:t>
      </w:r>
      <w:r w:rsidRPr="00064B24">
        <w:rPr>
          <w:color w:val="1C1C1C"/>
          <w:sz w:val="24"/>
          <w:szCs w:val="24"/>
          <w:vertAlign w:val="superscript"/>
        </w:rPr>
        <w:t>o.</w:t>
      </w:r>
      <w:r w:rsidRPr="00064B24">
        <w:rPr>
          <w:color w:val="1C1C1C"/>
          <w:sz w:val="24"/>
          <w:szCs w:val="24"/>
        </w:rPr>
        <w:t xml:space="preserve"> 002217-AA, ayant pour Avocats M</w:t>
      </w:r>
      <w:r w:rsidRPr="00064B24">
        <w:rPr>
          <w:color w:val="1C1C1C"/>
          <w:sz w:val="24"/>
          <w:szCs w:val="24"/>
          <w:vertAlign w:val="superscript"/>
        </w:rPr>
        <w:t>es.</w:t>
      </w:r>
      <w:r w:rsidRPr="00064B24">
        <w:rPr>
          <w:color w:val="1C1C1C"/>
          <w:sz w:val="24"/>
          <w:szCs w:val="24"/>
        </w:rPr>
        <w:t xml:space="preserve"> Gérard Eddy Léandre et Pierre C. Labissière, dûment identifiés, patentés et imposés, avec élection de domicile au Cabinet desdits Avocats sis à Port-au-Prince, Rue des Miracle, N</w:t>
      </w:r>
      <w:r w:rsidRPr="00064B24">
        <w:rPr>
          <w:color w:val="1C1C1C"/>
          <w:sz w:val="24"/>
          <w:szCs w:val="24"/>
          <w:vertAlign w:val="superscript"/>
        </w:rPr>
        <w:t>o.</w:t>
      </w:r>
      <w:r w:rsidRPr="00064B24">
        <w:rPr>
          <w:color w:val="1C1C1C"/>
          <w:sz w:val="24"/>
          <w:szCs w:val="24"/>
        </w:rPr>
        <w:t xml:space="preserve"> 34.</w:t>
      </w:r>
    </w:p>
    <w:p w:rsidR="00623B44" w:rsidRPr="00064B24" w:rsidRDefault="00623B44" w:rsidP="006F71A3">
      <w:pPr>
        <w:jc w:val="both"/>
        <w:rPr>
          <w:color w:val="1C1C1C"/>
          <w:sz w:val="24"/>
          <w:szCs w:val="24"/>
        </w:rPr>
      </w:pPr>
    </w:p>
    <w:p w:rsidR="00623B44" w:rsidRPr="00064B24" w:rsidRDefault="00623B44" w:rsidP="006F71A3">
      <w:pPr>
        <w:jc w:val="both"/>
        <w:rPr>
          <w:color w:val="1C1C1C"/>
          <w:sz w:val="24"/>
          <w:szCs w:val="24"/>
        </w:rPr>
      </w:pPr>
      <w:r w:rsidRPr="00064B24">
        <w:rPr>
          <w:color w:val="1C1C1C"/>
          <w:sz w:val="24"/>
          <w:szCs w:val="24"/>
        </w:rPr>
        <w:tab/>
        <w:t>Contre un arrêt de la Cour d’Appel de Port-au-Prince en date du dix huit août mil neuf cent quatre-vingt-huit, rendu entre lui et l’Etat Haïtien représenté par le Directeur Général des Impôts, le sieur André Lemercier Georges, propriétaire, demeurant et domicilié à Port-au-Prince, identifié au N</w:t>
      </w:r>
      <w:r w:rsidRPr="00064B24">
        <w:rPr>
          <w:color w:val="1C1C1C"/>
          <w:sz w:val="24"/>
          <w:szCs w:val="24"/>
          <w:vertAlign w:val="superscript"/>
        </w:rPr>
        <w:t>o.</w:t>
      </w:r>
      <w:r w:rsidRPr="00064B24">
        <w:rPr>
          <w:color w:val="1C1C1C"/>
          <w:sz w:val="24"/>
          <w:szCs w:val="24"/>
        </w:rPr>
        <w:t xml:space="preserve"> 300-99-693, ayant pour Avocats M</w:t>
      </w:r>
      <w:r w:rsidRPr="00064B24">
        <w:rPr>
          <w:color w:val="1C1C1C"/>
          <w:sz w:val="24"/>
          <w:szCs w:val="24"/>
          <w:vertAlign w:val="superscript"/>
        </w:rPr>
        <w:t>es.</w:t>
      </w:r>
      <w:r w:rsidRPr="00064B24">
        <w:rPr>
          <w:color w:val="1C1C1C"/>
          <w:sz w:val="24"/>
          <w:szCs w:val="24"/>
        </w:rPr>
        <w:t xml:space="preserve"> Hervé Carrénard, André Ph. Cyrille, Rodrigue Chéry et Joseph M. Déjean, dûment identifiés, patentés et imposés, avec élection de domicile au siège de la Direction Générale des Impôts, Angle des Rues Paul VI et Monseigneur Guillaux.</w:t>
      </w:r>
    </w:p>
    <w:p w:rsidR="00623B44" w:rsidRPr="00064B24" w:rsidRDefault="00623B44" w:rsidP="006F71A3">
      <w:pPr>
        <w:jc w:val="both"/>
        <w:rPr>
          <w:color w:val="1C1C1C"/>
          <w:sz w:val="24"/>
          <w:szCs w:val="24"/>
        </w:rPr>
      </w:pPr>
    </w:p>
    <w:p w:rsidR="00623B44" w:rsidRPr="00064B24" w:rsidRDefault="00623B44" w:rsidP="006F71A3">
      <w:pPr>
        <w:jc w:val="both"/>
        <w:rPr>
          <w:color w:val="1C1C1C"/>
          <w:sz w:val="24"/>
          <w:szCs w:val="24"/>
        </w:rPr>
      </w:pPr>
      <w:r w:rsidRPr="00064B24">
        <w:rPr>
          <w:color w:val="1C1C1C"/>
          <w:sz w:val="24"/>
          <w:szCs w:val="24"/>
        </w:rPr>
        <w:tab/>
      </w:r>
      <w:r w:rsidRPr="00064B24">
        <w:rPr>
          <w:b/>
          <w:bCs/>
          <w:color w:val="1C1C1C"/>
          <w:sz w:val="24"/>
          <w:szCs w:val="24"/>
        </w:rPr>
        <w:t>Ouï</w:t>
      </w:r>
      <w:r w:rsidRPr="00064B24">
        <w:rPr>
          <w:color w:val="1C1C1C"/>
          <w:sz w:val="24"/>
          <w:szCs w:val="24"/>
        </w:rPr>
        <w:t>, à l’audience publique du 16 juin 1992, Monsieur le Juge Raymond Gilles en la lecture de son rapport, puis, les parties n’étant pas représentées à la barre, Monsieur Luc S. Fougère, Substitut du Commissaire du Gouvernement en celle de ses conclusions.</w:t>
      </w:r>
    </w:p>
    <w:p w:rsidR="00623B44" w:rsidRPr="00064B24" w:rsidRDefault="00623B44" w:rsidP="006F71A3">
      <w:pPr>
        <w:jc w:val="both"/>
        <w:rPr>
          <w:color w:val="1C1C1C"/>
          <w:sz w:val="24"/>
          <w:szCs w:val="24"/>
        </w:rPr>
      </w:pPr>
    </w:p>
    <w:p w:rsidR="00623B44" w:rsidRPr="00064B24" w:rsidRDefault="00623B44" w:rsidP="006F71A3">
      <w:pPr>
        <w:jc w:val="both"/>
        <w:rPr>
          <w:color w:val="1C1C1C"/>
          <w:sz w:val="24"/>
          <w:szCs w:val="24"/>
        </w:rPr>
      </w:pPr>
      <w:r w:rsidRPr="00064B24">
        <w:rPr>
          <w:color w:val="1C1C1C"/>
          <w:sz w:val="24"/>
          <w:szCs w:val="24"/>
        </w:rPr>
        <w:tab/>
      </w:r>
      <w:r w:rsidRPr="00064B24">
        <w:rPr>
          <w:b/>
          <w:bCs/>
          <w:color w:val="1C1C1C"/>
          <w:sz w:val="24"/>
          <w:szCs w:val="24"/>
        </w:rPr>
        <w:t xml:space="preserve">Vu: </w:t>
      </w:r>
      <w:r w:rsidRPr="00064B24">
        <w:rPr>
          <w:color w:val="1C1C1C"/>
          <w:sz w:val="24"/>
          <w:szCs w:val="24"/>
        </w:rPr>
        <w:t>l’arrêt attaqué ensemble son exploit de signification, l’acte déclaratif de pourvoi, les requêtes des parties avec les pièces à l’appui, notamment le récépissé de l’amende consignée, les susdites conclusions du Ministère Public et les textes de loi invoqués.</w:t>
      </w:r>
    </w:p>
    <w:p w:rsidR="00623B44" w:rsidRPr="00064B24" w:rsidRDefault="00623B44" w:rsidP="006F71A3">
      <w:pPr>
        <w:jc w:val="both"/>
        <w:rPr>
          <w:color w:val="1C1C1C"/>
          <w:sz w:val="24"/>
          <w:szCs w:val="24"/>
        </w:rPr>
      </w:pPr>
    </w:p>
    <w:p w:rsidR="00623B44" w:rsidRPr="00064B24" w:rsidRDefault="00623B44" w:rsidP="006F71A3">
      <w:pPr>
        <w:jc w:val="both"/>
        <w:rPr>
          <w:color w:val="1C1C1C"/>
          <w:sz w:val="24"/>
          <w:szCs w:val="24"/>
        </w:rPr>
      </w:pPr>
      <w:r w:rsidRPr="00064B24">
        <w:rPr>
          <w:color w:val="1C1C1C"/>
          <w:sz w:val="24"/>
          <w:szCs w:val="24"/>
        </w:rPr>
        <w:tab/>
      </w:r>
      <w:r w:rsidRPr="00064B24">
        <w:rPr>
          <w:b/>
          <w:bCs/>
          <w:color w:val="1C1C1C"/>
          <w:sz w:val="24"/>
          <w:szCs w:val="24"/>
        </w:rPr>
        <w:t>Et</w:t>
      </w:r>
      <w:r w:rsidRPr="00064B24">
        <w:rPr>
          <w:color w:val="1C1C1C"/>
          <w:sz w:val="24"/>
          <w:szCs w:val="24"/>
        </w:rPr>
        <w:t>, après en avoir délibéré en la Chambre du Conseil, au vœu de la loi.</w:t>
      </w:r>
    </w:p>
    <w:p w:rsidR="00623B44" w:rsidRPr="00064B24" w:rsidRDefault="00623B44" w:rsidP="006F71A3">
      <w:pPr>
        <w:jc w:val="both"/>
        <w:rPr>
          <w:color w:val="1C1C1C"/>
          <w:sz w:val="24"/>
          <w:szCs w:val="24"/>
        </w:rPr>
      </w:pPr>
    </w:p>
    <w:p w:rsidR="00623B44" w:rsidRPr="00064B24" w:rsidRDefault="00623B44" w:rsidP="006F71A3">
      <w:pPr>
        <w:jc w:val="both"/>
        <w:rPr>
          <w:color w:val="1C1C1C"/>
          <w:sz w:val="24"/>
          <w:szCs w:val="24"/>
        </w:rPr>
      </w:pPr>
      <w:r w:rsidRPr="00064B24">
        <w:rPr>
          <w:color w:val="1C1C1C"/>
          <w:sz w:val="24"/>
          <w:szCs w:val="24"/>
        </w:rPr>
        <w:tab/>
      </w:r>
      <w:r w:rsidRPr="00064B24">
        <w:rPr>
          <w:b/>
          <w:bCs/>
          <w:color w:val="1C1C1C"/>
          <w:sz w:val="24"/>
          <w:szCs w:val="24"/>
        </w:rPr>
        <w:t>Attendu que</w:t>
      </w:r>
      <w:r w:rsidRPr="00064B24">
        <w:rPr>
          <w:color w:val="1C1C1C"/>
          <w:sz w:val="24"/>
          <w:szCs w:val="24"/>
        </w:rPr>
        <w:t xml:space="preserve"> par décret du Conseil National de Gouvernement en date du 23 juin 1986 les biens du sieur Jean-Claude Sanon ont été mis sous séquestre et leur administration confiée à la Direction Générale des impôts; que, pour voir ordonner la mainlevée de ce séquestre, Sanon assigna l’Etat Haïtien par devant le Tribunal de Première Instance de Port-au-Prince, lequel </w:t>
      </w:r>
      <w:r w:rsidRPr="00064B24">
        <w:rPr>
          <w:color w:val="1C1C1C"/>
          <w:sz w:val="24"/>
          <w:szCs w:val="24"/>
        </w:rPr>
        <w:lastRenderedPageBreak/>
        <w:t>rendit un jugement en date du 1</w:t>
      </w:r>
      <w:r w:rsidRPr="00064B24">
        <w:rPr>
          <w:color w:val="1C1C1C"/>
          <w:sz w:val="24"/>
          <w:szCs w:val="24"/>
          <w:vertAlign w:val="superscript"/>
        </w:rPr>
        <w:t>er</w:t>
      </w:r>
      <w:r w:rsidRPr="00064B24">
        <w:rPr>
          <w:color w:val="1C1C1C"/>
          <w:sz w:val="24"/>
          <w:szCs w:val="24"/>
        </w:rPr>
        <w:t xml:space="preserve"> février 1988 donnant mainlevée du séquestre ainsi que de la saisie-arrêt imposée sur le fonds du demandeur, le tout avec exécution provisoire sur minute.</w:t>
      </w:r>
    </w:p>
    <w:p w:rsidR="00623B44" w:rsidRPr="00064B24" w:rsidRDefault="00623B44" w:rsidP="006F71A3">
      <w:pPr>
        <w:jc w:val="both"/>
        <w:rPr>
          <w:color w:val="1C1C1C"/>
          <w:sz w:val="24"/>
          <w:szCs w:val="24"/>
        </w:rPr>
      </w:pPr>
    </w:p>
    <w:p w:rsidR="00623B44" w:rsidRPr="00064B24" w:rsidRDefault="00623B44" w:rsidP="006F71A3">
      <w:pPr>
        <w:jc w:val="both"/>
        <w:rPr>
          <w:color w:val="1C1C1C"/>
          <w:sz w:val="24"/>
          <w:szCs w:val="24"/>
        </w:rPr>
      </w:pPr>
      <w:r w:rsidRPr="00064B24">
        <w:rPr>
          <w:color w:val="1C1C1C"/>
          <w:sz w:val="24"/>
          <w:szCs w:val="24"/>
        </w:rPr>
        <w:tab/>
      </w:r>
      <w:r w:rsidRPr="00064B24">
        <w:rPr>
          <w:b/>
          <w:bCs/>
          <w:color w:val="1C1C1C"/>
          <w:sz w:val="24"/>
          <w:szCs w:val="24"/>
        </w:rPr>
        <w:t>Attendu que</w:t>
      </w:r>
      <w:r w:rsidRPr="00064B24">
        <w:rPr>
          <w:color w:val="1C1C1C"/>
          <w:sz w:val="24"/>
          <w:szCs w:val="24"/>
        </w:rPr>
        <w:t xml:space="preserve"> sur appel de l’Etat Haïtien sortit le 18 août 1988 un arrêt de la Cour de Port-au-Prince infirmant le jugement entrepris et, jugeant à nouveau, déclarant la Cour incompétente pour connaître de l’affaire.</w:t>
      </w:r>
    </w:p>
    <w:p w:rsidR="00623B44" w:rsidRPr="00064B24" w:rsidRDefault="00623B44" w:rsidP="006F71A3">
      <w:pPr>
        <w:jc w:val="both"/>
        <w:rPr>
          <w:color w:val="1C1C1C"/>
          <w:sz w:val="24"/>
          <w:szCs w:val="24"/>
        </w:rPr>
      </w:pPr>
    </w:p>
    <w:p w:rsidR="00623B44" w:rsidRPr="00064B24" w:rsidRDefault="00623B44" w:rsidP="006F71A3">
      <w:pPr>
        <w:jc w:val="both"/>
        <w:rPr>
          <w:color w:val="1C1C1C"/>
          <w:sz w:val="24"/>
          <w:szCs w:val="24"/>
        </w:rPr>
      </w:pPr>
      <w:r w:rsidRPr="00064B24">
        <w:rPr>
          <w:color w:val="1C1C1C"/>
          <w:sz w:val="24"/>
          <w:szCs w:val="24"/>
        </w:rPr>
        <w:tab/>
        <w:t>Contre cette décision Jean-Claude Sanon s’est pourvu en Cassation et a proposé pour la faire casser et annuler un moyen unique à deux branches combattu par le défendeur, lequel a soulevé une fin de non recevoir.  Le Ministère Public a, aussi de son côté, proposé une fin de non recevoir qui sera réservée et jointe, vu leur connexité, à la première branche du moyen du pourvoyant.</w:t>
      </w:r>
    </w:p>
    <w:p w:rsidR="00623B44" w:rsidRPr="00064B24" w:rsidRDefault="00623B44" w:rsidP="006F71A3">
      <w:pPr>
        <w:jc w:val="both"/>
        <w:rPr>
          <w:color w:val="1C1C1C"/>
          <w:sz w:val="24"/>
          <w:szCs w:val="24"/>
        </w:rPr>
      </w:pPr>
    </w:p>
    <w:p w:rsidR="00623B44" w:rsidRPr="00064B24" w:rsidRDefault="00623B44" w:rsidP="006F71A3">
      <w:pPr>
        <w:jc w:val="both"/>
        <w:rPr>
          <w:color w:val="1C1C1C"/>
          <w:sz w:val="24"/>
          <w:szCs w:val="24"/>
        </w:rPr>
      </w:pPr>
      <w:r w:rsidRPr="00064B24">
        <w:rPr>
          <w:color w:val="1C1C1C"/>
          <w:sz w:val="24"/>
          <w:szCs w:val="24"/>
        </w:rPr>
        <w:tab/>
        <w:t>Sur la fin de non-recevoir du défendeur prise de ce que la carte d’identité de Jean-Claude Sanon n’a pas été établi suivant les prescriptions du décret d’ordre public du 28 septembre 1987 régissant la matière.</w:t>
      </w:r>
    </w:p>
    <w:p w:rsidR="00623B44" w:rsidRPr="00064B24" w:rsidRDefault="00623B44" w:rsidP="006F71A3">
      <w:pPr>
        <w:jc w:val="both"/>
        <w:rPr>
          <w:color w:val="1C1C1C"/>
          <w:sz w:val="24"/>
          <w:szCs w:val="24"/>
        </w:rPr>
      </w:pPr>
    </w:p>
    <w:p w:rsidR="00623B44" w:rsidRPr="00064B24" w:rsidRDefault="00623B44" w:rsidP="006F71A3">
      <w:pPr>
        <w:jc w:val="both"/>
        <w:rPr>
          <w:color w:val="1C1C1C"/>
          <w:sz w:val="24"/>
          <w:szCs w:val="24"/>
        </w:rPr>
      </w:pPr>
      <w:r w:rsidRPr="00064B24">
        <w:rPr>
          <w:color w:val="1C1C1C"/>
          <w:sz w:val="24"/>
          <w:szCs w:val="24"/>
        </w:rPr>
        <w:tab/>
      </w:r>
      <w:r w:rsidRPr="00064B24">
        <w:rPr>
          <w:b/>
          <w:bCs/>
          <w:color w:val="1C1C1C"/>
          <w:sz w:val="24"/>
          <w:szCs w:val="24"/>
        </w:rPr>
        <w:t>Attendu que</w:t>
      </w:r>
      <w:r w:rsidRPr="00064B24">
        <w:rPr>
          <w:color w:val="1C1C1C"/>
          <w:sz w:val="24"/>
          <w:szCs w:val="24"/>
        </w:rPr>
        <w:t xml:space="preserve"> l’article 5 du décret précité dispose que dans tout écrit judiciaire la désignation des parties doit être complétée du numéro de leur carte d’identité.</w:t>
      </w:r>
    </w:p>
    <w:p w:rsidR="00623B44" w:rsidRPr="00064B24" w:rsidRDefault="00623B44" w:rsidP="006F71A3">
      <w:pPr>
        <w:jc w:val="both"/>
        <w:rPr>
          <w:color w:val="1C1C1C"/>
          <w:sz w:val="24"/>
          <w:szCs w:val="24"/>
        </w:rPr>
      </w:pPr>
    </w:p>
    <w:p w:rsidR="00623B44" w:rsidRPr="00064B24" w:rsidRDefault="00623B44" w:rsidP="006F71A3">
      <w:pPr>
        <w:jc w:val="both"/>
        <w:rPr>
          <w:color w:val="1C1C1C"/>
          <w:sz w:val="24"/>
          <w:szCs w:val="24"/>
        </w:rPr>
      </w:pPr>
      <w:r w:rsidRPr="00064B24">
        <w:rPr>
          <w:color w:val="1C1C1C"/>
          <w:sz w:val="24"/>
          <w:szCs w:val="24"/>
        </w:rPr>
        <w:tab/>
      </w:r>
      <w:r w:rsidRPr="00064B24">
        <w:rPr>
          <w:b/>
          <w:bCs/>
          <w:color w:val="1C1C1C"/>
          <w:sz w:val="24"/>
          <w:szCs w:val="24"/>
        </w:rPr>
        <w:t>Attendu qu</w:t>
      </w:r>
      <w:r w:rsidRPr="00064B24">
        <w:rPr>
          <w:color w:val="1C1C1C"/>
          <w:sz w:val="24"/>
          <w:szCs w:val="24"/>
        </w:rPr>
        <w:t>’il se vérifie que la requête du pourvoyant ainsi que l’exploit de signification d’icelle mentionnent qu’il est identifié au N</w:t>
      </w:r>
      <w:r w:rsidRPr="00064B24">
        <w:rPr>
          <w:color w:val="1C1C1C"/>
          <w:sz w:val="24"/>
          <w:szCs w:val="24"/>
          <w:vertAlign w:val="superscript"/>
        </w:rPr>
        <w:t>o.</w:t>
      </w:r>
      <w:r w:rsidRPr="00064B24">
        <w:rPr>
          <w:color w:val="1C1C1C"/>
          <w:sz w:val="24"/>
          <w:szCs w:val="24"/>
        </w:rPr>
        <w:t xml:space="preserve"> 002217-AA; que, comme le reconnaît le défendeur lui-même, Jean-Claude Sanon, demeurant aux Etats-Unis d’Amérique, n’est pas assujetti à la possession d’une carte d’identité, d’où le caractère superfétatoire de la mention.</w:t>
      </w:r>
    </w:p>
    <w:p w:rsidR="00623B44" w:rsidRPr="00064B24" w:rsidRDefault="00623B44" w:rsidP="006F71A3">
      <w:pPr>
        <w:jc w:val="both"/>
        <w:rPr>
          <w:color w:val="1C1C1C"/>
          <w:sz w:val="24"/>
          <w:szCs w:val="24"/>
        </w:rPr>
      </w:pPr>
    </w:p>
    <w:p w:rsidR="00623B44" w:rsidRPr="00064B24" w:rsidRDefault="00623B44" w:rsidP="006F71A3">
      <w:pPr>
        <w:jc w:val="both"/>
        <w:rPr>
          <w:color w:val="1C1C1C"/>
          <w:sz w:val="24"/>
          <w:szCs w:val="24"/>
        </w:rPr>
      </w:pPr>
      <w:r w:rsidRPr="00064B24">
        <w:rPr>
          <w:color w:val="1C1C1C"/>
          <w:sz w:val="24"/>
          <w:szCs w:val="24"/>
        </w:rPr>
        <w:tab/>
      </w:r>
      <w:r w:rsidRPr="00064B24">
        <w:rPr>
          <w:b/>
          <w:bCs/>
          <w:color w:val="1C1C1C"/>
          <w:sz w:val="24"/>
          <w:szCs w:val="24"/>
        </w:rPr>
        <w:t>Attendu</w:t>
      </w:r>
      <w:r w:rsidRPr="00064B24">
        <w:rPr>
          <w:color w:val="1C1C1C"/>
          <w:sz w:val="24"/>
          <w:szCs w:val="24"/>
        </w:rPr>
        <w:t>, au surplus, que la carte que détient le pourvoyant lui a été délivrée par un agent de la Direction Générale des Impôts; que, si cette carte n’est pas conforme aux prescriptions de la loi, le contribuable ne peut pas être pénalisé par la faute de l’agent, et le défendeur, commettant de ce dernier, ne peut pas se prévaloir de cette faute, il s’ensuit que sa fin de non-recevoir est non fondée, et elle est d’ores et déjà écartée.</w:t>
      </w:r>
    </w:p>
    <w:p w:rsidR="00623B44" w:rsidRPr="00064B24" w:rsidRDefault="00623B44" w:rsidP="006F71A3">
      <w:pPr>
        <w:jc w:val="both"/>
        <w:rPr>
          <w:color w:val="1C1C1C"/>
          <w:sz w:val="24"/>
          <w:szCs w:val="24"/>
        </w:rPr>
      </w:pPr>
    </w:p>
    <w:p w:rsidR="00623B44" w:rsidRPr="00064B24" w:rsidRDefault="00623B44" w:rsidP="006F71A3">
      <w:pPr>
        <w:jc w:val="both"/>
        <w:rPr>
          <w:color w:val="1C1C1C"/>
          <w:sz w:val="24"/>
          <w:szCs w:val="24"/>
        </w:rPr>
      </w:pPr>
      <w:r w:rsidRPr="00064B24">
        <w:rPr>
          <w:color w:val="1C1C1C"/>
          <w:sz w:val="24"/>
          <w:szCs w:val="24"/>
        </w:rPr>
        <w:tab/>
        <w:t>Sur la première branche du moyen</w:t>
      </w:r>
      <w:r w:rsidRPr="00064B24">
        <w:rPr>
          <w:b/>
          <w:bCs/>
          <w:color w:val="1C1C1C"/>
          <w:sz w:val="24"/>
          <w:szCs w:val="24"/>
        </w:rPr>
        <w:t xml:space="preserve"> </w:t>
      </w:r>
      <w:r w:rsidRPr="00064B24">
        <w:rPr>
          <w:color w:val="1C1C1C"/>
          <w:sz w:val="24"/>
          <w:szCs w:val="24"/>
        </w:rPr>
        <w:t>prise de violation de l’article 100 de la loi sur l’organisation judiciaire en ce que la Cour d’Appel, pour instruire et juger, doit être composée de trois Juges et non de deux.</w:t>
      </w:r>
    </w:p>
    <w:p w:rsidR="00623B44" w:rsidRPr="00064B24" w:rsidRDefault="00623B44" w:rsidP="006F71A3">
      <w:pPr>
        <w:jc w:val="both"/>
        <w:rPr>
          <w:color w:val="1C1C1C"/>
          <w:sz w:val="24"/>
          <w:szCs w:val="24"/>
        </w:rPr>
      </w:pPr>
    </w:p>
    <w:p w:rsidR="00623B44" w:rsidRPr="00064B24" w:rsidRDefault="00623B44" w:rsidP="006F71A3">
      <w:pPr>
        <w:jc w:val="both"/>
        <w:rPr>
          <w:color w:val="1C1C1C"/>
          <w:sz w:val="24"/>
          <w:szCs w:val="24"/>
        </w:rPr>
      </w:pPr>
      <w:r w:rsidRPr="00064B24">
        <w:rPr>
          <w:color w:val="1C1C1C"/>
          <w:sz w:val="24"/>
          <w:szCs w:val="24"/>
        </w:rPr>
        <w:tab/>
      </w:r>
      <w:r w:rsidRPr="00064B24">
        <w:rPr>
          <w:b/>
          <w:bCs/>
          <w:color w:val="1C1C1C"/>
          <w:sz w:val="24"/>
          <w:szCs w:val="24"/>
        </w:rPr>
        <w:t>Attendu qu</w:t>
      </w:r>
      <w:r w:rsidRPr="00064B24">
        <w:rPr>
          <w:color w:val="1C1C1C"/>
          <w:sz w:val="24"/>
          <w:szCs w:val="24"/>
        </w:rPr>
        <w:t>’il résulte de l’examen de l’arrêt attaqué et d’un extrait du plumitif de l’audience publique du 18 août 1988, qu’immédiatement après le prononcé de l’arrêt, le Juge Trichet, l’un des trois Magistrats avec le concours desquels il a été rendu, a refusé d’en signer la minute avec les deux autres, ce, pour manifester sa dissidence, selon sa propre déclaration retenue sur la feuille d’audience par le Greffier en siège.</w:t>
      </w:r>
    </w:p>
    <w:p w:rsidR="00623B44" w:rsidRPr="00064B24" w:rsidRDefault="00623B44" w:rsidP="006F71A3">
      <w:pPr>
        <w:jc w:val="both"/>
        <w:rPr>
          <w:color w:val="1C1C1C"/>
          <w:sz w:val="24"/>
          <w:szCs w:val="24"/>
        </w:rPr>
      </w:pPr>
    </w:p>
    <w:p w:rsidR="00623B44" w:rsidRPr="00064B24" w:rsidRDefault="00623B44" w:rsidP="006F71A3">
      <w:pPr>
        <w:ind w:firstLine="720"/>
        <w:jc w:val="both"/>
        <w:rPr>
          <w:color w:val="1C1C1C"/>
          <w:sz w:val="24"/>
          <w:szCs w:val="24"/>
        </w:rPr>
      </w:pPr>
      <w:r w:rsidRPr="00064B24">
        <w:rPr>
          <w:b/>
          <w:bCs/>
          <w:color w:val="1C1C1C"/>
          <w:sz w:val="24"/>
          <w:szCs w:val="24"/>
        </w:rPr>
        <w:t>Attendu qu</w:t>
      </w:r>
      <w:r w:rsidRPr="00064B24">
        <w:rPr>
          <w:color w:val="1C1C1C"/>
          <w:sz w:val="24"/>
          <w:szCs w:val="24"/>
        </w:rPr>
        <w:t xml:space="preserve">’il est de principe que c’est du prononcé, en audience publique, dans les conditions déterminées par la loi, qu’une décision de justice reçoit sa valeur juridique et son </w:t>
      </w:r>
      <w:r w:rsidRPr="00064B24">
        <w:rPr>
          <w:color w:val="1C1C1C"/>
          <w:sz w:val="24"/>
          <w:szCs w:val="24"/>
        </w:rPr>
        <w:lastRenderedPageBreak/>
        <w:t>caractère authentique, comme l’atteste, s’il en était besoin, l’article 279 C.P.C. qui laisse au Juge jusqu’à vingt quatre heures pour signer la minute de son jugement.</w:t>
      </w:r>
    </w:p>
    <w:p w:rsidR="00623B44" w:rsidRPr="00064B24" w:rsidRDefault="00623B44" w:rsidP="006F71A3">
      <w:pPr>
        <w:ind w:firstLine="720"/>
        <w:jc w:val="both"/>
        <w:rPr>
          <w:color w:val="1C1C1C"/>
          <w:sz w:val="24"/>
          <w:szCs w:val="24"/>
        </w:rPr>
      </w:pPr>
    </w:p>
    <w:p w:rsidR="00623B44" w:rsidRPr="00064B24" w:rsidRDefault="00623B44" w:rsidP="006F71A3">
      <w:pPr>
        <w:ind w:firstLine="720"/>
        <w:jc w:val="both"/>
        <w:rPr>
          <w:color w:val="1C1C1C"/>
          <w:sz w:val="24"/>
          <w:szCs w:val="24"/>
        </w:rPr>
      </w:pPr>
      <w:r w:rsidRPr="00064B24">
        <w:rPr>
          <w:b/>
          <w:bCs/>
          <w:color w:val="1C1C1C"/>
          <w:sz w:val="24"/>
          <w:szCs w:val="24"/>
        </w:rPr>
        <w:t>Attendu qu</w:t>
      </w:r>
      <w:r w:rsidRPr="00064B24">
        <w:rPr>
          <w:color w:val="1C1C1C"/>
          <w:sz w:val="24"/>
          <w:szCs w:val="24"/>
        </w:rPr>
        <w:t>’il convient de rappeler que, quand la compétence d’une juridiction de jugement est collégiale, c’est l’opinion de la majorité, c’est-à-dire, la pluralité des voix qui s’impose, à quelque phase qu’on considère la préparation de la décision, depuis la discussion, le vote en Chambre du Conseil, jusqu’à la signature de la minute après la lecture d’icelle en audience publique; que sous ce rapport, bien que pour les Cours d’Appel il n’y ait pas un texte équivalent à l’article 132-2 7</w:t>
      </w:r>
      <w:r w:rsidRPr="00064B24">
        <w:rPr>
          <w:color w:val="1C1C1C"/>
          <w:sz w:val="24"/>
          <w:szCs w:val="24"/>
          <w:vertAlign w:val="superscript"/>
        </w:rPr>
        <w:t>ème</w:t>
      </w:r>
      <w:r w:rsidRPr="00064B24">
        <w:rPr>
          <w:color w:val="1C1C1C"/>
          <w:sz w:val="24"/>
          <w:szCs w:val="24"/>
        </w:rPr>
        <w:t xml:space="preserve"> alinéa de la loi sur l’organisation judiciaire qui oblige, en Cour de Cassation, le Juge dissident à signer quand même la décision, avec faculté de rédiger, motifs à l’appui, son opinion contraire, il  n’en demeure pas moins que le principe est le même; qu’en l’espèce, force est de considérer que le Magistrat en question qui, depuis la Chambre des Délibérations, avait d’autres moyens de manifester son indépendance vis-à-vis de ses collègues, et qui, après avoir participé à toutes les phases de la formation de l’arrêt, a refusé d’en signer la minute après le prononcé, a manqué à une des obligations de sa charge, justifiant ainsi contre lui l’application de sanctions disciplinaires par le Conseil Supérieur de la Magistrature, selon le prescrit des articles 3 et 6 de la loi du 11 mai 1920 régissant la matière.</w:t>
      </w:r>
    </w:p>
    <w:p w:rsidR="00623B44" w:rsidRPr="00064B24" w:rsidRDefault="00623B44" w:rsidP="006F71A3">
      <w:pPr>
        <w:jc w:val="both"/>
        <w:rPr>
          <w:color w:val="1C1C1C"/>
          <w:sz w:val="24"/>
          <w:szCs w:val="24"/>
        </w:rPr>
      </w:pPr>
    </w:p>
    <w:p w:rsidR="00623B44" w:rsidRPr="00064B24" w:rsidRDefault="00623B44" w:rsidP="006F71A3">
      <w:pPr>
        <w:ind w:firstLine="720"/>
        <w:jc w:val="both"/>
        <w:rPr>
          <w:color w:val="1C1C1C"/>
          <w:sz w:val="24"/>
          <w:szCs w:val="24"/>
        </w:rPr>
      </w:pPr>
      <w:r w:rsidRPr="00064B24">
        <w:rPr>
          <w:b/>
          <w:bCs/>
          <w:color w:val="1C1C1C"/>
          <w:sz w:val="24"/>
          <w:szCs w:val="24"/>
        </w:rPr>
        <w:t>Attendu que</w:t>
      </w:r>
      <w:r w:rsidRPr="00064B24">
        <w:rPr>
          <w:color w:val="1C1C1C"/>
          <w:sz w:val="24"/>
          <w:szCs w:val="24"/>
        </w:rPr>
        <w:t xml:space="preserve"> de tout ce qui précède il résulte que l’arrêt incriminé, dès son prononcé, le 18 août 1988, avait une existence légale et, de ce fait, était acquis aux parties; qu’il n’est donc entaché d’aucune nullité, comme le soutiennent à tort le Ministère Public et le demandeur, lequel pourtant, par l’organe de son Avocat Me Pierre C. Labissière, à l’audience publique du 8 mai 1989 de la susdite Cour d’Appel où, pour une nouvelle fois, l’affaire avait été évoquée, l’avait fait radier du rôle sur le motif que, par arrêt daté du 18 août 1988, l’appel de l’Etat Haïtien contre Jean-Claude Sanon avait déjà été évacué, ainsi qu’il appert d’un extrait du plumitif de l’audience ci-dessus mentionnée; il ressort que cette première branche du moyen du pourvoyant, comme la fin de non-recevoir du Ministère Public est rejetée parce que sans fondement.</w:t>
      </w:r>
    </w:p>
    <w:p w:rsidR="00623B44" w:rsidRPr="00064B24" w:rsidRDefault="00623B44" w:rsidP="006F71A3">
      <w:pPr>
        <w:jc w:val="both"/>
        <w:rPr>
          <w:b/>
          <w:bCs/>
          <w:color w:val="1C1C1C"/>
          <w:sz w:val="24"/>
          <w:szCs w:val="24"/>
        </w:rPr>
      </w:pPr>
    </w:p>
    <w:p w:rsidR="00623B44" w:rsidRPr="00064B24" w:rsidRDefault="00623B44" w:rsidP="006F71A3">
      <w:pPr>
        <w:ind w:firstLine="720"/>
        <w:jc w:val="both"/>
        <w:rPr>
          <w:color w:val="1C1C1C"/>
          <w:sz w:val="24"/>
          <w:szCs w:val="24"/>
        </w:rPr>
      </w:pPr>
      <w:r w:rsidRPr="00064B24">
        <w:rPr>
          <w:color w:val="1C1C1C"/>
          <w:sz w:val="24"/>
          <w:szCs w:val="24"/>
        </w:rPr>
        <w:t>Sur la deuxième branche du moyen prise de violation des règles de la compétence, violation de l’article 78 de la loi sur l’organisation judiciaire, de l’article 173-1 de la Constitution, d’excès de pouvoir résultant des faits de la cause, déni de justice, motifs erronés ayant déterminé le dispositif, et absence de base légale.</w:t>
      </w:r>
    </w:p>
    <w:p w:rsidR="00623B44" w:rsidRPr="00064B24" w:rsidRDefault="00623B44" w:rsidP="006F71A3">
      <w:pPr>
        <w:ind w:firstLine="720"/>
        <w:jc w:val="both"/>
        <w:rPr>
          <w:color w:val="1C1C1C"/>
          <w:sz w:val="24"/>
          <w:szCs w:val="24"/>
        </w:rPr>
      </w:pPr>
    </w:p>
    <w:p w:rsidR="00623B44" w:rsidRPr="00064B24" w:rsidRDefault="00623B44" w:rsidP="006F71A3">
      <w:pPr>
        <w:ind w:firstLine="720"/>
        <w:jc w:val="both"/>
        <w:rPr>
          <w:color w:val="1C1C1C"/>
          <w:sz w:val="24"/>
          <w:szCs w:val="24"/>
        </w:rPr>
      </w:pPr>
      <w:r w:rsidRPr="00064B24">
        <w:rPr>
          <w:b/>
          <w:bCs/>
          <w:color w:val="1C1C1C"/>
          <w:sz w:val="24"/>
          <w:szCs w:val="24"/>
        </w:rPr>
        <w:t>Attendu que</w:t>
      </w:r>
      <w:r w:rsidRPr="00064B24">
        <w:rPr>
          <w:color w:val="1C1C1C"/>
          <w:sz w:val="24"/>
          <w:szCs w:val="24"/>
        </w:rPr>
        <w:t xml:space="preserve"> le pourvoyant fait grief à la Cour d’ Appel de s’être déclarée, en violation de la loi et de la Constitution, incompétente pour ordonner mainlevée du séquestre mis sur ses biens et de la saisie-arrêt imposée sur ses fonds, motif pris de ce que, en vertu du principe de la séparation des pouvoirs, la Cour ne peut, sans excéder ses pouvoirs, annuler une mesure prise par l’exécutif en vertu d’un décret-loi, cette mesure échappe à la censure du pouvoir judiciaire (sic).</w:t>
      </w:r>
    </w:p>
    <w:p w:rsidR="00623B44" w:rsidRPr="00064B24" w:rsidRDefault="00623B44" w:rsidP="006F71A3">
      <w:pPr>
        <w:ind w:firstLine="720"/>
        <w:jc w:val="both"/>
        <w:rPr>
          <w:color w:val="1C1C1C"/>
          <w:sz w:val="24"/>
          <w:szCs w:val="24"/>
        </w:rPr>
      </w:pPr>
    </w:p>
    <w:p w:rsidR="00623B44" w:rsidRPr="00064B24" w:rsidRDefault="00623B44" w:rsidP="006F71A3">
      <w:pPr>
        <w:ind w:firstLine="720"/>
        <w:jc w:val="both"/>
        <w:rPr>
          <w:color w:val="1C1C1C"/>
          <w:sz w:val="24"/>
          <w:szCs w:val="24"/>
        </w:rPr>
      </w:pPr>
      <w:r w:rsidRPr="00064B24">
        <w:rPr>
          <w:b/>
          <w:bCs/>
          <w:color w:val="1C1C1C"/>
          <w:sz w:val="24"/>
          <w:szCs w:val="24"/>
        </w:rPr>
        <w:t>Attendu qu</w:t>
      </w:r>
      <w:r w:rsidRPr="00064B24">
        <w:rPr>
          <w:color w:val="1C1C1C"/>
          <w:sz w:val="24"/>
          <w:szCs w:val="24"/>
        </w:rPr>
        <w:t xml:space="preserve">’il est reconnu en droit, que, comme les actes législatifs, ceux de gouvernement ne peuvent, en principe, donner lieu à aucun recours contentieux; qu’il en est ainsi lorsque, par exemple, en vertu des pouvoirs qu’il détient soit de la Constitution pour l’exécution des conventions diplomatiques, soit des lois de police, l’Etat pose, dans l’intérêt du corps social, des règles de portée générale pour l’organisation et le fonctionnement des pouvoirs publics ou </w:t>
      </w:r>
      <w:r w:rsidRPr="00064B24">
        <w:rPr>
          <w:color w:val="1C1C1C"/>
          <w:sz w:val="24"/>
          <w:szCs w:val="24"/>
        </w:rPr>
        <w:lastRenderedPageBreak/>
        <w:t>pour la fixation du statut de ses ressortissants; - que cependant, si les actes ainsi qualifiés du gouvernement sont de leur nature discrétionnaires, la sphère à laquelle appartient cette qualification ne s’étend néanmoins pas arbitrairement au gré des gouvernants; qu’il ne suffit pas en effet, pour présenter ce caractère, que l’acte émane du gouvernement ou de ses représentants et qu’il ait été délibéré en conseil des Ministres; - qu’il est de principe que cette qualification est naturellement limitée aux objets pour lesquels la loi a jugé nécessaire de confier au gouvernement, autorisé dès lors à utiliser les procédés exorbitants du Droit Commun, les pouvoirs généraux auxquels elle a virtuellement subordonné le droit particulier des citoyens, dans l’intérêt supérieur de la collectivité; - que par contre, toutes les fois que la mesure intervient dans les circonstances où il est démontré que l’Etat a agi dans les mêmes conditions qu’un particulier, il se trouve dès lors soumis aux mêmes règles et aux  mêmes juridictions que ce dernier; qu’en l’espèce, s’il lui arrive, dans les considérants de son décret qui, au demeurant, n’est qu’un arrêté administratif soumis par l’article 183-2 de la Constitution au contrôle judiciaire, d’invoquer pour ses représentants la qualité «d’agents du peuple qui doivent exprimer la volonté du souverain dont les aspirations se transforment en expression juridique de la puissance publique» (sic), cette affirmation, en droit, n’enlève pas au Juge le pouvoir de ne pas tenir compte de la prérogative de puissance publique invoquée, pour rechercher, à travers une domination qui peut être erronée, la vraie nature de l’acte posé, en considération strictement de son objet.</w:t>
      </w:r>
    </w:p>
    <w:p w:rsidR="00623B44" w:rsidRPr="00064B24" w:rsidRDefault="00623B44" w:rsidP="006F71A3">
      <w:pPr>
        <w:ind w:firstLine="720"/>
        <w:jc w:val="both"/>
        <w:rPr>
          <w:color w:val="1C1C1C"/>
          <w:sz w:val="24"/>
          <w:szCs w:val="24"/>
        </w:rPr>
      </w:pPr>
    </w:p>
    <w:p w:rsidR="00623B44" w:rsidRPr="00064B24" w:rsidRDefault="00623B44" w:rsidP="006F71A3">
      <w:pPr>
        <w:ind w:firstLine="720"/>
        <w:jc w:val="both"/>
        <w:rPr>
          <w:color w:val="1C1C1C"/>
          <w:sz w:val="24"/>
          <w:szCs w:val="24"/>
        </w:rPr>
      </w:pPr>
      <w:r w:rsidRPr="00064B24">
        <w:rPr>
          <w:b/>
          <w:bCs/>
          <w:color w:val="1C1C1C"/>
          <w:sz w:val="24"/>
          <w:szCs w:val="24"/>
        </w:rPr>
        <w:t>Attendu qu</w:t>
      </w:r>
      <w:r w:rsidRPr="00064B24">
        <w:rPr>
          <w:color w:val="1C1C1C"/>
          <w:sz w:val="24"/>
          <w:szCs w:val="24"/>
        </w:rPr>
        <w:t>’il est évident, dans la cause, qu’en adoptant cette mesure purement conservatoire et à caractère provisoire, l’Etat qui, en considération des dispositions de l’article 242 de la Constitution qui sanctionne l’enrichissement illicite des fonctionnaires, a agi dans le but de pourvoir en urgence aux nécessités du moment, s’est montré un administrateur diligent dans la gestion de la chose publique, comme l’est dans la sienne tout bon père de famille, selon l’expression consacrée en Droit Civil.</w:t>
      </w:r>
    </w:p>
    <w:p w:rsidR="00623B44" w:rsidRPr="00064B24" w:rsidRDefault="00623B44" w:rsidP="006F71A3">
      <w:pPr>
        <w:ind w:firstLine="720"/>
        <w:jc w:val="both"/>
        <w:rPr>
          <w:color w:val="1C1C1C"/>
          <w:sz w:val="24"/>
          <w:szCs w:val="24"/>
        </w:rPr>
      </w:pPr>
    </w:p>
    <w:p w:rsidR="00623B44" w:rsidRPr="00064B24" w:rsidRDefault="00623B44" w:rsidP="006F71A3">
      <w:pPr>
        <w:ind w:firstLine="720"/>
        <w:jc w:val="both"/>
        <w:rPr>
          <w:color w:val="1C1C1C"/>
          <w:sz w:val="24"/>
          <w:szCs w:val="24"/>
        </w:rPr>
      </w:pPr>
      <w:r w:rsidRPr="00064B24">
        <w:rPr>
          <w:b/>
          <w:bCs/>
          <w:color w:val="1C1C1C"/>
          <w:sz w:val="24"/>
          <w:szCs w:val="24"/>
        </w:rPr>
        <w:t>Attendu qu</w:t>
      </w:r>
      <w:r w:rsidRPr="00064B24">
        <w:rPr>
          <w:color w:val="1C1C1C"/>
          <w:sz w:val="24"/>
          <w:szCs w:val="24"/>
        </w:rPr>
        <w:t>’il n’est pas sans intérêt de souligner que la solution définitive du contentieux, née de la plainte de l’Etat qui cherche à garantir la restitution de valeurs qu’il soutient avoir été détournées à son préjudice, peut éventuellement mettre en jeu les biens et même la liberté du pourvoyant.</w:t>
      </w:r>
    </w:p>
    <w:p w:rsidR="00623B44" w:rsidRPr="00064B24" w:rsidRDefault="00623B44" w:rsidP="006F71A3">
      <w:pPr>
        <w:ind w:firstLine="720"/>
        <w:jc w:val="both"/>
        <w:rPr>
          <w:color w:val="1C1C1C"/>
          <w:sz w:val="24"/>
          <w:szCs w:val="24"/>
        </w:rPr>
      </w:pPr>
    </w:p>
    <w:p w:rsidR="00623B44" w:rsidRPr="00064B24" w:rsidRDefault="00623B44" w:rsidP="006F71A3">
      <w:pPr>
        <w:ind w:firstLine="720"/>
        <w:jc w:val="both"/>
        <w:rPr>
          <w:color w:val="1C1C1C"/>
          <w:sz w:val="24"/>
          <w:szCs w:val="24"/>
        </w:rPr>
      </w:pPr>
      <w:r w:rsidRPr="00064B24">
        <w:rPr>
          <w:b/>
          <w:bCs/>
          <w:color w:val="1C1C1C"/>
          <w:sz w:val="24"/>
          <w:szCs w:val="24"/>
        </w:rPr>
        <w:t>Attendu que</w:t>
      </w:r>
      <w:r w:rsidRPr="00064B24">
        <w:rPr>
          <w:color w:val="1C1C1C"/>
          <w:sz w:val="24"/>
          <w:szCs w:val="24"/>
        </w:rPr>
        <w:t>, selon les principes généraux de Droit Public qui gouvernent la matière, toute mesure qui porte atteinte au droit de propriété ou à l’un de ses attributs comme aussi à la liberté individuelle, n’est pas exempte du contrôle des Tribunaux Judiciaires, même si, dans ces cas, la prérogative de la puissance publique est invoquée.</w:t>
      </w:r>
    </w:p>
    <w:p w:rsidR="00623B44" w:rsidRPr="00064B24" w:rsidRDefault="00623B44" w:rsidP="006F71A3">
      <w:pPr>
        <w:ind w:firstLine="720"/>
        <w:jc w:val="both"/>
        <w:rPr>
          <w:color w:val="1C1C1C"/>
          <w:sz w:val="24"/>
          <w:szCs w:val="24"/>
        </w:rPr>
      </w:pPr>
    </w:p>
    <w:p w:rsidR="00623B44" w:rsidRPr="00064B24" w:rsidRDefault="00623B44" w:rsidP="006F71A3">
      <w:pPr>
        <w:ind w:firstLine="720"/>
        <w:jc w:val="both"/>
        <w:rPr>
          <w:color w:val="1C1C1C"/>
          <w:sz w:val="24"/>
          <w:szCs w:val="24"/>
        </w:rPr>
      </w:pPr>
      <w:r w:rsidRPr="00064B24">
        <w:rPr>
          <w:b/>
          <w:bCs/>
          <w:color w:val="1C1C1C"/>
          <w:sz w:val="24"/>
          <w:szCs w:val="24"/>
        </w:rPr>
        <w:t>Qu</w:t>
      </w:r>
      <w:r w:rsidRPr="00064B24">
        <w:rPr>
          <w:color w:val="1C1C1C"/>
          <w:sz w:val="24"/>
          <w:szCs w:val="24"/>
        </w:rPr>
        <w:t>’ainsi la juridiction de Droit Commun est compétente, comme d’ailleurs l’admet le défendeur qui s’y est expressément référé, pour connaître de la demande produite par Jean-Claude Sanon, sauf à celui-ci à justifier devant le Juge du fond de l’issue du procès engagé contre lui par l’Etat Haïtien dans les conditions ci-dessus rappelées; que pour ne l’avoir pas ainsi compris, les Juges de la Cour d’Appel de Port-au-Prince méritent le reproche qui leur est adressé, et leur œuvre sera cassée avec les conséquences de droit.</w:t>
      </w:r>
    </w:p>
    <w:p w:rsidR="00623B44" w:rsidRPr="00064B24" w:rsidRDefault="00623B44" w:rsidP="006F71A3">
      <w:pPr>
        <w:ind w:firstLine="720"/>
        <w:jc w:val="both"/>
        <w:rPr>
          <w:color w:val="1C1C1C"/>
          <w:sz w:val="24"/>
          <w:szCs w:val="24"/>
        </w:rPr>
      </w:pPr>
    </w:p>
    <w:p w:rsidR="00623B44" w:rsidRPr="00064B24" w:rsidRDefault="00623B44" w:rsidP="006F71A3">
      <w:pPr>
        <w:ind w:firstLine="720"/>
        <w:jc w:val="both"/>
        <w:rPr>
          <w:color w:val="1C1C1C"/>
          <w:sz w:val="24"/>
          <w:szCs w:val="24"/>
        </w:rPr>
      </w:pPr>
      <w:r w:rsidRPr="00064B24">
        <w:rPr>
          <w:b/>
          <w:bCs/>
          <w:color w:val="1C1C1C"/>
          <w:sz w:val="24"/>
          <w:szCs w:val="24"/>
        </w:rPr>
        <w:lastRenderedPageBreak/>
        <w:t>Par ces motifs</w:t>
      </w:r>
      <w:r w:rsidRPr="00064B24">
        <w:rPr>
          <w:color w:val="1C1C1C"/>
          <w:sz w:val="24"/>
          <w:szCs w:val="24"/>
        </w:rPr>
        <w:t>, la Cour, sur les conclusions, en partie, conformes du Ministère Public, casse et annule l’arrêt d’appel du 18 août 1988; ordonne la remise de l’amende consignée; renvoie la cause et les parties par devant la Cour d’Appel des Cayes pour être statué ce que de droit; réserve les dépens.</w:t>
      </w:r>
    </w:p>
    <w:p w:rsidR="00623B44" w:rsidRPr="00064B24" w:rsidRDefault="00623B44" w:rsidP="006F71A3">
      <w:pPr>
        <w:ind w:firstLine="720"/>
        <w:jc w:val="both"/>
        <w:rPr>
          <w:color w:val="1C1C1C"/>
          <w:sz w:val="24"/>
          <w:szCs w:val="24"/>
        </w:rPr>
      </w:pPr>
    </w:p>
    <w:p w:rsidR="00623B44" w:rsidRPr="00064B24" w:rsidRDefault="00623B44" w:rsidP="006F71A3">
      <w:pPr>
        <w:rPr>
          <w:color w:val="1C1C1C"/>
          <w:sz w:val="24"/>
          <w:szCs w:val="24"/>
        </w:rPr>
      </w:pPr>
      <w:r w:rsidRPr="00064B24">
        <w:rPr>
          <w:b/>
          <w:bCs/>
          <w:color w:val="1C1C1C"/>
          <w:sz w:val="24"/>
          <w:szCs w:val="24"/>
        </w:rPr>
        <w:t>Ainsi jugé</w:t>
      </w:r>
      <w:r w:rsidRPr="00064B24">
        <w:rPr>
          <w:color w:val="1C1C1C"/>
          <w:sz w:val="24"/>
          <w:szCs w:val="24"/>
        </w:rPr>
        <w:t xml:space="preserve"> et prononcé par Nous, Georges Henry, Vice-Président, Larousse B. Pierre, Raymond Gilles, Georges Moïse et Raoul Lyncée, Juges, en audience publique du vingt huit juillet mil neuf cent quatre-vingt-douze, en présence de Monsieur Luc S. Fougère, Substitut du Commissaire du Gouvernement, avec l’assistance du Greffier Bignon André.</w:t>
      </w:r>
    </w:p>
    <w:p w:rsidR="00623B44" w:rsidRPr="00064B24" w:rsidRDefault="00623B44" w:rsidP="006F71A3">
      <w:pPr>
        <w:jc w:val="right"/>
        <w:rPr>
          <w:b/>
          <w:bCs/>
          <w:i/>
          <w:iCs/>
          <w:color w:val="1C1C1C"/>
          <w:sz w:val="24"/>
          <w:szCs w:val="24"/>
        </w:rPr>
      </w:pPr>
    </w:p>
    <w:p w:rsidR="00FE3438" w:rsidRPr="00064B24" w:rsidRDefault="00CF6BEF" w:rsidP="006F71A3">
      <w:pPr>
        <w:jc w:val="right"/>
        <w:rPr>
          <w:b/>
          <w:bCs/>
          <w:i/>
          <w:iCs/>
          <w:color w:val="1C1C1C"/>
          <w:sz w:val="24"/>
          <w:szCs w:val="24"/>
        </w:rPr>
      </w:pPr>
      <w:r w:rsidRPr="00064B24">
        <w:rPr>
          <w:b/>
          <w:bCs/>
          <w:i/>
          <w:iCs/>
          <w:color w:val="1C1C1C"/>
          <w:sz w:val="24"/>
          <w:szCs w:val="24"/>
        </w:rPr>
        <w:br w:type="page"/>
      </w:r>
    </w:p>
    <w:p w:rsidR="00623B44" w:rsidRPr="00064B24" w:rsidRDefault="00623B44" w:rsidP="00CF6BEF">
      <w:pPr>
        <w:jc w:val="right"/>
        <w:rPr>
          <w:b/>
          <w:bCs/>
          <w:color w:val="1C1C1C"/>
          <w:sz w:val="24"/>
          <w:szCs w:val="24"/>
        </w:rPr>
      </w:pPr>
      <w:r w:rsidRPr="00064B24">
        <w:rPr>
          <w:b/>
          <w:bCs/>
          <w:i/>
          <w:iCs/>
          <w:color w:val="1C1C1C"/>
          <w:sz w:val="24"/>
          <w:szCs w:val="24"/>
        </w:rPr>
        <w:lastRenderedPageBreak/>
        <w:t>Aff. Civ.</w:t>
      </w:r>
    </w:p>
    <w:p w:rsidR="00623B44" w:rsidRPr="00064B24" w:rsidRDefault="00623B44" w:rsidP="006F71A3">
      <w:pPr>
        <w:jc w:val="center"/>
        <w:rPr>
          <w:b/>
          <w:bCs/>
          <w:color w:val="1C1C1C"/>
          <w:sz w:val="24"/>
          <w:szCs w:val="24"/>
        </w:rPr>
      </w:pPr>
    </w:p>
    <w:p w:rsidR="00623B44" w:rsidRPr="00064B24" w:rsidRDefault="00623B44" w:rsidP="006F71A3">
      <w:pPr>
        <w:jc w:val="center"/>
        <w:rPr>
          <w:b/>
          <w:bCs/>
          <w:color w:val="1C1C1C"/>
          <w:sz w:val="24"/>
          <w:szCs w:val="24"/>
        </w:rPr>
      </w:pPr>
      <w:r w:rsidRPr="00064B24">
        <w:rPr>
          <w:b/>
          <w:bCs/>
          <w:color w:val="1C1C1C"/>
          <w:sz w:val="24"/>
          <w:szCs w:val="24"/>
        </w:rPr>
        <w:t>La dame Laura Cantave</w:t>
      </w:r>
    </w:p>
    <w:p w:rsidR="00623B44" w:rsidRPr="00064B24" w:rsidRDefault="00623B44" w:rsidP="006F71A3">
      <w:pPr>
        <w:jc w:val="center"/>
        <w:rPr>
          <w:b/>
          <w:bCs/>
          <w:color w:val="1C1C1C"/>
          <w:sz w:val="24"/>
          <w:szCs w:val="24"/>
        </w:rPr>
      </w:pPr>
      <w:r w:rsidRPr="00064B24">
        <w:rPr>
          <w:b/>
          <w:bCs/>
          <w:color w:val="1C1C1C"/>
          <w:sz w:val="24"/>
          <w:szCs w:val="24"/>
        </w:rPr>
        <w:t>Vs</w:t>
      </w:r>
    </w:p>
    <w:p w:rsidR="00623B44" w:rsidRPr="00064B24" w:rsidRDefault="00623B44" w:rsidP="006F71A3">
      <w:pPr>
        <w:jc w:val="center"/>
        <w:rPr>
          <w:b/>
          <w:bCs/>
          <w:color w:val="1C1C1C"/>
          <w:sz w:val="24"/>
          <w:szCs w:val="24"/>
        </w:rPr>
      </w:pPr>
      <w:r w:rsidRPr="00064B24">
        <w:rPr>
          <w:b/>
          <w:bCs/>
          <w:color w:val="1C1C1C"/>
          <w:sz w:val="24"/>
          <w:szCs w:val="24"/>
        </w:rPr>
        <w:t>La dame Marie Carmelle Désormeau</w:t>
      </w:r>
    </w:p>
    <w:p w:rsidR="00623B44" w:rsidRPr="00064B24" w:rsidRDefault="00623B44" w:rsidP="006F71A3">
      <w:pPr>
        <w:jc w:val="center"/>
        <w:rPr>
          <w:b/>
          <w:bCs/>
          <w:color w:val="1C1C1C"/>
          <w:sz w:val="24"/>
          <w:szCs w:val="24"/>
        </w:rPr>
      </w:pPr>
    </w:p>
    <w:p w:rsidR="00623B44" w:rsidRPr="00064B24" w:rsidRDefault="00623B44" w:rsidP="006F71A3">
      <w:pPr>
        <w:jc w:val="center"/>
        <w:rPr>
          <w:b/>
          <w:bCs/>
          <w:color w:val="1C1C1C"/>
          <w:sz w:val="24"/>
          <w:szCs w:val="24"/>
        </w:rPr>
      </w:pPr>
      <w:r w:rsidRPr="00064B24">
        <w:rPr>
          <w:b/>
          <w:bCs/>
          <w:color w:val="1C1C1C"/>
          <w:sz w:val="24"/>
          <w:szCs w:val="24"/>
        </w:rPr>
        <w:t>10 décembre 1992</w:t>
      </w:r>
    </w:p>
    <w:p w:rsidR="00623B44" w:rsidRPr="00064B24" w:rsidRDefault="00623B44" w:rsidP="006F71A3">
      <w:pPr>
        <w:jc w:val="center"/>
        <w:rPr>
          <w:b/>
          <w:bCs/>
          <w:color w:val="1C1C1C"/>
          <w:sz w:val="24"/>
          <w:szCs w:val="24"/>
        </w:rPr>
      </w:pPr>
    </w:p>
    <w:p w:rsidR="00623B44" w:rsidRPr="00064B24" w:rsidRDefault="00623B44" w:rsidP="006F71A3">
      <w:pPr>
        <w:ind w:left="2880"/>
        <w:rPr>
          <w:b/>
          <w:bCs/>
          <w:color w:val="1C1C1C"/>
          <w:sz w:val="24"/>
          <w:szCs w:val="24"/>
        </w:rPr>
      </w:pPr>
      <w:r w:rsidRPr="00064B24">
        <w:rPr>
          <w:b/>
          <w:bCs/>
          <w:color w:val="1C1C1C"/>
          <w:sz w:val="24"/>
          <w:szCs w:val="24"/>
        </w:rPr>
        <w:t>Sommaire</w:t>
      </w:r>
    </w:p>
    <w:p w:rsidR="00623B44" w:rsidRPr="00064B24" w:rsidRDefault="00623B44" w:rsidP="006F71A3">
      <w:pPr>
        <w:ind w:left="2880"/>
        <w:rPr>
          <w:b/>
          <w:bCs/>
          <w:color w:val="1C1C1C"/>
          <w:sz w:val="24"/>
          <w:szCs w:val="24"/>
        </w:rPr>
      </w:pPr>
    </w:p>
    <w:p w:rsidR="00623B44" w:rsidRPr="00064B24" w:rsidRDefault="00623B44" w:rsidP="006F71A3">
      <w:pPr>
        <w:ind w:left="2880"/>
        <w:jc w:val="both"/>
        <w:rPr>
          <w:b/>
          <w:bCs/>
          <w:color w:val="1C1C1C"/>
          <w:sz w:val="24"/>
          <w:szCs w:val="24"/>
        </w:rPr>
      </w:pPr>
      <w:r w:rsidRPr="00064B24">
        <w:rPr>
          <w:b/>
          <w:bCs/>
          <w:color w:val="1C1C1C"/>
          <w:sz w:val="24"/>
          <w:szCs w:val="24"/>
        </w:rPr>
        <w:t>Contrat de bail à ferme – Expulsion des lieux – Compétence des tribunaux de paix.</w:t>
      </w:r>
    </w:p>
    <w:p w:rsidR="00623B44" w:rsidRPr="00064B24" w:rsidRDefault="00623B44" w:rsidP="006F71A3">
      <w:pPr>
        <w:ind w:left="2880"/>
        <w:rPr>
          <w:b/>
          <w:bCs/>
          <w:color w:val="1C1C1C"/>
          <w:sz w:val="24"/>
          <w:szCs w:val="24"/>
        </w:rPr>
      </w:pPr>
    </w:p>
    <w:p w:rsidR="00623B44" w:rsidRPr="00064B24" w:rsidRDefault="00623B44" w:rsidP="006F71A3">
      <w:pPr>
        <w:jc w:val="both"/>
        <w:rPr>
          <w:b/>
          <w:bCs/>
          <w:color w:val="1C1C1C"/>
          <w:sz w:val="24"/>
          <w:szCs w:val="24"/>
        </w:rPr>
      </w:pPr>
      <w:r w:rsidRPr="00064B24">
        <w:rPr>
          <w:b/>
          <w:bCs/>
          <w:color w:val="1C1C1C"/>
          <w:sz w:val="24"/>
          <w:szCs w:val="24"/>
        </w:rPr>
        <w:t>L’article 70 de la loi sur l’organisation judiciaire donne en matière d’expulsion des lieux, compétence exclusive aux tribunaux de paix, sans limitation aucune; il s’agit là d’une compétence spéciale indépendante du taux de la location.</w:t>
      </w:r>
    </w:p>
    <w:p w:rsidR="00623B44" w:rsidRPr="00064B24" w:rsidRDefault="00623B44" w:rsidP="006F71A3">
      <w:pPr>
        <w:rPr>
          <w:color w:val="1C1C1C"/>
          <w:sz w:val="24"/>
          <w:szCs w:val="24"/>
        </w:rPr>
      </w:pPr>
    </w:p>
    <w:p w:rsidR="00623B44" w:rsidRPr="00064B24" w:rsidRDefault="00623B44" w:rsidP="006F71A3">
      <w:pPr>
        <w:rPr>
          <w:color w:val="1C1C1C"/>
          <w:sz w:val="24"/>
          <w:szCs w:val="24"/>
        </w:rPr>
      </w:pPr>
    </w:p>
    <w:p w:rsidR="00623B44" w:rsidRPr="00064B24" w:rsidRDefault="00623B44" w:rsidP="006F71A3">
      <w:pPr>
        <w:ind w:left="2880"/>
        <w:jc w:val="right"/>
        <w:rPr>
          <w:b/>
          <w:bCs/>
          <w:color w:val="1C1C1C"/>
          <w:sz w:val="24"/>
          <w:szCs w:val="24"/>
        </w:rPr>
      </w:pPr>
      <w:r w:rsidRPr="00064B24">
        <w:rPr>
          <w:b/>
          <w:bCs/>
          <w:color w:val="1C1C1C"/>
          <w:sz w:val="24"/>
          <w:szCs w:val="24"/>
        </w:rPr>
        <w:t>Cassation</w:t>
      </w:r>
    </w:p>
    <w:p w:rsidR="00623B44" w:rsidRPr="00064B24" w:rsidRDefault="00623B44" w:rsidP="006F71A3">
      <w:pPr>
        <w:rPr>
          <w:b/>
          <w:bCs/>
          <w:color w:val="1C1C1C"/>
          <w:sz w:val="24"/>
          <w:szCs w:val="24"/>
        </w:rPr>
      </w:pPr>
    </w:p>
    <w:p w:rsidR="00623B44" w:rsidRPr="00064B24" w:rsidRDefault="00623B44" w:rsidP="006F71A3">
      <w:pPr>
        <w:rPr>
          <w:b/>
          <w:bCs/>
          <w:color w:val="1C1C1C"/>
          <w:sz w:val="24"/>
          <w:szCs w:val="24"/>
        </w:rPr>
      </w:pPr>
    </w:p>
    <w:p w:rsidR="00623B44" w:rsidRPr="00064B24" w:rsidRDefault="00623B44" w:rsidP="006F71A3">
      <w:pPr>
        <w:ind w:firstLine="720"/>
        <w:rPr>
          <w:color w:val="1C1C1C"/>
          <w:sz w:val="24"/>
          <w:szCs w:val="24"/>
        </w:rPr>
      </w:pPr>
      <w:r w:rsidRPr="00064B24">
        <w:rPr>
          <w:color w:val="1C1C1C"/>
          <w:sz w:val="24"/>
          <w:szCs w:val="24"/>
        </w:rPr>
        <w:t>La Cour de Cassation, Deuxième Section, a rendu l’arrêt suivant:</w:t>
      </w:r>
    </w:p>
    <w:p w:rsidR="00623B44" w:rsidRPr="00064B24" w:rsidRDefault="00623B44" w:rsidP="006F71A3">
      <w:pPr>
        <w:rPr>
          <w:color w:val="1C1C1C"/>
          <w:sz w:val="24"/>
          <w:szCs w:val="24"/>
        </w:rPr>
      </w:pPr>
    </w:p>
    <w:p w:rsidR="00623B44" w:rsidRPr="00064B24" w:rsidRDefault="00623B44" w:rsidP="006F71A3">
      <w:pPr>
        <w:ind w:firstLine="720"/>
        <w:jc w:val="both"/>
        <w:rPr>
          <w:color w:val="1C1C1C"/>
          <w:sz w:val="24"/>
          <w:szCs w:val="24"/>
        </w:rPr>
      </w:pPr>
      <w:r w:rsidRPr="00064B24">
        <w:rPr>
          <w:color w:val="1C1C1C"/>
          <w:sz w:val="24"/>
          <w:szCs w:val="24"/>
        </w:rPr>
        <w:t>Sur le pourvoi de la dame Laura Cantave, identifiée au N</w:t>
      </w:r>
      <w:r w:rsidRPr="00064B24">
        <w:rPr>
          <w:color w:val="1C1C1C"/>
          <w:sz w:val="24"/>
          <w:szCs w:val="24"/>
          <w:vertAlign w:val="superscript"/>
        </w:rPr>
        <w:t>o.</w:t>
      </w:r>
      <w:r w:rsidRPr="00064B24">
        <w:rPr>
          <w:color w:val="1C1C1C"/>
          <w:sz w:val="24"/>
          <w:szCs w:val="24"/>
        </w:rPr>
        <w:t xml:space="preserve"> 300-59-471, propriétaire, demeurant et domiciliée à Port-au-Prince, ayant pour Avocats M</w:t>
      </w:r>
      <w:r w:rsidRPr="00064B24">
        <w:rPr>
          <w:color w:val="1C1C1C"/>
          <w:sz w:val="24"/>
          <w:szCs w:val="24"/>
          <w:vertAlign w:val="superscript"/>
        </w:rPr>
        <w:t>es.</w:t>
      </w:r>
      <w:r w:rsidRPr="00064B24">
        <w:rPr>
          <w:color w:val="1C1C1C"/>
          <w:sz w:val="24"/>
          <w:szCs w:val="24"/>
        </w:rPr>
        <w:t xml:space="preserve"> André Villejoint et Jean Joseph Exumé, dûment identifiés, patentés et imposés, avec élection de domicile en leur cabinet sis en cette ville, Rue Montalais, N</w:t>
      </w:r>
      <w:r w:rsidRPr="00064B24">
        <w:rPr>
          <w:color w:val="1C1C1C"/>
          <w:sz w:val="24"/>
          <w:szCs w:val="24"/>
          <w:vertAlign w:val="superscript"/>
        </w:rPr>
        <w:t>o.</w:t>
      </w:r>
      <w:r w:rsidRPr="00064B24">
        <w:rPr>
          <w:color w:val="1C1C1C"/>
          <w:sz w:val="24"/>
          <w:szCs w:val="24"/>
        </w:rPr>
        <w:t xml:space="preserve"> 23.</w:t>
      </w:r>
    </w:p>
    <w:p w:rsidR="00623B44" w:rsidRPr="00064B24" w:rsidRDefault="00623B44" w:rsidP="006F71A3">
      <w:pPr>
        <w:jc w:val="both"/>
        <w:rPr>
          <w:color w:val="1C1C1C"/>
          <w:sz w:val="24"/>
          <w:szCs w:val="24"/>
        </w:rPr>
      </w:pPr>
    </w:p>
    <w:p w:rsidR="00623B44" w:rsidRPr="00064B24" w:rsidRDefault="00623B44" w:rsidP="006F71A3">
      <w:pPr>
        <w:ind w:firstLine="720"/>
        <w:jc w:val="both"/>
        <w:rPr>
          <w:color w:val="1C1C1C"/>
          <w:sz w:val="24"/>
          <w:szCs w:val="24"/>
        </w:rPr>
      </w:pPr>
      <w:r w:rsidRPr="00064B24">
        <w:rPr>
          <w:color w:val="1C1C1C"/>
          <w:sz w:val="24"/>
          <w:szCs w:val="24"/>
        </w:rPr>
        <w:t>Contre un jugement du Tribunal de Première Instance de Port-au-Prince rendu, en ses attributions d’appel des sentences des Tribunaux de Paix, le 30 mars 1992, entre elle et la dame Marie-Carmelle Désormeau, propriétaire, demeurant et domiciliée à Port-au-Prince, identifiée au N</w:t>
      </w:r>
      <w:r w:rsidRPr="00064B24">
        <w:rPr>
          <w:color w:val="1C1C1C"/>
          <w:sz w:val="24"/>
          <w:szCs w:val="24"/>
          <w:vertAlign w:val="superscript"/>
        </w:rPr>
        <w:t>o.</w:t>
      </w:r>
      <w:r w:rsidRPr="00064B24">
        <w:rPr>
          <w:color w:val="1C1C1C"/>
          <w:sz w:val="24"/>
          <w:szCs w:val="24"/>
        </w:rPr>
        <w:t xml:space="preserve"> 308-02-110, ayant pour Avocat Me Gilnor Cassamajor, dûment patenté, identifié et imposé, avec élection de domicile en son cabinet sis en cette ville, à la Rue Lafleur Ducheine, N</w:t>
      </w:r>
      <w:r w:rsidRPr="00064B24">
        <w:rPr>
          <w:color w:val="1C1C1C"/>
          <w:sz w:val="24"/>
          <w:szCs w:val="24"/>
          <w:vertAlign w:val="superscript"/>
        </w:rPr>
        <w:t>o.</w:t>
      </w:r>
      <w:r w:rsidRPr="00064B24">
        <w:rPr>
          <w:color w:val="1C1C1C"/>
          <w:sz w:val="24"/>
          <w:szCs w:val="24"/>
        </w:rPr>
        <w:t xml:space="preserve"> 50.</w:t>
      </w:r>
    </w:p>
    <w:p w:rsidR="00623B44" w:rsidRPr="00064B24" w:rsidRDefault="00623B44" w:rsidP="006F71A3">
      <w:pPr>
        <w:jc w:val="both"/>
        <w:rPr>
          <w:color w:val="1C1C1C"/>
          <w:sz w:val="24"/>
          <w:szCs w:val="24"/>
        </w:rPr>
      </w:pPr>
    </w:p>
    <w:p w:rsidR="00623B44" w:rsidRPr="00064B24" w:rsidRDefault="00623B44" w:rsidP="006F71A3">
      <w:pPr>
        <w:ind w:firstLine="720"/>
        <w:jc w:val="both"/>
        <w:rPr>
          <w:color w:val="1C1C1C"/>
          <w:sz w:val="24"/>
          <w:szCs w:val="24"/>
        </w:rPr>
      </w:pPr>
      <w:r w:rsidRPr="00064B24">
        <w:rPr>
          <w:b/>
          <w:bCs/>
          <w:color w:val="1C1C1C"/>
          <w:sz w:val="24"/>
          <w:szCs w:val="24"/>
        </w:rPr>
        <w:t>Ouï</w:t>
      </w:r>
      <w:r w:rsidRPr="00064B24">
        <w:rPr>
          <w:color w:val="1C1C1C"/>
          <w:sz w:val="24"/>
          <w:szCs w:val="24"/>
        </w:rPr>
        <w:t>, à l’audience publique du 5 Novembre 1992 Monsieur le Vice-Président Georges Henry en la lecture de son rapport, puis, les parties n’étant pas représentées à la barre, Monsieur Jean-Claude Banica, Substitut du Commissaire du Gouvernement en celle de ses conclusions.</w:t>
      </w:r>
    </w:p>
    <w:p w:rsidR="00623B44" w:rsidRPr="00064B24" w:rsidRDefault="00623B44" w:rsidP="006F71A3">
      <w:pPr>
        <w:jc w:val="both"/>
        <w:rPr>
          <w:color w:val="1C1C1C"/>
          <w:sz w:val="24"/>
          <w:szCs w:val="24"/>
        </w:rPr>
      </w:pPr>
    </w:p>
    <w:p w:rsidR="00623B44" w:rsidRPr="00064B24" w:rsidRDefault="00623B44" w:rsidP="006F71A3">
      <w:pPr>
        <w:ind w:firstLine="720"/>
        <w:jc w:val="both"/>
        <w:rPr>
          <w:color w:val="1C1C1C"/>
          <w:sz w:val="24"/>
          <w:szCs w:val="24"/>
        </w:rPr>
      </w:pPr>
      <w:r w:rsidRPr="00064B24">
        <w:rPr>
          <w:b/>
          <w:bCs/>
          <w:color w:val="1C1C1C"/>
          <w:sz w:val="24"/>
          <w:szCs w:val="24"/>
        </w:rPr>
        <w:t>Vu</w:t>
      </w:r>
      <w:r w:rsidRPr="00064B24">
        <w:rPr>
          <w:color w:val="1C1C1C"/>
          <w:sz w:val="24"/>
          <w:szCs w:val="24"/>
        </w:rPr>
        <w:t xml:space="preserve"> l’acte déclaratif du pourvoi, le jugement attaqué ensemble son exploit de signification, les requêtes des parties et les pièces à l’appui, notamment le récépissé constatant la consignation de l’amende, les susdites conclusions du Ministère Public et les dispositions de loi invoquées.</w:t>
      </w:r>
    </w:p>
    <w:p w:rsidR="00623B44" w:rsidRPr="00064B24" w:rsidRDefault="00623B44" w:rsidP="006F71A3">
      <w:pPr>
        <w:jc w:val="both"/>
        <w:rPr>
          <w:color w:val="1C1C1C"/>
          <w:sz w:val="24"/>
          <w:szCs w:val="24"/>
        </w:rPr>
      </w:pPr>
    </w:p>
    <w:p w:rsidR="00623B44" w:rsidRPr="00064B24" w:rsidRDefault="00623B44" w:rsidP="006F71A3">
      <w:pPr>
        <w:ind w:firstLine="720"/>
        <w:jc w:val="both"/>
        <w:rPr>
          <w:color w:val="1C1C1C"/>
          <w:sz w:val="24"/>
          <w:szCs w:val="24"/>
        </w:rPr>
      </w:pPr>
      <w:r w:rsidRPr="00064B24">
        <w:rPr>
          <w:b/>
          <w:bCs/>
          <w:color w:val="1C1C1C"/>
          <w:sz w:val="24"/>
          <w:szCs w:val="24"/>
        </w:rPr>
        <w:t>Et</w:t>
      </w:r>
      <w:r w:rsidRPr="00064B24">
        <w:rPr>
          <w:color w:val="1C1C1C"/>
          <w:sz w:val="24"/>
          <w:szCs w:val="24"/>
        </w:rPr>
        <w:t>, après en avoir délibéré en la Chambre du Conseil, au vœu de la loi.</w:t>
      </w:r>
    </w:p>
    <w:p w:rsidR="00623B44" w:rsidRPr="00064B24" w:rsidRDefault="00623B44" w:rsidP="006F71A3">
      <w:pPr>
        <w:jc w:val="both"/>
        <w:rPr>
          <w:color w:val="1C1C1C"/>
          <w:sz w:val="24"/>
          <w:szCs w:val="24"/>
        </w:rPr>
      </w:pPr>
    </w:p>
    <w:p w:rsidR="00623B44" w:rsidRPr="00064B24" w:rsidRDefault="00623B44" w:rsidP="006F71A3">
      <w:pPr>
        <w:ind w:firstLine="720"/>
        <w:jc w:val="both"/>
        <w:rPr>
          <w:color w:val="1C1C1C"/>
          <w:sz w:val="24"/>
          <w:szCs w:val="24"/>
        </w:rPr>
      </w:pPr>
      <w:r w:rsidRPr="00064B24">
        <w:rPr>
          <w:b/>
          <w:bCs/>
          <w:color w:val="1C1C1C"/>
          <w:sz w:val="24"/>
          <w:szCs w:val="24"/>
        </w:rPr>
        <w:t>Attendu que</w:t>
      </w:r>
      <w:r w:rsidRPr="00064B24">
        <w:rPr>
          <w:color w:val="1C1C1C"/>
          <w:sz w:val="24"/>
          <w:szCs w:val="24"/>
        </w:rPr>
        <w:t xml:space="preserve"> par suite de l’expiration du bail intervenu entre les parties relativement à une maison sise en cette ville, à Lalue, la dame Laura Cantave cita Marie Carmelle Désormeau au Tribunal de Paix de Port-au-Prince, Section Est, pour voir ordonner son expulsion des lieux; que sur cette action sortit une sentence en date du 3 septembre 1991, ordonnant avec exécution provisoire, l’expulsion de la défenderesse de la maison par elle occupée, et la condamnant à des dommages intérêts.</w:t>
      </w:r>
    </w:p>
    <w:p w:rsidR="00623B44" w:rsidRPr="00064B24" w:rsidRDefault="00623B44" w:rsidP="006F71A3">
      <w:pPr>
        <w:jc w:val="both"/>
        <w:rPr>
          <w:color w:val="1C1C1C"/>
          <w:sz w:val="24"/>
          <w:szCs w:val="24"/>
        </w:rPr>
      </w:pPr>
    </w:p>
    <w:p w:rsidR="00623B44" w:rsidRPr="00064B24" w:rsidRDefault="00623B44" w:rsidP="006F71A3">
      <w:pPr>
        <w:ind w:firstLine="720"/>
        <w:jc w:val="both"/>
        <w:rPr>
          <w:color w:val="1C1C1C"/>
          <w:sz w:val="24"/>
          <w:szCs w:val="24"/>
        </w:rPr>
      </w:pPr>
      <w:r w:rsidRPr="00064B24">
        <w:rPr>
          <w:b/>
          <w:bCs/>
          <w:color w:val="1C1C1C"/>
          <w:sz w:val="24"/>
          <w:szCs w:val="24"/>
        </w:rPr>
        <w:t>Attendu que</w:t>
      </w:r>
      <w:r w:rsidRPr="00064B24">
        <w:rPr>
          <w:color w:val="1C1C1C"/>
          <w:sz w:val="24"/>
          <w:szCs w:val="24"/>
        </w:rPr>
        <w:t xml:space="preserve"> mécontent de cette décision, la dame Désormeau en releva appel, et à la date du 30 mars 1992, le Tribunal de Première Instance de Port-au-Prince rendit un jugement qui, après avoir déclaré le Tribunal de Paix incompétent ratione materia pour statuer sur l’espèce, infirma la sentence querellée et renvoya les parties par devant qui de droit.</w:t>
      </w:r>
    </w:p>
    <w:p w:rsidR="00623B44" w:rsidRPr="00064B24" w:rsidRDefault="00623B44" w:rsidP="006F71A3">
      <w:pPr>
        <w:jc w:val="both"/>
        <w:rPr>
          <w:color w:val="1C1C1C"/>
          <w:sz w:val="24"/>
          <w:szCs w:val="24"/>
        </w:rPr>
      </w:pPr>
    </w:p>
    <w:p w:rsidR="00623B44" w:rsidRPr="00064B24" w:rsidRDefault="00623B44" w:rsidP="006F71A3">
      <w:pPr>
        <w:ind w:firstLine="720"/>
        <w:jc w:val="both"/>
        <w:rPr>
          <w:color w:val="1C1C1C"/>
          <w:sz w:val="24"/>
          <w:szCs w:val="24"/>
        </w:rPr>
      </w:pPr>
      <w:r w:rsidRPr="00064B24">
        <w:rPr>
          <w:color w:val="1C1C1C"/>
          <w:sz w:val="24"/>
          <w:szCs w:val="24"/>
        </w:rPr>
        <w:t>C’est contre ce dernier jugement que Laura Cantave s’est pourvue en Cassation en appuyant son pourvoi d’un moyen unique combattu par la défenderesse, moyen pris de dénaturation des faits de la cause, motifs erronés équivalant à une absence de motifs, mésinterprétation et fausse application de l’art 70 de la loi sur l’organisation judiciaire, excès de pouvoir.</w:t>
      </w:r>
    </w:p>
    <w:p w:rsidR="00623B44" w:rsidRPr="00064B24" w:rsidRDefault="00623B44" w:rsidP="006F71A3">
      <w:pPr>
        <w:jc w:val="both"/>
        <w:rPr>
          <w:color w:val="1C1C1C"/>
          <w:sz w:val="24"/>
          <w:szCs w:val="24"/>
        </w:rPr>
      </w:pPr>
    </w:p>
    <w:p w:rsidR="00623B44" w:rsidRPr="00064B24" w:rsidRDefault="00623B44" w:rsidP="006F71A3">
      <w:pPr>
        <w:ind w:firstLine="720"/>
        <w:jc w:val="both"/>
        <w:rPr>
          <w:color w:val="1C1C1C"/>
          <w:sz w:val="24"/>
          <w:szCs w:val="24"/>
        </w:rPr>
      </w:pPr>
      <w:r w:rsidRPr="00064B24">
        <w:rPr>
          <w:color w:val="1C1C1C"/>
          <w:sz w:val="24"/>
          <w:szCs w:val="24"/>
        </w:rPr>
        <w:t>Sur la troisième branche du moyen</w:t>
      </w:r>
    </w:p>
    <w:p w:rsidR="00623B44" w:rsidRPr="00064B24" w:rsidRDefault="00623B44" w:rsidP="006F71A3">
      <w:pPr>
        <w:jc w:val="both"/>
        <w:rPr>
          <w:color w:val="1C1C1C"/>
          <w:sz w:val="24"/>
          <w:szCs w:val="24"/>
        </w:rPr>
      </w:pPr>
    </w:p>
    <w:p w:rsidR="00623B44" w:rsidRPr="00064B24" w:rsidRDefault="00623B44" w:rsidP="006F71A3">
      <w:pPr>
        <w:ind w:firstLine="720"/>
        <w:jc w:val="both"/>
        <w:rPr>
          <w:color w:val="1C1C1C"/>
          <w:sz w:val="24"/>
          <w:szCs w:val="24"/>
        </w:rPr>
      </w:pPr>
      <w:r w:rsidRPr="00064B24">
        <w:rPr>
          <w:b/>
          <w:bCs/>
          <w:color w:val="1C1C1C"/>
          <w:sz w:val="24"/>
          <w:szCs w:val="24"/>
        </w:rPr>
        <w:t>Attendu que</w:t>
      </w:r>
      <w:r w:rsidRPr="00064B24">
        <w:rPr>
          <w:color w:val="1C1C1C"/>
          <w:sz w:val="24"/>
          <w:szCs w:val="24"/>
        </w:rPr>
        <w:t xml:space="preserve"> la pourvoyante reproche au juge d’Appel d’avoir considéré, pour décliner sa compétence, le montant du bail, soit 1.500 dollars ainsi que le coût des réparations de l’ordre de 1.000 dollars que la locataire aurait effectuées dans les lieux loués alors qu’il s’agit, souligne-t-elle, d’une demande non pas en paiement de loyers, mais en </w:t>
      </w:r>
      <w:r w:rsidR="000567D2">
        <w:rPr>
          <w:color w:val="1C1C1C"/>
          <w:sz w:val="24"/>
          <w:szCs w:val="24"/>
        </w:rPr>
        <w:t xml:space="preserve"> expulsion des lieux suite à l’expiration du bail liant </w:t>
      </w:r>
      <w:r w:rsidRPr="00064B24">
        <w:rPr>
          <w:color w:val="1C1C1C"/>
          <w:sz w:val="24"/>
          <w:szCs w:val="24"/>
        </w:rPr>
        <w:t xml:space="preserve"> les parties, matière qui est de la compétence exclusive du Juge de Paix comme le prescrit l’article 70 de la loi sur l’organisation judiciaire.</w:t>
      </w:r>
    </w:p>
    <w:p w:rsidR="00623B44" w:rsidRPr="00064B24" w:rsidRDefault="00623B44" w:rsidP="006F71A3">
      <w:pPr>
        <w:jc w:val="both"/>
        <w:rPr>
          <w:color w:val="1C1C1C"/>
          <w:sz w:val="24"/>
          <w:szCs w:val="24"/>
        </w:rPr>
      </w:pPr>
    </w:p>
    <w:p w:rsidR="00623B44" w:rsidRPr="00064B24" w:rsidRDefault="00623B44" w:rsidP="006F71A3">
      <w:pPr>
        <w:ind w:firstLine="720"/>
        <w:jc w:val="both"/>
        <w:rPr>
          <w:color w:val="1C1C1C"/>
          <w:sz w:val="24"/>
          <w:szCs w:val="24"/>
        </w:rPr>
      </w:pPr>
      <w:r w:rsidRPr="00064B24">
        <w:rPr>
          <w:b/>
          <w:bCs/>
          <w:color w:val="1C1C1C"/>
          <w:sz w:val="24"/>
          <w:szCs w:val="24"/>
        </w:rPr>
        <w:t>Attendu qu</w:t>
      </w:r>
      <w:r w:rsidRPr="00064B24">
        <w:rPr>
          <w:color w:val="1C1C1C"/>
          <w:sz w:val="24"/>
          <w:szCs w:val="24"/>
        </w:rPr>
        <w:t>’il ressort de la sentence du tribunal de Paix qu’au dispositif de la citation d’instance qui donne son mandat au Juge, il est demandé à ce dernier de dire et déclarer que la dame Marie Carmelle Désormeau occupe sans droits ni qualités la maison de la requérante et d’ordonner, en conséquence, son expulsion des lieux; que dans les motifs de ladite citation il est invoqué que le bail liant les parties était arrivé à expiration le 14 juin 1991.</w:t>
      </w:r>
    </w:p>
    <w:p w:rsidR="00623B44" w:rsidRPr="00064B24" w:rsidRDefault="00623B44" w:rsidP="006F71A3">
      <w:pPr>
        <w:jc w:val="both"/>
        <w:rPr>
          <w:color w:val="1C1C1C"/>
          <w:sz w:val="24"/>
          <w:szCs w:val="24"/>
        </w:rPr>
      </w:pPr>
    </w:p>
    <w:p w:rsidR="00623B44" w:rsidRPr="00064B24" w:rsidRDefault="00623B44" w:rsidP="006F71A3">
      <w:pPr>
        <w:ind w:firstLine="720"/>
        <w:jc w:val="both"/>
        <w:rPr>
          <w:color w:val="1C1C1C"/>
          <w:sz w:val="24"/>
          <w:szCs w:val="24"/>
        </w:rPr>
      </w:pPr>
      <w:r w:rsidRPr="00064B24">
        <w:rPr>
          <w:b/>
          <w:bCs/>
          <w:color w:val="1C1C1C"/>
          <w:sz w:val="24"/>
          <w:szCs w:val="24"/>
        </w:rPr>
        <w:t>Attendu que</w:t>
      </w:r>
      <w:r w:rsidRPr="00064B24">
        <w:rPr>
          <w:color w:val="1C1C1C"/>
          <w:sz w:val="24"/>
          <w:szCs w:val="24"/>
        </w:rPr>
        <w:t xml:space="preserve"> l’article 70 plus haut cité donne, en matière d’expulsion des lieux, compétence exclusive aux Tribunaux de Paix, sans limitation aucune; qu’il s’agit là d’une compétence spéciale indépendante du taux de la location dont d’ailleurs, en l’espèce, le montant n’avait pas été réclamé; il ressort que le Juge de Paix de la Section Est de Port-au-Prince était bien compétent pour connaître de la demande à lui soumise, et le juge d’appel mérite bien le reproche qui lui est fait d’avoir mésinterprété et faussement appliqué la loi, ce qui entraînera la cassation de son œuvre avec les conséquences de droit.</w:t>
      </w:r>
    </w:p>
    <w:p w:rsidR="00623B44" w:rsidRPr="00064B24" w:rsidRDefault="00623B44" w:rsidP="006F71A3">
      <w:pPr>
        <w:jc w:val="both"/>
        <w:rPr>
          <w:color w:val="1C1C1C"/>
          <w:sz w:val="24"/>
          <w:szCs w:val="24"/>
        </w:rPr>
      </w:pPr>
    </w:p>
    <w:p w:rsidR="00623B44" w:rsidRPr="00064B24" w:rsidRDefault="00623B44" w:rsidP="006F71A3">
      <w:pPr>
        <w:ind w:firstLine="720"/>
        <w:jc w:val="both"/>
        <w:rPr>
          <w:color w:val="1C1C1C"/>
          <w:sz w:val="24"/>
          <w:szCs w:val="24"/>
        </w:rPr>
      </w:pPr>
      <w:r w:rsidRPr="00064B24">
        <w:rPr>
          <w:b/>
          <w:bCs/>
          <w:color w:val="1C1C1C"/>
          <w:sz w:val="24"/>
          <w:szCs w:val="24"/>
        </w:rPr>
        <w:t>Par ces motifs</w:t>
      </w:r>
      <w:r w:rsidRPr="00064B24">
        <w:rPr>
          <w:color w:val="1C1C1C"/>
          <w:sz w:val="24"/>
          <w:szCs w:val="24"/>
        </w:rPr>
        <w:t xml:space="preserve">, la Cour, sur les conclusions conformes du Ministère Public, casse et annule le jugement du 30 Mars 1992 du Tribunal de Première Instance de Port-au-Prince; </w:t>
      </w:r>
      <w:r w:rsidRPr="00064B24">
        <w:rPr>
          <w:color w:val="1C1C1C"/>
          <w:sz w:val="24"/>
          <w:szCs w:val="24"/>
        </w:rPr>
        <w:lastRenderedPageBreak/>
        <w:t>renvoie la cause et les parties par devant le Tribunal de Première Instance de Petit Goâve pour qu’il soit fait ce que de droit; ordonne la remise de l’amende consignée; condamne la défenderesse aux dépens liquidés à la somme de ……………….. Gourdes, en ce, non compris le coût de l’expédition du présent arrêt.</w:t>
      </w:r>
    </w:p>
    <w:p w:rsidR="00623B44" w:rsidRPr="00064B24" w:rsidRDefault="00623B44" w:rsidP="006F71A3">
      <w:pPr>
        <w:jc w:val="both"/>
        <w:rPr>
          <w:color w:val="1C1C1C"/>
          <w:sz w:val="24"/>
          <w:szCs w:val="24"/>
        </w:rPr>
      </w:pPr>
    </w:p>
    <w:p w:rsidR="00623B44" w:rsidRPr="00064B24" w:rsidRDefault="00623B44" w:rsidP="006F71A3">
      <w:pPr>
        <w:ind w:firstLine="720"/>
        <w:jc w:val="both"/>
        <w:rPr>
          <w:color w:val="1C1C1C"/>
          <w:sz w:val="24"/>
          <w:szCs w:val="24"/>
        </w:rPr>
      </w:pPr>
      <w:r w:rsidRPr="00064B24">
        <w:rPr>
          <w:b/>
          <w:bCs/>
          <w:color w:val="1C1C1C"/>
          <w:sz w:val="24"/>
          <w:szCs w:val="24"/>
        </w:rPr>
        <w:t>Ainsi jugé</w:t>
      </w:r>
      <w:r w:rsidRPr="00064B24">
        <w:rPr>
          <w:color w:val="1C1C1C"/>
          <w:sz w:val="24"/>
          <w:szCs w:val="24"/>
        </w:rPr>
        <w:t xml:space="preserve"> et prononcé par Nous, Georges Henry, Vice-Président, Larousse B. Pierre, Raymond Gilles, Georges Moïse et Raoul Lyncée, Juges, en audience publique du dix décembre mil neuf cent quatre-vingt-douze, en présence de Monsieur G. Myrbel Jean-Baptiste, Commissaire du Gouvernement, et avec l’assistance du Greffier Francis Dominique.</w:t>
      </w:r>
    </w:p>
    <w:p w:rsidR="00623B44" w:rsidRPr="00064B24" w:rsidRDefault="00623B44" w:rsidP="006F71A3">
      <w:pPr>
        <w:jc w:val="both"/>
        <w:rPr>
          <w:color w:val="1C1C1C"/>
          <w:sz w:val="24"/>
          <w:szCs w:val="24"/>
        </w:rPr>
      </w:pPr>
    </w:p>
    <w:p w:rsidR="00623B44" w:rsidRPr="00064B24" w:rsidRDefault="00CF6BEF" w:rsidP="00CF6BEF">
      <w:pPr>
        <w:rPr>
          <w:color w:val="1C1C1C"/>
          <w:sz w:val="24"/>
          <w:szCs w:val="24"/>
        </w:rPr>
      </w:pPr>
      <w:r w:rsidRPr="00064B24">
        <w:rPr>
          <w:color w:val="1C1C1C"/>
          <w:sz w:val="24"/>
          <w:szCs w:val="24"/>
        </w:rPr>
        <w:br w:type="page"/>
      </w:r>
    </w:p>
    <w:p w:rsidR="00623B44" w:rsidRPr="00064B24" w:rsidRDefault="00623B44" w:rsidP="006F71A3">
      <w:pPr>
        <w:ind w:firstLine="720"/>
        <w:jc w:val="right"/>
        <w:rPr>
          <w:i/>
          <w:iCs/>
          <w:color w:val="1C1C1C"/>
          <w:sz w:val="24"/>
          <w:szCs w:val="24"/>
        </w:rPr>
      </w:pPr>
      <w:r w:rsidRPr="00064B24">
        <w:rPr>
          <w:i/>
          <w:iCs/>
          <w:color w:val="1C1C1C"/>
          <w:sz w:val="24"/>
          <w:szCs w:val="24"/>
        </w:rPr>
        <w:lastRenderedPageBreak/>
        <w:t>Hrs. Sér.</w:t>
      </w:r>
    </w:p>
    <w:p w:rsidR="00623B44" w:rsidRPr="00064B24" w:rsidRDefault="00623B44" w:rsidP="006F71A3">
      <w:pPr>
        <w:ind w:firstLine="720"/>
        <w:jc w:val="right"/>
        <w:rPr>
          <w:i/>
          <w:iCs/>
          <w:color w:val="1C1C1C"/>
          <w:sz w:val="24"/>
          <w:szCs w:val="24"/>
        </w:rPr>
      </w:pPr>
    </w:p>
    <w:p w:rsidR="00623B44" w:rsidRPr="00064B24" w:rsidRDefault="00623B44" w:rsidP="006F71A3">
      <w:pPr>
        <w:jc w:val="center"/>
        <w:rPr>
          <w:b/>
          <w:bCs/>
          <w:color w:val="1C1C1C"/>
          <w:sz w:val="24"/>
          <w:szCs w:val="24"/>
        </w:rPr>
      </w:pPr>
      <w:r w:rsidRPr="00064B24">
        <w:rPr>
          <w:b/>
          <w:bCs/>
          <w:color w:val="1C1C1C"/>
          <w:sz w:val="24"/>
          <w:szCs w:val="24"/>
        </w:rPr>
        <w:t>Esso Standard Oil S.A Ltd Vs le sieur Raymond Alexis</w:t>
      </w:r>
    </w:p>
    <w:p w:rsidR="00623B44" w:rsidRPr="00064B24" w:rsidRDefault="00623B44" w:rsidP="006F71A3">
      <w:pPr>
        <w:jc w:val="center"/>
        <w:rPr>
          <w:b/>
          <w:bCs/>
          <w:color w:val="1C1C1C"/>
          <w:sz w:val="24"/>
          <w:szCs w:val="24"/>
        </w:rPr>
      </w:pPr>
    </w:p>
    <w:p w:rsidR="00623B44" w:rsidRPr="00064B24" w:rsidRDefault="00623B44" w:rsidP="006F71A3">
      <w:pPr>
        <w:jc w:val="center"/>
        <w:rPr>
          <w:b/>
          <w:bCs/>
          <w:color w:val="1C1C1C"/>
          <w:sz w:val="24"/>
          <w:szCs w:val="24"/>
        </w:rPr>
      </w:pPr>
      <w:r w:rsidRPr="00064B24">
        <w:rPr>
          <w:b/>
          <w:bCs/>
          <w:color w:val="1C1C1C"/>
          <w:sz w:val="24"/>
          <w:szCs w:val="24"/>
        </w:rPr>
        <w:t>22 janvier 1993</w:t>
      </w:r>
    </w:p>
    <w:p w:rsidR="00623B44" w:rsidRPr="00064B24" w:rsidRDefault="00623B44" w:rsidP="006F71A3">
      <w:pPr>
        <w:rPr>
          <w:color w:val="1C1C1C"/>
          <w:sz w:val="24"/>
          <w:szCs w:val="24"/>
        </w:rPr>
      </w:pPr>
    </w:p>
    <w:p w:rsidR="00623B44" w:rsidRPr="00064B24" w:rsidRDefault="00623B44" w:rsidP="006F71A3">
      <w:pPr>
        <w:ind w:firstLine="2880"/>
        <w:rPr>
          <w:b/>
          <w:bCs/>
          <w:color w:val="1C1C1C"/>
          <w:sz w:val="24"/>
          <w:szCs w:val="24"/>
        </w:rPr>
      </w:pPr>
      <w:r w:rsidRPr="00064B24">
        <w:rPr>
          <w:b/>
          <w:bCs/>
          <w:color w:val="1C1C1C"/>
          <w:sz w:val="24"/>
          <w:szCs w:val="24"/>
        </w:rPr>
        <w:t>Sommaire</w:t>
      </w:r>
    </w:p>
    <w:p w:rsidR="00623B44" w:rsidRPr="00064B24" w:rsidRDefault="00623B44" w:rsidP="006F71A3">
      <w:pPr>
        <w:ind w:firstLine="3600"/>
        <w:rPr>
          <w:b/>
          <w:bCs/>
          <w:color w:val="1C1C1C"/>
          <w:sz w:val="24"/>
          <w:szCs w:val="24"/>
        </w:rPr>
      </w:pPr>
    </w:p>
    <w:p w:rsidR="00623B44" w:rsidRPr="00064B24" w:rsidRDefault="00623B44" w:rsidP="006F71A3">
      <w:pPr>
        <w:ind w:left="2880"/>
        <w:jc w:val="both"/>
        <w:rPr>
          <w:b/>
          <w:bCs/>
          <w:color w:val="1C1C1C"/>
          <w:sz w:val="24"/>
          <w:szCs w:val="24"/>
        </w:rPr>
      </w:pPr>
      <w:r w:rsidRPr="00064B24">
        <w:rPr>
          <w:b/>
          <w:bCs/>
          <w:color w:val="1C1C1C"/>
          <w:sz w:val="24"/>
          <w:szCs w:val="24"/>
        </w:rPr>
        <w:t>Acquiescement à la décision attaquée – Copie des pièces appuyant la demande – Preuve ordonnée par décision de justice – Enonciation des faits à prouver.</w:t>
      </w:r>
    </w:p>
    <w:p w:rsidR="00623B44" w:rsidRPr="00064B24" w:rsidRDefault="00623B44" w:rsidP="006F71A3">
      <w:pPr>
        <w:jc w:val="both"/>
        <w:rPr>
          <w:b/>
          <w:bCs/>
          <w:color w:val="1C1C1C"/>
          <w:sz w:val="24"/>
          <w:szCs w:val="24"/>
        </w:rPr>
      </w:pPr>
    </w:p>
    <w:p w:rsidR="00623B44" w:rsidRPr="00064B24" w:rsidRDefault="00623B44" w:rsidP="006F71A3">
      <w:pPr>
        <w:jc w:val="both"/>
        <w:rPr>
          <w:b/>
          <w:bCs/>
          <w:color w:val="1C1C1C"/>
          <w:sz w:val="24"/>
          <w:szCs w:val="24"/>
        </w:rPr>
      </w:pPr>
      <w:r w:rsidRPr="00064B24">
        <w:rPr>
          <w:b/>
          <w:bCs/>
          <w:color w:val="1C1C1C"/>
          <w:sz w:val="24"/>
          <w:szCs w:val="24"/>
        </w:rPr>
        <w:t>L’article 416 C.P.C. précise que pour rendre une partie non recevable à se pourvoir en Cassation contre une décision, son acquiescement à ladite décision doit être positif; ce terme positif implique soit une déclaration formelle, soit un acte ou un fait d’où résulte la volonté sans équivoque de la partie d’accepter la décision.</w:t>
      </w:r>
    </w:p>
    <w:p w:rsidR="00623B44" w:rsidRPr="00064B24" w:rsidRDefault="00623B44" w:rsidP="006F71A3">
      <w:pPr>
        <w:jc w:val="both"/>
        <w:rPr>
          <w:b/>
          <w:bCs/>
          <w:color w:val="1C1C1C"/>
          <w:sz w:val="24"/>
          <w:szCs w:val="24"/>
        </w:rPr>
      </w:pPr>
    </w:p>
    <w:p w:rsidR="00623B44" w:rsidRPr="00064B24" w:rsidRDefault="00623B44" w:rsidP="006F71A3">
      <w:pPr>
        <w:jc w:val="both"/>
        <w:rPr>
          <w:b/>
          <w:bCs/>
          <w:color w:val="1C1C1C"/>
          <w:sz w:val="24"/>
          <w:szCs w:val="24"/>
        </w:rPr>
      </w:pPr>
      <w:r w:rsidRPr="00064B24">
        <w:rPr>
          <w:b/>
          <w:bCs/>
          <w:color w:val="1C1C1C"/>
          <w:sz w:val="24"/>
          <w:szCs w:val="24"/>
        </w:rPr>
        <w:t>L’article 68 C.P.C. est libellé comme suit: «Il sera donné avec l’exploit copie des pièces ou de la partie des pièces sur lesquelles la demande est fondée; à défaut de ces copies, celles que le demandeur sera tenu de donner dans le cours de l’instance n’entreront point en taxe».</w:t>
      </w:r>
    </w:p>
    <w:p w:rsidR="00623B44" w:rsidRPr="00064B24" w:rsidRDefault="00623B44" w:rsidP="006F71A3">
      <w:pPr>
        <w:jc w:val="both"/>
        <w:rPr>
          <w:b/>
          <w:bCs/>
          <w:color w:val="1C1C1C"/>
          <w:sz w:val="24"/>
          <w:szCs w:val="24"/>
        </w:rPr>
      </w:pPr>
    </w:p>
    <w:p w:rsidR="00623B44" w:rsidRPr="00064B24" w:rsidRDefault="00623B44" w:rsidP="006F71A3">
      <w:pPr>
        <w:jc w:val="both"/>
        <w:rPr>
          <w:b/>
          <w:bCs/>
          <w:color w:val="1C1C1C"/>
          <w:sz w:val="24"/>
          <w:szCs w:val="24"/>
        </w:rPr>
      </w:pPr>
      <w:r w:rsidRPr="00064B24">
        <w:rPr>
          <w:b/>
          <w:bCs/>
          <w:color w:val="1C1C1C"/>
          <w:sz w:val="24"/>
          <w:szCs w:val="24"/>
        </w:rPr>
        <w:t>Il est évident que la copie des pièces sur lesquelles la demande est fondée n’est pas exigée à peine de nullité; la seule sanction étant que ces pièces, que le demandeur a la latitude de produire dans le cours de l’instance, n’entreront point en taxe, c’est-à-dire, qu’il en supportera les frais, quelle que soit l’issue du procès.</w:t>
      </w:r>
    </w:p>
    <w:p w:rsidR="00623B44" w:rsidRPr="00064B24" w:rsidRDefault="00623B44" w:rsidP="006F71A3">
      <w:pPr>
        <w:jc w:val="both"/>
        <w:rPr>
          <w:b/>
          <w:bCs/>
          <w:color w:val="1C1C1C"/>
          <w:sz w:val="24"/>
          <w:szCs w:val="24"/>
        </w:rPr>
      </w:pPr>
    </w:p>
    <w:p w:rsidR="00623B44" w:rsidRPr="00064B24" w:rsidRDefault="00623B44" w:rsidP="006F71A3">
      <w:pPr>
        <w:jc w:val="both"/>
        <w:rPr>
          <w:b/>
          <w:bCs/>
          <w:color w:val="1C1C1C"/>
          <w:sz w:val="24"/>
          <w:szCs w:val="24"/>
        </w:rPr>
      </w:pPr>
      <w:r w:rsidRPr="00064B24">
        <w:rPr>
          <w:b/>
          <w:bCs/>
          <w:color w:val="1C1C1C"/>
          <w:sz w:val="24"/>
          <w:szCs w:val="24"/>
        </w:rPr>
        <w:t>S’il est de règle que le jugement qui ordonne une preuve doit énoncer les faits sur lesquels doit porter cette preuve, il n’est pas nécessaire, cependant, que cette énonciation se trouve au dispositif, elle peut valablement être placée dans les motifs, voire même dans les conclusions des parties ou le point de fait de la décision.</w:t>
      </w:r>
    </w:p>
    <w:p w:rsidR="00623B44" w:rsidRPr="00064B24" w:rsidRDefault="00623B44" w:rsidP="006F71A3">
      <w:pPr>
        <w:jc w:val="both"/>
        <w:rPr>
          <w:color w:val="1C1C1C"/>
          <w:sz w:val="24"/>
          <w:szCs w:val="24"/>
        </w:rPr>
      </w:pPr>
    </w:p>
    <w:p w:rsidR="00623B44" w:rsidRPr="00064B24" w:rsidRDefault="00623B44" w:rsidP="006F71A3">
      <w:pPr>
        <w:jc w:val="both"/>
        <w:rPr>
          <w:color w:val="1C1C1C"/>
          <w:sz w:val="24"/>
          <w:szCs w:val="24"/>
        </w:rPr>
      </w:pPr>
    </w:p>
    <w:p w:rsidR="00623B44" w:rsidRPr="00064B24" w:rsidRDefault="00623B44" w:rsidP="006F71A3">
      <w:pPr>
        <w:ind w:left="3600"/>
        <w:jc w:val="right"/>
        <w:rPr>
          <w:b/>
          <w:bCs/>
          <w:color w:val="1C1C1C"/>
          <w:sz w:val="24"/>
          <w:szCs w:val="24"/>
        </w:rPr>
      </w:pPr>
      <w:r w:rsidRPr="00064B24">
        <w:rPr>
          <w:b/>
          <w:bCs/>
          <w:color w:val="1C1C1C"/>
          <w:sz w:val="24"/>
          <w:szCs w:val="24"/>
        </w:rPr>
        <w:t>Rejet</w:t>
      </w:r>
    </w:p>
    <w:p w:rsidR="00623B44" w:rsidRPr="00064B24" w:rsidRDefault="00623B44" w:rsidP="006F71A3">
      <w:pPr>
        <w:rPr>
          <w:color w:val="1C1C1C"/>
          <w:sz w:val="24"/>
          <w:szCs w:val="24"/>
        </w:rPr>
      </w:pPr>
    </w:p>
    <w:p w:rsidR="00623B44" w:rsidRPr="00064B24" w:rsidRDefault="00623B44" w:rsidP="006F71A3">
      <w:pPr>
        <w:rPr>
          <w:color w:val="1C1C1C"/>
          <w:sz w:val="24"/>
          <w:szCs w:val="24"/>
        </w:rPr>
      </w:pPr>
    </w:p>
    <w:p w:rsidR="00623B44" w:rsidRPr="00064B24" w:rsidRDefault="00623B44" w:rsidP="006F71A3">
      <w:pPr>
        <w:rPr>
          <w:color w:val="1C1C1C"/>
          <w:sz w:val="24"/>
          <w:szCs w:val="24"/>
        </w:rPr>
      </w:pPr>
      <w:r w:rsidRPr="00064B24">
        <w:rPr>
          <w:color w:val="1C1C1C"/>
          <w:sz w:val="24"/>
          <w:szCs w:val="24"/>
        </w:rPr>
        <w:tab/>
        <w:t>La Cour de Cassation, Sections Réunies, a rendu l’arrêt suivant:</w:t>
      </w:r>
    </w:p>
    <w:p w:rsidR="00623B44" w:rsidRPr="00064B24" w:rsidRDefault="00623B44" w:rsidP="006F71A3">
      <w:pPr>
        <w:rPr>
          <w:color w:val="1C1C1C"/>
          <w:sz w:val="24"/>
          <w:szCs w:val="24"/>
        </w:rPr>
      </w:pPr>
    </w:p>
    <w:p w:rsidR="00623B44" w:rsidRPr="00064B24" w:rsidRDefault="00623B44" w:rsidP="006F71A3">
      <w:pPr>
        <w:pStyle w:val="BodyText3"/>
        <w:ind w:firstLine="720"/>
        <w:rPr>
          <w:color w:val="1C1C1C"/>
          <w:sz w:val="24"/>
          <w:szCs w:val="24"/>
        </w:rPr>
      </w:pPr>
      <w:r w:rsidRPr="00064B24">
        <w:rPr>
          <w:color w:val="1C1C1C"/>
          <w:sz w:val="24"/>
          <w:szCs w:val="24"/>
        </w:rPr>
        <w:t>Sur les pourvois exercés par: 1</w:t>
      </w:r>
      <w:r w:rsidRPr="00064B24">
        <w:rPr>
          <w:color w:val="1C1C1C"/>
          <w:sz w:val="24"/>
          <w:szCs w:val="24"/>
          <w:vertAlign w:val="superscript"/>
        </w:rPr>
        <w:t>o</w:t>
      </w:r>
      <w:r w:rsidRPr="00064B24">
        <w:rPr>
          <w:color w:val="1C1C1C"/>
          <w:sz w:val="24"/>
          <w:szCs w:val="24"/>
        </w:rPr>
        <w:t>) La Esso Standard Oil, S.A Ltd, patentée au Nº</w:t>
      </w:r>
      <w:r w:rsidRPr="00064B24">
        <w:rPr>
          <w:color w:val="1C1C1C"/>
          <w:sz w:val="24"/>
          <w:szCs w:val="24"/>
          <w:vertAlign w:val="superscript"/>
        </w:rPr>
        <w:t xml:space="preserve">. </w:t>
      </w:r>
      <w:r w:rsidRPr="00064B24">
        <w:rPr>
          <w:color w:val="1C1C1C"/>
          <w:sz w:val="24"/>
          <w:szCs w:val="24"/>
        </w:rPr>
        <w:t>190889, identifiée au Nº</w:t>
      </w:r>
      <w:r w:rsidRPr="00064B24">
        <w:rPr>
          <w:color w:val="1C1C1C"/>
          <w:sz w:val="24"/>
          <w:szCs w:val="24"/>
          <w:vertAlign w:val="superscript"/>
        </w:rPr>
        <w:t xml:space="preserve">. </w:t>
      </w:r>
      <w:r w:rsidRPr="00064B24">
        <w:rPr>
          <w:color w:val="1C1C1C"/>
          <w:sz w:val="24"/>
          <w:szCs w:val="24"/>
        </w:rPr>
        <w:t>00009567, ayant son siège social à Nasseau (Bahamas), transféré provisoirement à Guanobo S.J. Porto Rico, représentée à Port-au-Prince par son Directeur Manager le sieur Alexander Corell Knowles, de nationalité Bahaméenne, propriétaire, porteur du permis de séjour Nº</w:t>
      </w:r>
      <w:r w:rsidRPr="00064B24">
        <w:rPr>
          <w:color w:val="1C1C1C"/>
          <w:sz w:val="24"/>
          <w:szCs w:val="24"/>
          <w:vertAlign w:val="superscript"/>
        </w:rPr>
        <w:t xml:space="preserve">. </w:t>
      </w:r>
      <w:r w:rsidRPr="00064B24">
        <w:rPr>
          <w:color w:val="1C1C1C"/>
          <w:sz w:val="24"/>
          <w:szCs w:val="24"/>
        </w:rPr>
        <w:t xml:space="preserve"> 44291, identifié au Nº</w:t>
      </w:r>
      <w:r w:rsidRPr="00064B24">
        <w:rPr>
          <w:color w:val="1C1C1C"/>
          <w:sz w:val="24"/>
          <w:szCs w:val="24"/>
          <w:vertAlign w:val="superscript"/>
        </w:rPr>
        <w:t xml:space="preserve">. </w:t>
      </w:r>
      <w:r w:rsidRPr="00064B24">
        <w:rPr>
          <w:color w:val="1C1C1C"/>
          <w:sz w:val="24"/>
          <w:szCs w:val="24"/>
        </w:rPr>
        <w:t>339-96-646, demeurant à Laboule, Section de l’Etang de Jonc, Pétion-Ville, domicilié à Port-au-Prince, ayant  pour Avocats M</w:t>
      </w:r>
      <w:r w:rsidRPr="00064B24">
        <w:rPr>
          <w:color w:val="1C1C1C"/>
          <w:sz w:val="24"/>
          <w:szCs w:val="24"/>
          <w:vertAlign w:val="superscript"/>
        </w:rPr>
        <w:t>es.</w:t>
      </w:r>
      <w:r w:rsidRPr="00064B24">
        <w:rPr>
          <w:color w:val="1C1C1C"/>
          <w:sz w:val="24"/>
          <w:szCs w:val="24"/>
        </w:rPr>
        <w:t xml:space="preserve"> Georges A. Beaufils et Garry L. </w:t>
      </w:r>
      <w:r w:rsidRPr="00064B24">
        <w:rPr>
          <w:color w:val="1C1C1C"/>
          <w:sz w:val="24"/>
          <w:szCs w:val="24"/>
        </w:rPr>
        <w:lastRenderedPageBreak/>
        <w:t>Lissade dûment identifiés, patentés et imposés, avec élection de domicile au Cabinet du premier sis en cette ville, Rue Geffrard Nº</w:t>
      </w:r>
      <w:r w:rsidRPr="00064B24">
        <w:rPr>
          <w:color w:val="1C1C1C"/>
          <w:sz w:val="24"/>
          <w:szCs w:val="24"/>
          <w:vertAlign w:val="superscript"/>
        </w:rPr>
        <w:t xml:space="preserve">. </w:t>
      </w:r>
      <w:r w:rsidRPr="00064B24">
        <w:rPr>
          <w:color w:val="1C1C1C"/>
          <w:sz w:val="24"/>
          <w:szCs w:val="24"/>
        </w:rPr>
        <w:t>60; 2</w:t>
      </w:r>
      <w:r w:rsidRPr="00064B24">
        <w:rPr>
          <w:color w:val="1C1C1C"/>
          <w:sz w:val="24"/>
          <w:szCs w:val="24"/>
          <w:vertAlign w:val="superscript"/>
        </w:rPr>
        <w:t>o</w:t>
      </w:r>
      <w:r w:rsidRPr="00064B24">
        <w:rPr>
          <w:color w:val="1C1C1C"/>
          <w:sz w:val="24"/>
          <w:szCs w:val="24"/>
        </w:rPr>
        <w:t>) Le sieur Raymond Alexis, identifié au Nº</w:t>
      </w:r>
      <w:r w:rsidRPr="00064B24">
        <w:rPr>
          <w:color w:val="1C1C1C"/>
          <w:sz w:val="24"/>
          <w:szCs w:val="24"/>
          <w:vertAlign w:val="superscript"/>
        </w:rPr>
        <w:t xml:space="preserve">. </w:t>
      </w:r>
      <w:r w:rsidRPr="00064B24">
        <w:rPr>
          <w:color w:val="1C1C1C"/>
          <w:sz w:val="24"/>
          <w:szCs w:val="24"/>
        </w:rPr>
        <w:t>414-29-959, propriétaire, demeurant et domicilié à Port-au-Prince, ayant pour Avocats M</w:t>
      </w:r>
      <w:r w:rsidRPr="00064B24">
        <w:rPr>
          <w:color w:val="1C1C1C"/>
          <w:sz w:val="24"/>
          <w:szCs w:val="24"/>
          <w:vertAlign w:val="superscript"/>
        </w:rPr>
        <w:t>es.</w:t>
      </w:r>
      <w:r w:rsidRPr="00064B24">
        <w:rPr>
          <w:color w:val="1C1C1C"/>
          <w:sz w:val="24"/>
          <w:szCs w:val="24"/>
        </w:rPr>
        <w:t xml:space="preserve"> Ewald Alexis et André Chalmers, dûment identifiés, patentés et imposés, avec élection de domicile au Cabinet du premier sis à la Rue des Casernes, Nº</w:t>
      </w:r>
      <w:r w:rsidRPr="00064B24">
        <w:rPr>
          <w:color w:val="1C1C1C"/>
          <w:sz w:val="24"/>
          <w:szCs w:val="24"/>
          <w:vertAlign w:val="superscript"/>
        </w:rPr>
        <w:t xml:space="preserve">. </w:t>
      </w:r>
      <w:r w:rsidRPr="00064B24">
        <w:rPr>
          <w:color w:val="1C1C1C"/>
          <w:sz w:val="24"/>
          <w:szCs w:val="24"/>
        </w:rPr>
        <w:t>34.</w:t>
      </w:r>
    </w:p>
    <w:p w:rsidR="00623B44" w:rsidRPr="00064B24" w:rsidRDefault="00623B44" w:rsidP="006F71A3">
      <w:pPr>
        <w:pStyle w:val="BodyText3"/>
        <w:rPr>
          <w:color w:val="1C1C1C"/>
          <w:sz w:val="24"/>
          <w:szCs w:val="24"/>
        </w:rPr>
      </w:pPr>
    </w:p>
    <w:p w:rsidR="00623B44" w:rsidRPr="00064B24" w:rsidRDefault="00623B44" w:rsidP="006F71A3">
      <w:pPr>
        <w:pStyle w:val="BodyText3"/>
        <w:ind w:firstLine="720"/>
        <w:rPr>
          <w:color w:val="1C1C1C"/>
          <w:sz w:val="24"/>
          <w:szCs w:val="24"/>
        </w:rPr>
      </w:pPr>
      <w:r w:rsidRPr="00064B24">
        <w:rPr>
          <w:color w:val="1C1C1C"/>
          <w:sz w:val="24"/>
          <w:szCs w:val="24"/>
        </w:rPr>
        <w:t>En cassation d’un arrêt rendu entre les parties par la Cour d’Appel des Gonaïves à la date du quinze avril mil neuf cent quatre-vingt-douze.</w:t>
      </w:r>
    </w:p>
    <w:p w:rsidR="00623B44" w:rsidRPr="00064B24" w:rsidRDefault="00623B44" w:rsidP="006F71A3">
      <w:pPr>
        <w:pStyle w:val="BodyText3"/>
        <w:rPr>
          <w:color w:val="1C1C1C"/>
          <w:sz w:val="24"/>
          <w:szCs w:val="24"/>
        </w:rPr>
      </w:pPr>
    </w:p>
    <w:p w:rsidR="00623B44" w:rsidRPr="00064B24" w:rsidRDefault="00623B44" w:rsidP="006F71A3">
      <w:pPr>
        <w:pStyle w:val="BodyText3"/>
        <w:ind w:firstLine="720"/>
        <w:rPr>
          <w:color w:val="1C1C1C"/>
          <w:sz w:val="24"/>
          <w:szCs w:val="24"/>
        </w:rPr>
      </w:pPr>
      <w:r w:rsidRPr="00064B24">
        <w:rPr>
          <w:b/>
          <w:bCs/>
          <w:color w:val="1C1C1C"/>
          <w:sz w:val="24"/>
          <w:szCs w:val="24"/>
        </w:rPr>
        <w:t>Ouï</w:t>
      </w:r>
      <w:r w:rsidRPr="00064B24">
        <w:rPr>
          <w:color w:val="1C1C1C"/>
          <w:sz w:val="24"/>
          <w:szCs w:val="24"/>
        </w:rPr>
        <w:t>, à l’audience publique du quatre décembre mil neuf cent quatre-vingt-douze, Messieurs les Juges Gérard-Charles Alerte et Raoul Lyncée en la lecture de leur rapport respectif, puis, M</w:t>
      </w:r>
      <w:r w:rsidRPr="00064B24">
        <w:rPr>
          <w:color w:val="1C1C1C"/>
          <w:sz w:val="24"/>
          <w:szCs w:val="24"/>
          <w:vertAlign w:val="superscript"/>
        </w:rPr>
        <w:t>es.</w:t>
      </w:r>
      <w:r w:rsidRPr="00064B24">
        <w:rPr>
          <w:color w:val="1C1C1C"/>
          <w:sz w:val="24"/>
          <w:szCs w:val="24"/>
        </w:rPr>
        <w:t xml:space="preserve"> Gary L. Lissade et Ewald Alexis en celle de leurs requêtes et dans le développement de leurs moyens et enfin Monsieur le Substitut Luc S. Fougère en la lecture de ses conclusions.</w:t>
      </w:r>
    </w:p>
    <w:p w:rsidR="00623B44" w:rsidRPr="00064B24" w:rsidRDefault="00623B44" w:rsidP="006F71A3">
      <w:pPr>
        <w:pStyle w:val="BodyText3"/>
        <w:rPr>
          <w:color w:val="1C1C1C"/>
          <w:sz w:val="24"/>
          <w:szCs w:val="24"/>
        </w:rPr>
      </w:pPr>
    </w:p>
    <w:p w:rsidR="00623B44" w:rsidRPr="00064B24" w:rsidRDefault="00623B44" w:rsidP="006F71A3">
      <w:pPr>
        <w:pStyle w:val="BodyText3"/>
        <w:ind w:firstLine="720"/>
        <w:rPr>
          <w:color w:val="1C1C1C"/>
          <w:sz w:val="24"/>
          <w:szCs w:val="24"/>
        </w:rPr>
      </w:pPr>
      <w:r w:rsidRPr="00064B24">
        <w:rPr>
          <w:b/>
          <w:bCs/>
          <w:color w:val="1C1C1C"/>
          <w:sz w:val="24"/>
          <w:szCs w:val="24"/>
        </w:rPr>
        <w:t>Vu</w:t>
      </w:r>
      <w:r w:rsidRPr="00064B24">
        <w:rPr>
          <w:color w:val="1C1C1C"/>
          <w:sz w:val="24"/>
          <w:szCs w:val="24"/>
        </w:rPr>
        <w:t xml:space="preserve"> les actes déclaratifs des pourvois, l’arrêt attaqué ensemble son exploit de signification, les requêtes des parties et les pièces à l’appui, notamment les récépissés constatant la consignation des amendes, les susdites conclusions du Ministère Public et les textes de loi invoqués.</w:t>
      </w:r>
    </w:p>
    <w:p w:rsidR="00623B44" w:rsidRPr="00064B24" w:rsidRDefault="00623B44" w:rsidP="006F71A3">
      <w:pPr>
        <w:pStyle w:val="BodyText3"/>
        <w:rPr>
          <w:color w:val="1C1C1C"/>
          <w:sz w:val="24"/>
          <w:szCs w:val="24"/>
        </w:rPr>
      </w:pPr>
    </w:p>
    <w:p w:rsidR="00623B44" w:rsidRPr="00064B24" w:rsidRDefault="00623B44" w:rsidP="006F71A3">
      <w:pPr>
        <w:pStyle w:val="BodyText3"/>
        <w:ind w:firstLine="720"/>
        <w:rPr>
          <w:color w:val="1C1C1C"/>
          <w:sz w:val="24"/>
          <w:szCs w:val="24"/>
        </w:rPr>
      </w:pPr>
      <w:r w:rsidRPr="00064B24">
        <w:rPr>
          <w:b/>
          <w:bCs/>
          <w:color w:val="1C1C1C"/>
          <w:sz w:val="24"/>
          <w:szCs w:val="24"/>
        </w:rPr>
        <w:t>Et</w:t>
      </w:r>
      <w:r w:rsidRPr="00064B24">
        <w:rPr>
          <w:color w:val="1C1C1C"/>
          <w:sz w:val="24"/>
          <w:szCs w:val="24"/>
        </w:rPr>
        <w:t>, après en avoir délibéré en la Chambre du Conseil, au vœu de la loi.</w:t>
      </w:r>
    </w:p>
    <w:p w:rsidR="00623B44" w:rsidRPr="00064B24" w:rsidRDefault="00623B44" w:rsidP="006F71A3">
      <w:pPr>
        <w:pStyle w:val="BodyText3"/>
        <w:rPr>
          <w:color w:val="1C1C1C"/>
          <w:sz w:val="24"/>
          <w:szCs w:val="24"/>
        </w:rPr>
      </w:pPr>
    </w:p>
    <w:p w:rsidR="00623B44" w:rsidRPr="00064B24" w:rsidRDefault="00623B44" w:rsidP="006F71A3">
      <w:pPr>
        <w:pStyle w:val="BodyText3"/>
        <w:ind w:firstLine="720"/>
        <w:rPr>
          <w:color w:val="1C1C1C"/>
          <w:sz w:val="24"/>
          <w:szCs w:val="24"/>
        </w:rPr>
      </w:pPr>
      <w:r w:rsidRPr="00064B24">
        <w:rPr>
          <w:b/>
          <w:bCs/>
          <w:color w:val="1C1C1C"/>
          <w:sz w:val="24"/>
          <w:szCs w:val="24"/>
        </w:rPr>
        <w:t>Attendu que</w:t>
      </w:r>
      <w:r w:rsidRPr="00064B24">
        <w:rPr>
          <w:color w:val="1C1C1C"/>
          <w:sz w:val="24"/>
          <w:szCs w:val="24"/>
        </w:rPr>
        <w:t xml:space="preserve"> Raymond Alexis et la Esso étaient liés par un contrat de bail relativement à un immeuble sis en cette ville, Boulevard Jean-Jacques Dessalines, loué par le premier en vue de s’y livrer au commerce des produits pétroliers; qu’en l’année 1965, la Esso actionna son locataire en justice en paiement de loyers et en déguerpissement des lieux loués; que la procédure était en cours quand le 18 janvier 1967, sur l’ordre du Secrétaire d’Etat de la Justice d’alors, Me Rameau Estimé, Raymond Alexis fut arrêté et incarcéré au Pénitencier National jusqu’au 6 février suivant; entre-temps, sur la réquisition du même Secrétaire d’Etat, des scellés furent apposés sur la station service et un inventaire dressé, à la suite duquel, William Alexis fit, au nom de son frère, remise des lieux à la Esso.</w:t>
      </w:r>
    </w:p>
    <w:p w:rsidR="00623B44" w:rsidRPr="00064B24" w:rsidRDefault="00623B44" w:rsidP="006F71A3">
      <w:pPr>
        <w:pStyle w:val="BodyText3"/>
        <w:rPr>
          <w:color w:val="1C1C1C"/>
          <w:sz w:val="24"/>
          <w:szCs w:val="24"/>
        </w:rPr>
      </w:pPr>
    </w:p>
    <w:p w:rsidR="00623B44" w:rsidRPr="00064B24" w:rsidRDefault="00623B44" w:rsidP="006F71A3">
      <w:pPr>
        <w:pStyle w:val="BodyText3"/>
        <w:ind w:firstLine="720"/>
        <w:rPr>
          <w:color w:val="1C1C1C"/>
          <w:sz w:val="24"/>
          <w:szCs w:val="24"/>
        </w:rPr>
      </w:pPr>
      <w:r w:rsidRPr="00064B24">
        <w:rPr>
          <w:b/>
          <w:bCs/>
          <w:color w:val="1C1C1C"/>
          <w:sz w:val="24"/>
          <w:szCs w:val="24"/>
        </w:rPr>
        <w:t>Attendu qu</w:t>
      </w:r>
      <w:r w:rsidRPr="00064B24">
        <w:rPr>
          <w:color w:val="1C1C1C"/>
          <w:sz w:val="24"/>
          <w:szCs w:val="24"/>
        </w:rPr>
        <w:t>’estimant que la Esso avait fait procéder sans décision de justice à son déguerpissement après l’avoir fait arrêter et incarcérer pendant une quinzaine de jours, Raymond Alexis l’assigna en dommages-intérêts par devant le Tribunal de Première Instance de Port-au-Prince, lequel rendit à la date du 1</w:t>
      </w:r>
      <w:r w:rsidRPr="00064B24">
        <w:rPr>
          <w:color w:val="1C1C1C"/>
          <w:sz w:val="24"/>
          <w:szCs w:val="24"/>
          <w:vertAlign w:val="superscript"/>
        </w:rPr>
        <w:t>er</w:t>
      </w:r>
      <w:r w:rsidRPr="00064B24">
        <w:rPr>
          <w:color w:val="1C1C1C"/>
          <w:sz w:val="24"/>
          <w:szCs w:val="24"/>
        </w:rPr>
        <w:t xml:space="preserve"> juin 1987 un jugement reconnaissant qu’Alexis a été déguerpi sans décision de justice de l’immeuble qu’il occupait à titre de locataire, et condamnant la Esso à lui payer quatre cent mille dollars de dommages-intérêts.</w:t>
      </w:r>
    </w:p>
    <w:p w:rsidR="00623B44" w:rsidRPr="00064B24" w:rsidRDefault="00623B44" w:rsidP="006F71A3">
      <w:pPr>
        <w:pStyle w:val="BodyText3"/>
        <w:rPr>
          <w:color w:val="1C1C1C"/>
          <w:sz w:val="24"/>
          <w:szCs w:val="24"/>
        </w:rPr>
      </w:pPr>
    </w:p>
    <w:p w:rsidR="00623B44" w:rsidRPr="00064B24" w:rsidRDefault="00623B44" w:rsidP="006F71A3">
      <w:pPr>
        <w:pStyle w:val="BodyText3"/>
        <w:ind w:firstLine="720"/>
        <w:rPr>
          <w:color w:val="1C1C1C"/>
          <w:sz w:val="24"/>
          <w:szCs w:val="24"/>
        </w:rPr>
      </w:pPr>
      <w:r w:rsidRPr="00064B24">
        <w:rPr>
          <w:b/>
          <w:bCs/>
          <w:color w:val="1C1C1C"/>
          <w:sz w:val="24"/>
          <w:szCs w:val="24"/>
        </w:rPr>
        <w:t>Attendu qu</w:t>
      </w:r>
      <w:r w:rsidRPr="00064B24">
        <w:rPr>
          <w:color w:val="1C1C1C"/>
          <w:sz w:val="24"/>
          <w:szCs w:val="24"/>
        </w:rPr>
        <w:t>’Appel relevé de ce jugement, la Cour de Port-au-Prince le confirma par son arrêt daté du 26 août 1988.</w:t>
      </w:r>
    </w:p>
    <w:p w:rsidR="00623B44" w:rsidRPr="00064B24" w:rsidRDefault="00623B44" w:rsidP="006F71A3">
      <w:pPr>
        <w:pStyle w:val="BodyText3"/>
        <w:rPr>
          <w:color w:val="1C1C1C"/>
          <w:sz w:val="24"/>
          <w:szCs w:val="24"/>
        </w:rPr>
      </w:pPr>
    </w:p>
    <w:p w:rsidR="00623B44" w:rsidRPr="00064B24" w:rsidRDefault="00623B44" w:rsidP="006F71A3">
      <w:pPr>
        <w:pStyle w:val="BodyText3"/>
        <w:ind w:firstLine="720"/>
        <w:rPr>
          <w:color w:val="1C1C1C"/>
          <w:sz w:val="24"/>
          <w:szCs w:val="24"/>
        </w:rPr>
      </w:pPr>
      <w:r w:rsidRPr="00064B24">
        <w:rPr>
          <w:b/>
          <w:bCs/>
          <w:color w:val="1C1C1C"/>
          <w:sz w:val="24"/>
          <w:szCs w:val="24"/>
        </w:rPr>
        <w:t>Attendu que</w:t>
      </w:r>
      <w:r w:rsidRPr="00064B24">
        <w:rPr>
          <w:color w:val="1C1C1C"/>
          <w:sz w:val="24"/>
          <w:szCs w:val="24"/>
        </w:rPr>
        <w:t xml:space="preserve"> cet arrêt, soumis à la censure de la Cour de Cassation, fut cassé par décision en date du 2 août 1989, sur le motif que les Juges d’Appel avaient admis, sans l’établir, une faute </w:t>
      </w:r>
      <w:r w:rsidRPr="00064B24">
        <w:rPr>
          <w:color w:val="1C1C1C"/>
          <w:sz w:val="24"/>
          <w:szCs w:val="24"/>
        </w:rPr>
        <w:lastRenderedPageBreak/>
        <w:t>lourde à la charge de la Esso; la cause et les parties furent renvoyées par devant la Cour d’Appel des Gonaïves pour qu’il fût statué conformément à la loi.</w:t>
      </w:r>
    </w:p>
    <w:p w:rsidR="00623B44" w:rsidRPr="00064B24" w:rsidRDefault="00623B44" w:rsidP="006F71A3">
      <w:pPr>
        <w:pStyle w:val="BodyText3"/>
        <w:ind w:firstLine="720"/>
        <w:rPr>
          <w:color w:val="1C1C1C"/>
          <w:sz w:val="24"/>
          <w:szCs w:val="24"/>
        </w:rPr>
      </w:pPr>
    </w:p>
    <w:p w:rsidR="00623B44" w:rsidRPr="00064B24" w:rsidRDefault="00623B44" w:rsidP="006F71A3">
      <w:pPr>
        <w:pStyle w:val="BodyText3"/>
        <w:ind w:firstLine="720"/>
        <w:rPr>
          <w:color w:val="1C1C1C"/>
          <w:sz w:val="24"/>
          <w:szCs w:val="24"/>
        </w:rPr>
      </w:pPr>
      <w:r w:rsidRPr="00064B24">
        <w:rPr>
          <w:b/>
          <w:bCs/>
          <w:color w:val="1C1C1C"/>
          <w:sz w:val="24"/>
          <w:szCs w:val="24"/>
        </w:rPr>
        <w:t>Attendu que</w:t>
      </w:r>
      <w:r w:rsidRPr="00064B24">
        <w:rPr>
          <w:color w:val="1C1C1C"/>
          <w:sz w:val="24"/>
          <w:szCs w:val="24"/>
        </w:rPr>
        <w:t xml:space="preserve"> la Cour de Renvoi, par son arrêt du 15 avril 1992, a, avant faire droit, appointé Raymond Alexis à fournir, par tous les moyens légaux à sa convenance, la preuve des faits mis à la charge de la Esso, la preuve volontaire étant de droit.</w:t>
      </w:r>
    </w:p>
    <w:p w:rsidR="00623B44" w:rsidRPr="00064B24" w:rsidRDefault="00623B44" w:rsidP="006F71A3">
      <w:pPr>
        <w:pStyle w:val="BodyText3"/>
        <w:rPr>
          <w:color w:val="1C1C1C"/>
          <w:sz w:val="24"/>
          <w:szCs w:val="24"/>
        </w:rPr>
      </w:pPr>
    </w:p>
    <w:p w:rsidR="00623B44" w:rsidRPr="00064B24" w:rsidRDefault="00623B44" w:rsidP="006F71A3">
      <w:pPr>
        <w:pStyle w:val="BodyText3"/>
        <w:ind w:firstLine="720"/>
        <w:rPr>
          <w:color w:val="1C1C1C"/>
          <w:sz w:val="24"/>
          <w:szCs w:val="24"/>
        </w:rPr>
      </w:pPr>
      <w:r w:rsidRPr="00064B24">
        <w:rPr>
          <w:color w:val="1C1C1C"/>
          <w:sz w:val="24"/>
          <w:szCs w:val="24"/>
        </w:rPr>
        <w:t>C’est contre ce dernier arrêt que la Esso Standard Oil, S.A. d’abord, et Raymond Alexis ensuite se sont pourvus en Cassation, et, pour le faire casser et annuler ont présenté la première, trois moyens dont deux combattus par le défendeur, le second, deux moyens dont un seul est combattu par la Esso, laquelle a soulevé une fin de non-recevoir contre le deuxième pourvoi.  De son côté, le Ministère Public a sollicité la jonction de</w:t>
      </w:r>
      <w:r w:rsidR="000567D2">
        <w:rPr>
          <w:color w:val="1C1C1C"/>
          <w:sz w:val="24"/>
          <w:szCs w:val="24"/>
        </w:rPr>
        <w:t>s</w:t>
      </w:r>
      <w:r w:rsidRPr="00064B24">
        <w:rPr>
          <w:color w:val="1C1C1C"/>
          <w:sz w:val="24"/>
          <w:szCs w:val="24"/>
        </w:rPr>
        <w:t xml:space="preserve"> deux pourvois, ce qui a été ordonné par la Cour sur l’approbation des deux parties.</w:t>
      </w:r>
    </w:p>
    <w:p w:rsidR="00623B44" w:rsidRPr="00064B24" w:rsidRDefault="00623B44" w:rsidP="006F71A3">
      <w:pPr>
        <w:pStyle w:val="BodyText3"/>
        <w:rPr>
          <w:color w:val="1C1C1C"/>
          <w:sz w:val="24"/>
          <w:szCs w:val="24"/>
        </w:rPr>
      </w:pPr>
    </w:p>
    <w:p w:rsidR="00623B44" w:rsidRPr="00064B24" w:rsidRDefault="00623B44" w:rsidP="006F71A3">
      <w:pPr>
        <w:pStyle w:val="BodyText3"/>
        <w:ind w:firstLine="720"/>
        <w:rPr>
          <w:color w:val="1C1C1C"/>
          <w:sz w:val="24"/>
          <w:szCs w:val="24"/>
        </w:rPr>
      </w:pPr>
      <w:r w:rsidRPr="00064B24">
        <w:rPr>
          <w:color w:val="1C1C1C"/>
          <w:sz w:val="24"/>
          <w:szCs w:val="24"/>
        </w:rPr>
        <w:t>Sur la fin de non recevoir de la Esso, tirée de ce que Raymond Alexis, en combattant, dans sa requête, les moyens de pourvoi, a pris la défense de l’arrêt attaqué; par conséquent, y a implicitement acquiescé, ce qui le rend non recevable, aux termes de l’article 416 C.P.C., à se pourvoir en Cassation contre ledit arrêt.</w:t>
      </w:r>
    </w:p>
    <w:p w:rsidR="00623B44" w:rsidRPr="00064B24" w:rsidRDefault="00623B44" w:rsidP="006F71A3">
      <w:pPr>
        <w:pStyle w:val="BodyText3"/>
        <w:rPr>
          <w:color w:val="1C1C1C"/>
          <w:sz w:val="24"/>
          <w:szCs w:val="24"/>
        </w:rPr>
      </w:pPr>
    </w:p>
    <w:p w:rsidR="00623B44" w:rsidRPr="00064B24" w:rsidRDefault="00623B44" w:rsidP="006F71A3">
      <w:pPr>
        <w:pStyle w:val="BodyText3"/>
        <w:ind w:firstLine="720"/>
        <w:rPr>
          <w:color w:val="1C1C1C"/>
          <w:sz w:val="24"/>
          <w:szCs w:val="24"/>
        </w:rPr>
      </w:pPr>
      <w:r w:rsidRPr="00064B24">
        <w:rPr>
          <w:b/>
          <w:bCs/>
          <w:color w:val="1C1C1C"/>
          <w:sz w:val="24"/>
          <w:szCs w:val="24"/>
        </w:rPr>
        <w:t>Attendu que</w:t>
      </w:r>
      <w:r w:rsidRPr="00064B24">
        <w:rPr>
          <w:color w:val="1C1C1C"/>
          <w:sz w:val="24"/>
          <w:szCs w:val="24"/>
        </w:rPr>
        <w:t xml:space="preserve"> l’Article 416 C.P.C. invoqué, précise que pour rendre une partie non recevable à se pourvoir en Cassation contre une décision, son acquiescement à ladite décision doit être positif; que ce terme "positif" implique soit une déclaration  formelle, soit un acte ou un fait d’où résulte la volonté sans équivoque de la partie d’accepter la décision.</w:t>
      </w:r>
    </w:p>
    <w:p w:rsidR="00623B44" w:rsidRPr="00064B24" w:rsidRDefault="00623B44" w:rsidP="006F71A3">
      <w:pPr>
        <w:pStyle w:val="BodyText3"/>
        <w:rPr>
          <w:color w:val="1C1C1C"/>
          <w:sz w:val="24"/>
          <w:szCs w:val="24"/>
        </w:rPr>
      </w:pPr>
    </w:p>
    <w:p w:rsidR="00623B44" w:rsidRPr="00064B24" w:rsidRDefault="00623B44" w:rsidP="006F71A3">
      <w:pPr>
        <w:pStyle w:val="BodyText3"/>
        <w:ind w:firstLine="720"/>
        <w:rPr>
          <w:color w:val="1C1C1C"/>
          <w:sz w:val="24"/>
          <w:szCs w:val="24"/>
        </w:rPr>
      </w:pPr>
      <w:r w:rsidRPr="00064B24">
        <w:rPr>
          <w:b/>
          <w:bCs/>
          <w:color w:val="1C1C1C"/>
          <w:sz w:val="24"/>
          <w:szCs w:val="24"/>
        </w:rPr>
        <w:t>Attendu que</w:t>
      </w:r>
      <w:r w:rsidRPr="00064B24">
        <w:rPr>
          <w:color w:val="1C1C1C"/>
          <w:sz w:val="24"/>
          <w:szCs w:val="24"/>
        </w:rPr>
        <w:t xml:space="preserve"> cette volonté ne se révèle pas dans les moyens de défense de Raymond Alexis, d’autant plus qu’il n’a pas combattu le troisième moyen de la demanderesse, moyen qu’il a d’ailleurs repris à son compte dans son propre pourvoi, et n’a pas non plus conclu au rejet du pourvoi de la Esso; il ressort que la fin de non-recevoir est non fondée et est d’ores et déjà écartée.</w:t>
      </w:r>
    </w:p>
    <w:p w:rsidR="00623B44" w:rsidRPr="00064B24" w:rsidRDefault="00623B44" w:rsidP="006F71A3">
      <w:pPr>
        <w:pStyle w:val="BodyText3"/>
        <w:rPr>
          <w:color w:val="1C1C1C"/>
          <w:sz w:val="24"/>
          <w:szCs w:val="24"/>
        </w:rPr>
      </w:pPr>
    </w:p>
    <w:p w:rsidR="00623B44" w:rsidRPr="00064B24" w:rsidRDefault="00623B44" w:rsidP="006F71A3">
      <w:pPr>
        <w:pStyle w:val="BodyText3"/>
        <w:ind w:firstLine="720"/>
        <w:rPr>
          <w:color w:val="1C1C1C"/>
          <w:sz w:val="24"/>
          <w:szCs w:val="24"/>
        </w:rPr>
      </w:pPr>
      <w:r w:rsidRPr="00064B24">
        <w:rPr>
          <w:color w:val="1C1C1C"/>
          <w:sz w:val="24"/>
          <w:szCs w:val="24"/>
        </w:rPr>
        <w:t>Sur le premier moyen de la Esso pris de violation du Droit de la Défense par violation des articles 68, 85 et 282 C.P.C., défaut de motifs et manque de base légale, en ce que la Cour d’Appel des Gonaïves aurait refusé de tirer les conséquences légales de la violation de l’article 68 au motif illégal, souligne-t-elle, que la Esso, en concluant au fond, est censée y avoir renoncé.</w:t>
      </w:r>
    </w:p>
    <w:p w:rsidR="00623B44" w:rsidRPr="00064B24" w:rsidRDefault="00623B44" w:rsidP="006F71A3">
      <w:pPr>
        <w:pStyle w:val="BodyText3"/>
        <w:rPr>
          <w:color w:val="1C1C1C"/>
          <w:sz w:val="24"/>
          <w:szCs w:val="24"/>
        </w:rPr>
      </w:pPr>
    </w:p>
    <w:p w:rsidR="00623B44" w:rsidRPr="00064B24" w:rsidRDefault="00623B44" w:rsidP="006F71A3">
      <w:pPr>
        <w:pStyle w:val="BodyText3"/>
        <w:ind w:firstLine="720"/>
        <w:rPr>
          <w:color w:val="1C1C1C"/>
          <w:sz w:val="24"/>
          <w:szCs w:val="24"/>
        </w:rPr>
      </w:pPr>
      <w:r w:rsidRPr="00064B24">
        <w:rPr>
          <w:b/>
          <w:bCs/>
          <w:color w:val="1C1C1C"/>
          <w:sz w:val="24"/>
          <w:szCs w:val="24"/>
        </w:rPr>
        <w:t>Attendu que</w:t>
      </w:r>
      <w:r w:rsidRPr="00064B24">
        <w:rPr>
          <w:color w:val="1C1C1C"/>
          <w:sz w:val="24"/>
          <w:szCs w:val="24"/>
        </w:rPr>
        <w:t xml:space="preserve"> l’Article 68 C.P.C. suscité est libellé comme suit: «Il sera donné avec l’exploit copie des pièces ou de la partie des pièces sur lesquelles la demande est fondée; à défaut de ces copies, celles que le demandeur sera tenu de donner dans le cours de l’instance, n’entreront point en taxe».</w:t>
      </w:r>
    </w:p>
    <w:p w:rsidR="00623B44" w:rsidRPr="00064B24" w:rsidRDefault="00623B44" w:rsidP="006F71A3">
      <w:pPr>
        <w:pStyle w:val="BodyText3"/>
        <w:rPr>
          <w:color w:val="1C1C1C"/>
          <w:sz w:val="24"/>
          <w:szCs w:val="24"/>
        </w:rPr>
      </w:pPr>
    </w:p>
    <w:p w:rsidR="00623B44" w:rsidRPr="00064B24" w:rsidRDefault="00623B44" w:rsidP="006F71A3">
      <w:pPr>
        <w:pStyle w:val="BodyText3"/>
        <w:ind w:firstLine="720"/>
        <w:rPr>
          <w:color w:val="1C1C1C"/>
          <w:sz w:val="24"/>
          <w:szCs w:val="24"/>
        </w:rPr>
      </w:pPr>
      <w:r w:rsidRPr="00064B24">
        <w:rPr>
          <w:b/>
          <w:bCs/>
          <w:color w:val="1C1C1C"/>
          <w:sz w:val="24"/>
          <w:szCs w:val="24"/>
        </w:rPr>
        <w:t>Attendu qu</w:t>
      </w:r>
      <w:r w:rsidRPr="00064B24">
        <w:rPr>
          <w:color w:val="1C1C1C"/>
          <w:sz w:val="24"/>
          <w:szCs w:val="24"/>
        </w:rPr>
        <w:t>’il est évident que la copie des pièces sur lesquelles la demande est fondée n’est pas exigée à peine de nullité, la seule sanction étant que ces pièces, que le demandeur a la latitude de produire dans le cours de l’instance, n’entreront point en taxe, c’est-à-dire qu</w:t>
      </w:r>
      <w:r w:rsidR="000567D2">
        <w:rPr>
          <w:color w:val="1C1C1C"/>
          <w:sz w:val="24"/>
          <w:szCs w:val="24"/>
        </w:rPr>
        <w:t>’il en supportera les frais, qu</w:t>
      </w:r>
      <w:r w:rsidRPr="00064B24">
        <w:rPr>
          <w:color w:val="1C1C1C"/>
          <w:sz w:val="24"/>
          <w:szCs w:val="24"/>
        </w:rPr>
        <w:t>elle que soit l’issue du procès.</w:t>
      </w:r>
    </w:p>
    <w:p w:rsidR="00623B44" w:rsidRPr="00064B24" w:rsidRDefault="00623B44" w:rsidP="006F71A3">
      <w:pPr>
        <w:pStyle w:val="BodyText3"/>
        <w:rPr>
          <w:color w:val="1C1C1C"/>
          <w:sz w:val="24"/>
          <w:szCs w:val="24"/>
        </w:rPr>
      </w:pPr>
    </w:p>
    <w:p w:rsidR="00623B44" w:rsidRPr="00064B24" w:rsidRDefault="00623B44" w:rsidP="006F71A3">
      <w:pPr>
        <w:pStyle w:val="BodyText3"/>
        <w:ind w:firstLine="720"/>
        <w:rPr>
          <w:color w:val="1C1C1C"/>
          <w:sz w:val="24"/>
          <w:szCs w:val="24"/>
        </w:rPr>
      </w:pPr>
      <w:r w:rsidRPr="00064B24">
        <w:rPr>
          <w:b/>
          <w:bCs/>
          <w:color w:val="1C1C1C"/>
          <w:sz w:val="24"/>
          <w:szCs w:val="24"/>
        </w:rPr>
        <w:t>Or, attendu qu</w:t>
      </w:r>
      <w:r w:rsidRPr="00064B24">
        <w:rPr>
          <w:color w:val="1C1C1C"/>
          <w:sz w:val="24"/>
          <w:szCs w:val="24"/>
        </w:rPr>
        <w:t>’il se vérifie que les Juges d’Appel ont bien fait ressortir l’absence de la sanction de nullité attachée au texte; que, s’ils ont cru nécessaire d’ajouter un autre motif, ce motif surabondant ne tire à aucune conséquence dès lors que le dispositif est déterminé par un motif légal; il s’ensuit que ce reproche est immérité et le moyen non fondé, d’où son rejet.</w:t>
      </w:r>
    </w:p>
    <w:p w:rsidR="00CF6BEF" w:rsidRPr="00064B24" w:rsidRDefault="00CF6BEF" w:rsidP="006F71A3">
      <w:pPr>
        <w:pStyle w:val="BodyText3"/>
        <w:ind w:firstLine="720"/>
        <w:rPr>
          <w:color w:val="1C1C1C"/>
          <w:sz w:val="24"/>
          <w:szCs w:val="24"/>
        </w:rPr>
      </w:pPr>
    </w:p>
    <w:p w:rsidR="00623B44" w:rsidRPr="00064B24" w:rsidRDefault="00623B44" w:rsidP="006F71A3">
      <w:pPr>
        <w:pStyle w:val="BodyText3"/>
        <w:ind w:firstLine="720"/>
        <w:rPr>
          <w:color w:val="1C1C1C"/>
          <w:sz w:val="24"/>
          <w:szCs w:val="24"/>
        </w:rPr>
      </w:pPr>
      <w:r w:rsidRPr="00064B24">
        <w:rPr>
          <w:color w:val="1C1C1C"/>
          <w:sz w:val="24"/>
          <w:szCs w:val="24"/>
        </w:rPr>
        <w:t>Sur le deuxième moyen de la Esso pris de violation du Droit de la Défense, violation de l’article 282 C.P.C. par défaut de réponse à conclusions, défaut de motifs et manque de base légale, en ce que la Cour d’Appel des Gonaïves a laissé sans réponse une demande, réitérée devant elle, de déclarer inopposables à la Esso deux copies de lettres adressées en janvier 1967, l’une au Président à Vie de la République, l’autre au Secrétaire d’Etat à l’Information.</w:t>
      </w:r>
    </w:p>
    <w:p w:rsidR="00623B44" w:rsidRPr="00064B24" w:rsidRDefault="00623B44" w:rsidP="006F71A3">
      <w:pPr>
        <w:pStyle w:val="BodyText3"/>
        <w:rPr>
          <w:color w:val="1C1C1C"/>
          <w:sz w:val="24"/>
          <w:szCs w:val="24"/>
        </w:rPr>
      </w:pPr>
    </w:p>
    <w:p w:rsidR="00623B44" w:rsidRPr="00064B24" w:rsidRDefault="00623B44" w:rsidP="006F71A3">
      <w:pPr>
        <w:pStyle w:val="BodyText3"/>
        <w:ind w:firstLine="720"/>
        <w:rPr>
          <w:color w:val="1C1C1C"/>
          <w:sz w:val="24"/>
          <w:szCs w:val="24"/>
        </w:rPr>
      </w:pPr>
      <w:r w:rsidRPr="00064B24">
        <w:rPr>
          <w:b/>
          <w:bCs/>
          <w:color w:val="1C1C1C"/>
          <w:sz w:val="24"/>
          <w:szCs w:val="24"/>
        </w:rPr>
        <w:t>Attendu que</w:t>
      </w:r>
      <w:r w:rsidRPr="00064B24">
        <w:rPr>
          <w:color w:val="1C1C1C"/>
          <w:sz w:val="24"/>
          <w:szCs w:val="24"/>
        </w:rPr>
        <w:t xml:space="preserve"> les Juges d’Appel ont rendu un arrêt avant-dire droit, donc n’ont pas statué au fond définitivement; que dès lors la Esso ne peut leur reprocher de ne pas tenir compte de conclusions qui ne sont autres que des arguments de défense touchant au fond du litige; ce deuxième moyen manquant en fait sera rejeté.</w:t>
      </w:r>
    </w:p>
    <w:p w:rsidR="00623B44" w:rsidRPr="00064B24" w:rsidRDefault="00623B44" w:rsidP="006F71A3">
      <w:pPr>
        <w:pStyle w:val="BodyText3"/>
        <w:rPr>
          <w:color w:val="1C1C1C"/>
          <w:sz w:val="24"/>
          <w:szCs w:val="24"/>
        </w:rPr>
      </w:pPr>
    </w:p>
    <w:p w:rsidR="00623B44" w:rsidRPr="00064B24" w:rsidRDefault="00623B44" w:rsidP="006F71A3">
      <w:pPr>
        <w:pStyle w:val="BodyText3"/>
        <w:ind w:firstLine="720"/>
        <w:rPr>
          <w:color w:val="1C1C1C"/>
          <w:sz w:val="24"/>
          <w:szCs w:val="24"/>
        </w:rPr>
      </w:pPr>
      <w:r w:rsidRPr="00064B24">
        <w:rPr>
          <w:color w:val="1C1C1C"/>
          <w:sz w:val="24"/>
          <w:szCs w:val="24"/>
        </w:rPr>
        <w:t>Sur le premier moyen de Raymond Alexis pris de violation de l’article 282 C.P.C., motif erroné équivalant à une absence de motifs, dénaturation des faits de la cause, en ce que les Juges d’Appel des Gonaïves ont basé leur décision sur des considérants inexacts, entachés d’erreurs.</w:t>
      </w:r>
    </w:p>
    <w:p w:rsidR="00623B44" w:rsidRPr="00064B24" w:rsidRDefault="00623B44" w:rsidP="006F71A3">
      <w:pPr>
        <w:pStyle w:val="BodyText3"/>
        <w:rPr>
          <w:color w:val="1C1C1C"/>
          <w:sz w:val="24"/>
          <w:szCs w:val="24"/>
        </w:rPr>
      </w:pPr>
    </w:p>
    <w:p w:rsidR="00623B44" w:rsidRPr="00064B24" w:rsidRDefault="00623B44" w:rsidP="006F71A3">
      <w:pPr>
        <w:pStyle w:val="BodyText3"/>
        <w:ind w:firstLine="720"/>
        <w:rPr>
          <w:color w:val="1C1C1C"/>
          <w:sz w:val="24"/>
          <w:szCs w:val="24"/>
        </w:rPr>
      </w:pPr>
      <w:r w:rsidRPr="00064B24">
        <w:rPr>
          <w:b/>
          <w:bCs/>
          <w:color w:val="1C1C1C"/>
          <w:sz w:val="24"/>
          <w:szCs w:val="24"/>
        </w:rPr>
        <w:t>Attendu que</w:t>
      </w:r>
      <w:r w:rsidRPr="00064B24">
        <w:rPr>
          <w:color w:val="1C1C1C"/>
          <w:sz w:val="24"/>
          <w:szCs w:val="24"/>
        </w:rPr>
        <w:t xml:space="preserve"> Raymond Alexis critique l’arrêt d’appel pour avoir déclaré dans un de ses motifs que le premier Juge s’était basé sur les seules déclarations du demandeur ou son intime conviction pour condamner la Esso alors que, soutient-il, ce Juge avait également puisé ses motifs de décider dans les données de la cause et des documents comme l’aveu de Me Beaufils qu’il se trouvait au Département de la Justice convoqué par le Secrétaire d’Etat Estimé, et la lettre de ce dernier à la Esso l’invitant à prendre possession de la station de gazoline exploitée par Alexis.</w:t>
      </w:r>
    </w:p>
    <w:p w:rsidR="00623B44" w:rsidRPr="00064B24" w:rsidRDefault="00623B44" w:rsidP="006F71A3">
      <w:pPr>
        <w:pStyle w:val="BodyText3"/>
        <w:rPr>
          <w:color w:val="1C1C1C"/>
          <w:sz w:val="24"/>
          <w:szCs w:val="24"/>
        </w:rPr>
      </w:pPr>
    </w:p>
    <w:p w:rsidR="00623B44" w:rsidRPr="00064B24" w:rsidRDefault="00623B44" w:rsidP="006F71A3">
      <w:pPr>
        <w:pStyle w:val="BodyText3"/>
        <w:ind w:firstLine="720"/>
        <w:rPr>
          <w:color w:val="1C1C1C"/>
          <w:sz w:val="24"/>
          <w:szCs w:val="24"/>
        </w:rPr>
      </w:pPr>
      <w:r w:rsidRPr="00064B24">
        <w:rPr>
          <w:b/>
          <w:bCs/>
          <w:color w:val="1C1C1C"/>
          <w:sz w:val="24"/>
          <w:szCs w:val="24"/>
        </w:rPr>
        <w:t>Attendu que</w:t>
      </w:r>
      <w:r w:rsidRPr="00064B24">
        <w:rPr>
          <w:color w:val="1C1C1C"/>
          <w:sz w:val="24"/>
          <w:szCs w:val="24"/>
        </w:rPr>
        <w:t xml:space="preserve"> ces deux faits ci-dessus relatés, non suffisamment pertinents pour établir la responsabilité de la Esso, ont néanmoins contribué à former cette intime conviction du Juge signalée par les Juges d’Appel dans le motif incriminé, ensemble les déclarations du demandeur, comme base de la décision de Première Instance, il n’existe donc de la part de ces Juges aucun motif erroné ou dénaturation des faits de la cause, d’où le rejet du moyen.</w:t>
      </w:r>
    </w:p>
    <w:p w:rsidR="00623B44" w:rsidRPr="00064B24" w:rsidRDefault="00623B44" w:rsidP="006F71A3">
      <w:pPr>
        <w:pStyle w:val="BodyText3"/>
        <w:rPr>
          <w:color w:val="1C1C1C"/>
          <w:sz w:val="24"/>
          <w:szCs w:val="24"/>
        </w:rPr>
      </w:pPr>
    </w:p>
    <w:p w:rsidR="00623B44" w:rsidRPr="00064B24" w:rsidRDefault="00623B44" w:rsidP="006F71A3">
      <w:pPr>
        <w:pStyle w:val="BodyText3"/>
        <w:ind w:firstLine="720"/>
        <w:rPr>
          <w:color w:val="1C1C1C"/>
          <w:sz w:val="24"/>
          <w:szCs w:val="24"/>
        </w:rPr>
      </w:pPr>
      <w:r w:rsidRPr="00064B24">
        <w:rPr>
          <w:color w:val="1C1C1C"/>
          <w:sz w:val="24"/>
          <w:szCs w:val="24"/>
        </w:rPr>
        <w:t>Sur les troisième moyen de la Esso et deuxi</w:t>
      </w:r>
      <w:r w:rsidR="00CB5C9A">
        <w:rPr>
          <w:color w:val="1C1C1C"/>
          <w:sz w:val="24"/>
          <w:szCs w:val="24"/>
        </w:rPr>
        <w:t>ème moyen de Raymond Alexis pris</w:t>
      </w:r>
      <w:r w:rsidRPr="00064B24">
        <w:rPr>
          <w:color w:val="1C1C1C"/>
          <w:sz w:val="24"/>
          <w:szCs w:val="24"/>
        </w:rPr>
        <w:t xml:space="preserve"> tous deux de violation de l’article 282 C.P.C. avec, en plus pour la Esso, violation des articles 9 et 1100 C.C. en ce que l’arrêt entrepris a appointé Raymond Alexis à faire, par tous les moyens légaux à sa convenance, la preuve des faits mis à la charge de la Esso, sans articuler les faits à prouver.</w:t>
      </w:r>
    </w:p>
    <w:p w:rsidR="00623B44" w:rsidRPr="00064B24" w:rsidRDefault="00623B44" w:rsidP="006F71A3">
      <w:pPr>
        <w:pStyle w:val="BodyText3"/>
        <w:rPr>
          <w:color w:val="1C1C1C"/>
          <w:sz w:val="24"/>
          <w:szCs w:val="24"/>
        </w:rPr>
      </w:pPr>
    </w:p>
    <w:p w:rsidR="00623B44" w:rsidRPr="00064B24" w:rsidRDefault="00623B44" w:rsidP="006F71A3">
      <w:pPr>
        <w:pStyle w:val="BodyText3"/>
        <w:ind w:firstLine="720"/>
        <w:rPr>
          <w:color w:val="1C1C1C"/>
          <w:sz w:val="24"/>
          <w:szCs w:val="24"/>
        </w:rPr>
      </w:pPr>
      <w:r w:rsidRPr="00064B24">
        <w:rPr>
          <w:b/>
          <w:bCs/>
          <w:color w:val="1C1C1C"/>
          <w:sz w:val="24"/>
          <w:szCs w:val="24"/>
        </w:rPr>
        <w:t>Attendu que</w:t>
      </w:r>
      <w:r w:rsidRPr="00064B24">
        <w:rPr>
          <w:color w:val="1C1C1C"/>
          <w:sz w:val="24"/>
          <w:szCs w:val="24"/>
        </w:rPr>
        <w:t xml:space="preserve"> s’il est de règle que le jugement qui ordonne une preuve doit énoncer les faits sur lesquels doit porter cette preuve, il n’est pas nécessaire, cependant, que cette énonciation </w:t>
      </w:r>
      <w:r w:rsidRPr="00064B24">
        <w:rPr>
          <w:color w:val="1C1C1C"/>
          <w:sz w:val="24"/>
          <w:szCs w:val="24"/>
        </w:rPr>
        <w:lastRenderedPageBreak/>
        <w:t>se trouve au dispositif, elle peut valablement être placée dans les motifs, voire même dans les conclusions des parties ou le point de fait de la décision.</w:t>
      </w:r>
    </w:p>
    <w:p w:rsidR="00623B44" w:rsidRPr="00064B24" w:rsidRDefault="00623B44" w:rsidP="006F71A3">
      <w:pPr>
        <w:pStyle w:val="BodyText3"/>
        <w:rPr>
          <w:color w:val="1C1C1C"/>
          <w:sz w:val="24"/>
          <w:szCs w:val="24"/>
        </w:rPr>
      </w:pPr>
    </w:p>
    <w:p w:rsidR="00623B44" w:rsidRPr="00064B24" w:rsidRDefault="00623B44" w:rsidP="006F71A3">
      <w:pPr>
        <w:pStyle w:val="BodyText3"/>
        <w:ind w:firstLine="720"/>
        <w:rPr>
          <w:color w:val="1C1C1C"/>
          <w:sz w:val="24"/>
          <w:szCs w:val="24"/>
        </w:rPr>
      </w:pPr>
      <w:r w:rsidRPr="00064B24">
        <w:rPr>
          <w:b/>
          <w:bCs/>
          <w:color w:val="1C1C1C"/>
          <w:sz w:val="24"/>
          <w:szCs w:val="24"/>
        </w:rPr>
        <w:t>Attendu qu</w:t>
      </w:r>
      <w:r w:rsidRPr="00064B24">
        <w:rPr>
          <w:color w:val="1C1C1C"/>
          <w:sz w:val="24"/>
          <w:szCs w:val="24"/>
        </w:rPr>
        <w:t>’il se vérifie que lesdits faits, à savoir les manœuvres qu’aurait employées, la Esso pour aboutir à l’incarcération de Raymond Alexis et à son déguerpissement de la Station Service, sont longuement détaillés tant dans les motifs de l’arrêt que dans le point de fait et les conclusions de l’intimé, demandeur originaire; il en résulte que ce moyen commun manque en fait et sera rejeté ensemble les deux pourvois.</w:t>
      </w:r>
    </w:p>
    <w:p w:rsidR="00CF6BEF" w:rsidRPr="00064B24" w:rsidRDefault="00CF6BEF" w:rsidP="006F71A3">
      <w:pPr>
        <w:pStyle w:val="BodyText3"/>
        <w:ind w:firstLine="720"/>
        <w:rPr>
          <w:color w:val="1C1C1C"/>
          <w:sz w:val="24"/>
          <w:szCs w:val="24"/>
        </w:rPr>
      </w:pPr>
    </w:p>
    <w:p w:rsidR="00623B44" w:rsidRPr="00064B24" w:rsidRDefault="00623B44" w:rsidP="006F71A3">
      <w:pPr>
        <w:pStyle w:val="BodyText3"/>
        <w:ind w:firstLine="720"/>
        <w:rPr>
          <w:color w:val="1C1C1C"/>
          <w:sz w:val="24"/>
          <w:szCs w:val="24"/>
        </w:rPr>
      </w:pPr>
      <w:r w:rsidRPr="00064B24">
        <w:rPr>
          <w:b/>
          <w:bCs/>
          <w:color w:val="1C1C1C"/>
          <w:sz w:val="24"/>
          <w:szCs w:val="24"/>
        </w:rPr>
        <w:t>Par ces motifs</w:t>
      </w:r>
      <w:r w:rsidRPr="00064B24">
        <w:rPr>
          <w:color w:val="1C1C1C"/>
          <w:sz w:val="24"/>
          <w:szCs w:val="24"/>
        </w:rPr>
        <w:t>, la Cour, le Ministère Public entendu, rejette les pourvois de la Esso Standard Oil, S.A et de Raymond Alexis; ordonne la confiscation de l’amende consignée; compense les dépens.</w:t>
      </w:r>
    </w:p>
    <w:p w:rsidR="00623B44" w:rsidRPr="00064B24" w:rsidRDefault="00623B44" w:rsidP="006F71A3">
      <w:pPr>
        <w:pStyle w:val="BodyText3"/>
        <w:rPr>
          <w:color w:val="1C1C1C"/>
          <w:sz w:val="24"/>
          <w:szCs w:val="24"/>
        </w:rPr>
      </w:pPr>
    </w:p>
    <w:p w:rsidR="00623B44" w:rsidRPr="00064B24" w:rsidRDefault="00623B44" w:rsidP="006F71A3">
      <w:pPr>
        <w:pStyle w:val="BodyText3"/>
        <w:ind w:firstLine="720"/>
        <w:rPr>
          <w:color w:val="1C1C1C"/>
          <w:sz w:val="24"/>
          <w:szCs w:val="24"/>
        </w:rPr>
      </w:pPr>
      <w:r w:rsidRPr="00064B24">
        <w:rPr>
          <w:b/>
          <w:bCs/>
          <w:color w:val="1C1C1C"/>
          <w:sz w:val="24"/>
          <w:szCs w:val="24"/>
        </w:rPr>
        <w:t>Ainsi jugé</w:t>
      </w:r>
      <w:r w:rsidRPr="00064B24">
        <w:rPr>
          <w:color w:val="1C1C1C"/>
          <w:sz w:val="24"/>
          <w:szCs w:val="24"/>
        </w:rPr>
        <w:t xml:space="preserve"> et prononcé par Nous, Emile Jonassaint, Président, Gérard-Charles Alerte, Larousse B. Pierre, Raymond Gilles, Georges Moïse, Raoul Lyncée et Dumas Desrosiers, Juges, en audience publique et solennelle du vendredi vingt-deux janvier mil neuf cent quatre-vingt-treize, en présence de Monsieur Boniface Alexandre, Substitut du Commissaire du Gouvernement, avec l’assistance du Greffier Jean Robert Délice.</w:t>
      </w:r>
    </w:p>
    <w:p w:rsidR="00623B44" w:rsidRPr="00064B24" w:rsidRDefault="00623B44" w:rsidP="006F71A3">
      <w:pPr>
        <w:rPr>
          <w:color w:val="1C1C1C"/>
          <w:sz w:val="24"/>
          <w:szCs w:val="24"/>
        </w:rPr>
      </w:pPr>
    </w:p>
    <w:p w:rsidR="00FE3438" w:rsidRPr="00064B24" w:rsidRDefault="001035DF" w:rsidP="001035DF">
      <w:pPr>
        <w:tabs>
          <w:tab w:val="left" w:pos="4060"/>
        </w:tabs>
        <w:rPr>
          <w:i/>
          <w:iCs/>
          <w:color w:val="1C1C1C"/>
          <w:sz w:val="24"/>
          <w:szCs w:val="24"/>
        </w:rPr>
      </w:pPr>
      <w:r w:rsidRPr="00064B24">
        <w:rPr>
          <w:color w:val="1C1C1C"/>
          <w:sz w:val="24"/>
          <w:szCs w:val="24"/>
        </w:rPr>
        <w:br w:type="page"/>
      </w:r>
    </w:p>
    <w:p w:rsidR="00623B44" w:rsidRPr="00064B24" w:rsidRDefault="00623B44" w:rsidP="006F71A3">
      <w:pPr>
        <w:jc w:val="right"/>
        <w:rPr>
          <w:i/>
          <w:iCs/>
          <w:color w:val="1C1C1C"/>
          <w:sz w:val="24"/>
          <w:szCs w:val="24"/>
        </w:rPr>
      </w:pPr>
      <w:r w:rsidRPr="00064B24">
        <w:rPr>
          <w:i/>
          <w:iCs/>
          <w:color w:val="1C1C1C"/>
          <w:sz w:val="24"/>
          <w:szCs w:val="24"/>
        </w:rPr>
        <w:lastRenderedPageBreak/>
        <w:t>Hrs. Sér.</w:t>
      </w:r>
    </w:p>
    <w:p w:rsidR="00623B44" w:rsidRPr="00064B24" w:rsidRDefault="00623B44" w:rsidP="006F71A3">
      <w:pPr>
        <w:rPr>
          <w:color w:val="1C1C1C"/>
          <w:sz w:val="24"/>
          <w:szCs w:val="24"/>
        </w:rPr>
      </w:pPr>
    </w:p>
    <w:p w:rsidR="00623B44" w:rsidRPr="00064B24" w:rsidRDefault="00623B44" w:rsidP="006F71A3">
      <w:pPr>
        <w:jc w:val="center"/>
        <w:rPr>
          <w:b/>
          <w:bCs/>
          <w:color w:val="1C1C1C"/>
          <w:sz w:val="24"/>
          <w:szCs w:val="24"/>
        </w:rPr>
      </w:pPr>
      <w:r w:rsidRPr="00064B24">
        <w:rPr>
          <w:b/>
          <w:bCs/>
          <w:color w:val="1C1C1C"/>
          <w:sz w:val="24"/>
          <w:szCs w:val="24"/>
        </w:rPr>
        <w:t>New-Hamphire Insurance Company Vs les sieurs et dames</w:t>
      </w:r>
    </w:p>
    <w:p w:rsidR="00623B44" w:rsidRPr="00064B24" w:rsidRDefault="00623B44" w:rsidP="006F71A3">
      <w:pPr>
        <w:jc w:val="center"/>
        <w:rPr>
          <w:b/>
          <w:bCs/>
          <w:color w:val="1C1C1C"/>
          <w:sz w:val="24"/>
          <w:szCs w:val="24"/>
        </w:rPr>
      </w:pPr>
      <w:r w:rsidRPr="00064B24">
        <w:rPr>
          <w:b/>
          <w:bCs/>
          <w:color w:val="1C1C1C"/>
          <w:sz w:val="24"/>
          <w:szCs w:val="24"/>
        </w:rPr>
        <w:t>Roger Valmé, Edouard Valmé, Anne Marie Valmé et Consorts</w:t>
      </w:r>
    </w:p>
    <w:p w:rsidR="00623B44" w:rsidRPr="00064B24" w:rsidRDefault="00623B44" w:rsidP="006F71A3">
      <w:pPr>
        <w:jc w:val="center"/>
        <w:rPr>
          <w:b/>
          <w:bCs/>
          <w:color w:val="1C1C1C"/>
          <w:sz w:val="24"/>
          <w:szCs w:val="24"/>
        </w:rPr>
      </w:pPr>
    </w:p>
    <w:p w:rsidR="00623B44" w:rsidRPr="00064B24" w:rsidRDefault="00623B44" w:rsidP="006F71A3">
      <w:pPr>
        <w:jc w:val="center"/>
        <w:rPr>
          <w:b/>
          <w:bCs/>
          <w:color w:val="1C1C1C"/>
          <w:sz w:val="24"/>
          <w:szCs w:val="24"/>
        </w:rPr>
      </w:pPr>
      <w:r w:rsidRPr="00064B24">
        <w:rPr>
          <w:b/>
          <w:bCs/>
          <w:color w:val="1C1C1C"/>
          <w:sz w:val="24"/>
          <w:szCs w:val="24"/>
        </w:rPr>
        <w:t>26 mars 1993</w:t>
      </w:r>
    </w:p>
    <w:p w:rsidR="00623B44" w:rsidRPr="00064B24" w:rsidRDefault="00623B44" w:rsidP="006F71A3">
      <w:pPr>
        <w:rPr>
          <w:color w:val="1C1C1C"/>
          <w:sz w:val="24"/>
          <w:szCs w:val="24"/>
        </w:rPr>
      </w:pPr>
    </w:p>
    <w:p w:rsidR="00623B44" w:rsidRPr="00064B24" w:rsidRDefault="00623B44" w:rsidP="006F71A3">
      <w:pPr>
        <w:rPr>
          <w:color w:val="1C1C1C"/>
          <w:sz w:val="24"/>
          <w:szCs w:val="24"/>
        </w:rPr>
      </w:pPr>
    </w:p>
    <w:p w:rsidR="00623B44" w:rsidRPr="00064B24" w:rsidRDefault="00623B44" w:rsidP="006F71A3">
      <w:pPr>
        <w:ind w:left="2880"/>
        <w:rPr>
          <w:b/>
          <w:bCs/>
          <w:color w:val="1C1C1C"/>
          <w:sz w:val="24"/>
          <w:szCs w:val="24"/>
        </w:rPr>
      </w:pPr>
      <w:r w:rsidRPr="00064B24">
        <w:rPr>
          <w:b/>
          <w:bCs/>
          <w:color w:val="1C1C1C"/>
          <w:sz w:val="24"/>
          <w:szCs w:val="24"/>
        </w:rPr>
        <w:t>Sommaire</w:t>
      </w:r>
    </w:p>
    <w:p w:rsidR="00623B44" w:rsidRPr="00064B24" w:rsidRDefault="00623B44" w:rsidP="006F71A3">
      <w:pPr>
        <w:ind w:left="2880"/>
        <w:rPr>
          <w:b/>
          <w:bCs/>
          <w:color w:val="1C1C1C"/>
          <w:sz w:val="24"/>
          <w:szCs w:val="24"/>
        </w:rPr>
      </w:pPr>
    </w:p>
    <w:p w:rsidR="00623B44" w:rsidRPr="00064B24" w:rsidRDefault="00623B44" w:rsidP="006F71A3">
      <w:pPr>
        <w:ind w:left="2880"/>
        <w:jc w:val="both"/>
        <w:rPr>
          <w:b/>
          <w:bCs/>
          <w:color w:val="1C1C1C"/>
          <w:sz w:val="24"/>
          <w:szCs w:val="24"/>
        </w:rPr>
      </w:pPr>
      <w:r w:rsidRPr="00064B24">
        <w:rPr>
          <w:b/>
          <w:bCs/>
          <w:color w:val="1C1C1C"/>
          <w:sz w:val="24"/>
          <w:szCs w:val="24"/>
        </w:rPr>
        <w:t>Avis motivé du Ministère Public – Preuve de l’accomplissement d’une formalité légale – Arbitrage – Clause compromissoire – Prescription – Interruption de la prescription.</w:t>
      </w:r>
    </w:p>
    <w:p w:rsidR="00623B44" w:rsidRPr="00064B24" w:rsidRDefault="00623B44" w:rsidP="006F71A3">
      <w:pPr>
        <w:jc w:val="both"/>
        <w:rPr>
          <w:b/>
          <w:bCs/>
          <w:color w:val="1C1C1C"/>
          <w:sz w:val="24"/>
          <w:szCs w:val="24"/>
        </w:rPr>
      </w:pPr>
    </w:p>
    <w:p w:rsidR="00623B44" w:rsidRPr="00064B24" w:rsidRDefault="00623B44" w:rsidP="006F71A3">
      <w:pPr>
        <w:jc w:val="both"/>
        <w:rPr>
          <w:b/>
          <w:bCs/>
          <w:color w:val="1C1C1C"/>
          <w:sz w:val="24"/>
          <w:szCs w:val="24"/>
        </w:rPr>
      </w:pPr>
      <w:r w:rsidRPr="00064B24">
        <w:rPr>
          <w:b/>
          <w:bCs/>
          <w:color w:val="1C1C1C"/>
          <w:sz w:val="24"/>
          <w:szCs w:val="24"/>
        </w:rPr>
        <w:t>Les articles 376 C.P.C., 44 et 104 de la loi sur l’organisation judiciaire obligent le Ministère Public à donner, dans ses conclusions, son avis motivé sur tous les points de droit soulevés par les parties.</w:t>
      </w:r>
    </w:p>
    <w:p w:rsidR="00623B44" w:rsidRPr="00064B24" w:rsidRDefault="00623B44" w:rsidP="006F71A3">
      <w:pPr>
        <w:jc w:val="both"/>
        <w:rPr>
          <w:b/>
          <w:bCs/>
          <w:color w:val="1C1C1C"/>
          <w:sz w:val="24"/>
          <w:szCs w:val="24"/>
        </w:rPr>
      </w:pPr>
    </w:p>
    <w:p w:rsidR="00623B44" w:rsidRPr="00064B24" w:rsidRDefault="00623B44" w:rsidP="006F71A3">
      <w:pPr>
        <w:jc w:val="both"/>
        <w:rPr>
          <w:b/>
          <w:bCs/>
          <w:color w:val="1C1C1C"/>
          <w:sz w:val="24"/>
          <w:szCs w:val="24"/>
        </w:rPr>
      </w:pPr>
      <w:r w:rsidRPr="00064B24">
        <w:rPr>
          <w:b/>
          <w:bCs/>
          <w:color w:val="1C1C1C"/>
          <w:sz w:val="24"/>
          <w:szCs w:val="24"/>
        </w:rPr>
        <w:t>Il est de règle que les décisions de justice doivent suffire à elles-mêmes, c’est-à-dire, qu’elles doivent comporter la preuve de l’accomplissement d’une formalité prescrite par la loi.</w:t>
      </w:r>
    </w:p>
    <w:p w:rsidR="00623B44" w:rsidRPr="00064B24" w:rsidRDefault="00623B44" w:rsidP="006F71A3">
      <w:pPr>
        <w:jc w:val="both"/>
        <w:rPr>
          <w:b/>
          <w:bCs/>
          <w:color w:val="1C1C1C"/>
          <w:sz w:val="24"/>
          <w:szCs w:val="24"/>
        </w:rPr>
      </w:pPr>
    </w:p>
    <w:p w:rsidR="00623B44" w:rsidRPr="00064B24" w:rsidRDefault="00623B44" w:rsidP="006F71A3">
      <w:pPr>
        <w:jc w:val="both"/>
        <w:rPr>
          <w:b/>
          <w:bCs/>
          <w:color w:val="1C1C1C"/>
          <w:sz w:val="24"/>
          <w:szCs w:val="24"/>
        </w:rPr>
      </w:pPr>
      <w:r w:rsidRPr="00064B24">
        <w:rPr>
          <w:b/>
          <w:bCs/>
          <w:color w:val="1C1C1C"/>
          <w:sz w:val="24"/>
          <w:szCs w:val="24"/>
        </w:rPr>
        <w:t>Si, en l’absence d’une prohibition formelle, on peut considérer que la clause compromissoire, autorisée exceptionnellement en matière d’assurances maritimes par l’article 375 C. Com., est admise pour les assurances terrestres, c’est à la condition qu’elle se conforme aux règles qui régissent l’arbitrage, en particulier, celle posée par l’article 958 C.P.C. qui exige, à peine de nullité, dans le compromis, la désignation des objets en litige et des noms des arbitres.</w:t>
      </w:r>
    </w:p>
    <w:p w:rsidR="00623B44" w:rsidRPr="00064B24" w:rsidRDefault="00623B44" w:rsidP="006F71A3">
      <w:pPr>
        <w:jc w:val="both"/>
        <w:rPr>
          <w:b/>
          <w:bCs/>
          <w:color w:val="1C1C1C"/>
          <w:sz w:val="24"/>
          <w:szCs w:val="24"/>
        </w:rPr>
      </w:pPr>
    </w:p>
    <w:p w:rsidR="00623B44" w:rsidRPr="00064B24" w:rsidRDefault="00CB5C9A" w:rsidP="006F71A3">
      <w:pPr>
        <w:jc w:val="both"/>
        <w:rPr>
          <w:b/>
          <w:bCs/>
          <w:color w:val="1C1C1C"/>
          <w:sz w:val="24"/>
          <w:szCs w:val="24"/>
        </w:rPr>
      </w:pPr>
      <w:r>
        <w:rPr>
          <w:b/>
          <w:bCs/>
          <w:color w:val="1C1C1C"/>
          <w:sz w:val="24"/>
          <w:szCs w:val="24"/>
        </w:rPr>
        <w:t>L’article 2016 C. Civ. s</w:t>
      </w:r>
      <w:r w:rsidR="00623B44" w:rsidRPr="00064B24">
        <w:rPr>
          <w:b/>
          <w:bCs/>
          <w:color w:val="1C1C1C"/>
          <w:sz w:val="24"/>
          <w:szCs w:val="24"/>
        </w:rPr>
        <w:t>tipule: «la prescription est interrompue par la reconnaissance que le débiteur fait du droit de celui contre lequel il prescrivait.</w:t>
      </w:r>
    </w:p>
    <w:p w:rsidR="00623B44" w:rsidRPr="00064B24" w:rsidRDefault="00623B44" w:rsidP="006F71A3">
      <w:pPr>
        <w:ind w:left="2880"/>
        <w:jc w:val="both"/>
        <w:rPr>
          <w:b/>
          <w:bCs/>
          <w:color w:val="1C1C1C"/>
          <w:sz w:val="24"/>
          <w:szCs w:val="24"/>
        </w:rPr>
      </w:pPr>
    </w:p>
    <w:p w:rsidR="00623B44" w:rsidRPr="00064B24" w:rsidRDefault="00623B44" w:rsidP="006F71A3">
      <w:pPr>
        <w:jc w:val="both"/>
        <w:rPr>
          <w:b/>
          <w:bCs/>
          <w:color w:val="1C1C1C"/>
          <w:sz w:val="24"/>
          <w:szCs w:val="24"/>
        </w:rPr>
      </w:pPr>
      <w:r w:rsidRPr="00064B24">
        <w:rPr>
          <w:b/>
          <w:bCs/>
          <w:color w:val="1C1C1C"/>
          <w:sz w:val="24"/>
          <w:szCs w:val="24"/>
        </w:rPr>
        <w:t>Il est de règle que la clause des prescriptions conventionnelles ne peut pas être invoquée par l’assureur si ce sont ses agissements qui ont amené l’assuré à retarder l’introduction de la demande, spécialement s’il lui a fait croire à la possibilité d’un arrangement amiable.</w:t>
      </w:r>
    </w:p>
    <w:p w:rsidR="00623B44" w:rsidRPr="00064B24" w:rsidRDefault="00623B44" w:rsidP="006F71A3">
      <w:pPr>
        <w:jc w:val="both"/>
        <w:rPr>
          <w:color w:val="1C1C1C"/>
          <w:sz w:val="24"/>
          <w:szCs w:val="24"/>
        </w:rPr>
      </w:pPr>
    </w:p>
    <w:p w:rsidR="00623B44" w:rsidRPr="00064B24" w:rsidRDefault="00623B44" w:rsidP="006F71A3">
      <w:pPr>
        <w:jc w:val="both"/>
        <w:rPr>
          <w:color w:val="1C1C1C"/>
          <w:sz w:val="24"/>
          <w:szCs w:val="24"/>
        </w:rPr>
      </w:pPr>
    </w:p>
    <w:p w:rsidR="00623B44" w:rsidRPr="00064B24" w:rsidRDefault="00623B44" w:rsidP="006F71A3">
      <w:pPr>
        <w:ind w:left="2880"/>
        <w:jc w:val="right"/>
        <w:rPr>
          <w:b/>
          <w:bCs/>
          <w:color w:val="1C1C1C"/>
          <w:sz w:val="24"/>
          <w:szCs w:val="24"/>
        </w:rPr>
      </w:pPr>
      <w:r w:rsidRPr="00064B24">
        <w:rPr>
          <w:b/>
          <w:bCs/>
          <w:color w:val="1C1C1C"/>
          <w:sz w:val="24"/>
          <w:szCs w:val="24"/>
        </w:rPr>
        <w:t>C</w:t>
      </w:r>
      <w:r w:rsidR="00CB5C9A">
        <w:rPr>
          <w:b/>
          <w:bCs/>
          <w:color w:val="1C1C1C"/>
          <w:sz w:val="24"/>
          <w:szCs w:val="24"/>
        </w:rPr>
        <w:t>assation</w:t>
      </w:r>
    </w:p>
    <w:p w:rsidR="00623B44" w:rsidRPr="00064B24" w:rsidRDefault="00623B44" w:rsidP="006F71A3">
      <w:pPr>
        <w:rPr>
          <w:color w:val="1C1C1C"/>
          <w:sz w:val="24"/>
          <w:szCs w:val="24"/>
        </w:rPr>
      </w:pPr>
    </w:p>
    <w:p w:rsidR="00623B44" w:rsidRPr="00064B24" w:rsidRDefault="00623B44" w:rsidP="006F71A3">
      <w:pPr>
        <w:rPr>
          <w:color w:val="1C1C1C"/>
          <w:sz w:val="24"/>
          <w:szCs w:val="24"/>
        </w:rPr>
      </w:pPr>
    </w:p>
    <w:p w:rsidR="00623B44" w:rsidRPr="00064B24" w:rsidRDefault="00623B44" w:rsidP="006F71A3">
      <w:pPr>
        <w:rPr>
          <w:color w:val="1C1C1C"/>
          <w:sz w:val="24"/>
          <w:szCs w:val="24"/>
        </w:rPr>
      </w:pPr>
      <w:r w:rsidRPr="00064B24">
        <w:rPr>
          <w:color w:val="1C1C1C"/>
          <w:sz w:val="24"/>
          <w:szCs w:val="24"/>
        </w:rPr>
        <w:tab/>
        <w:t>La Cour de Cassation, Sections Réunies, a rendu l’arrêt suivant:</w:t>
      </w:r>
    </w:p>
    <w:p w:rsidR="00623B44" w:rsidRPr="00064B24" w:rsidRDefault="00623B44" w:rsidP="006F71A3">
      <w:pPr>
        <w:rPr>
          <w:color w:val="1C1C1C"/>
          <w:sz w:val="24"/>
          <w:szCs w:val="24"/>
        </w:rPr>
      </w:pPr>
    </w:p>
    <w:p w:rsidR="00623B44" w:rsidRPr="00064B24" w:rsidRDefault="00623B44" w:rsidP="006F71A3">
      <w:pPr>
        <w:jc w:val="both"/>
        <w:rPr>
          <w:color w:val="1C1C1C"/>
          <w:sz w:val="24"/>
          <w:szCs w:val="24"/>
        </w:rPr>
      </w:pPr>
      <w:r w:rsidRPr="00064B24">
        <w:rPr>
          <w:color w:val="1C1C1C"/>
          <w:sz w:val="24"/>
          <w:szCs w:val="24"/>
        </w:rPr>
        <w:tab/>
        <w:t xml:space="preserve">Sur le pourvoi de la New-Hamphire Insurance Company, Société d’Assurance Terrestre, ayant son siège social à Manchester, Etats-Unis d’Amérique du Nord, et son bureau régional à </w:t>
      </w:r>
      <w:r w:rsidRPr="00064B24">
        <w:rPr>
          <w:color w:val="1C1C1C"/>
          <w:sz w:val="24"/>
          <w:szCs w:val="24"/>
        </w:rPr>
        <w:lastRenderedPageBreak/>
        <w:t>San Juan, Puerto-Rico, portant le numéro d’immatriculation fiscale 000-06-428, patentée au N</w:t>
      </w:r>
      <w:r w:rsidRPr="00064B24">
        <w:rPr>
          <w:color w:val="1C1C1C"/>
          <w:sz w:val="24"/>
          <w:szCs w:val="24"/>
          <w:vertAlign w:val="superscript"/>
        </w:rPr>
        <w:t>o.</w:t>
      </w:r>
      <w:r w:rsidRPr="00064B24">
        <w:rPr>
          <w:color w:val="1C1C1C"/>
          <w:sz w:val="24"/>
          <w:szCs w:val="24"/>
        </w:rPr>
        <w:t xml:space="preserve"> 230287, représentée en Haïti par Monsieur Christian de Lespinasse, propriétaire, demeurant et domicilié à Port-au-Prince, identifié au N</w:t>
      </w:r>
      <w:r w:rsidRPr="00064B24">
        <w:rPr>
          <w:color w:val="1C1C1C"/>
          <w:sz w:val="24"/>
          <w:szCs w:val="24"/>
          <w:vertAlign w:val="superscript"/>
        </w:rPr>
        <w:t>o.</w:t>
      </w:r>
      <w:r w:rsidRPr="00064B24">
        <w:rPr>
          <w:color w:val="1C1C1C"/>
          <w:sz w:val="24"/>
          <w:szCs w:val="24"/>
        </w:rPr>
        <w:t xml:space="preserve"> 320-00-958, ayant pour Avocats M</w:t>
      </w:r>
      <w:r w:rsidRPr="00064B24">
        <w:rPr>
          <w:color w:val="1C1C1C"/>
          <w:sz w:val="24"/>
          <w:szCs w:val="24"/>
          <w:vertAlign w:val="superscript"/>
        </w:rPr>
        <w:t>es.</w:t>
      </w:r>
      <w:r w:rsidRPr="00064B24">
        <w:rPr>
          <w:color w:val="1C1C1C"/>
          <w:sz w:val="24"/>
          <w:szCs w:val="24"/>
        </w:rPr>
        <w:t xml:space="preserve"> Arthur Gérard Delbeau, Rith Rathon, Jean Wesner Ovide, Gérard Eddy Léandre et Pierre C, Labissière, dûment identifiés, patentés et imposés, avec élection de domicile en leur cabinet sis à Port-au-Prince, Rue des Miracles, N</w:t>
      </w:r>
      <w:r w:rsidRPr="00064B24">
        <w:rPr>
          <w:color w:val="1C1C1C"/>
          <w:sz w:val="24"/>
          <w:szCs w:val="24"/>
          <w:vertAlign w:val="superscript"/>
        </w:rPr>
        <w:t>o.</w:t>
      </w:r>
      <w:r w:rsidRPr="00064B24">
        <w:rPr>
          <w:color w:val="1C1C1C"/>
          <w:sz w:val="24"/>
          <w:szCs w:val="24"/>
        </w:rPr>
        <w:t xml:space="preserve"> 34.</w:t>
      </w:r>
    </w:p>
    <w:p w:rsidR="00623B44" w:rsidRPr="00064B24" w:rsidRDefault="00623B44" w:rsidP="006F71A3">
      <w:pPr>
        <w:jc w:val="both"/>
        <w:rPr>
          <w:color w:val="1C1C1C"/>
          <w:sz w:val="24"/>
          <w:szCs w:val="24"/>
        </w:rPr>
      </w:pPr>
    </w:p>
    <w:p w:rsidR="00623B44" w:rsidRPr="00064B24" w:rsidRDefault="00623B44" w:rsidP="006F71A3">
      <w:pPr>
        <w:jc w:val="both"/>
        <w:rPr>
          <w:color w:val="1C1C1C"/>
          <w:sz w:val="24"/>
          <w:szCs w:val="24"/>
        </w:rPr>
      </w:pPr>
      <w:r w:rsidRPr="00064B24">
        <w:rPr>
          <w:color w:val="1C1C1C"/>
          <w:sz w:val="24"/>
          <w:szCs w:val="24"/>
        </w:rPr>
        <w:tab/>
        <w:t>Contre deux arrêts rendus l’un par défaut le 24 mai 1991, l’autre contradictoirement le 26 juin 1992 par la Cour d’Appel des Cayes entre ladite Société et les sieurs et dames Roger Valmé, Edouard Valmé, Anne Marie Valmé, Gladys Valmé, épouse Serge Pierre-Louis, Rolande Valmé, épouse Joseph Thévenin, tous propriétaires, demeurant et domiciliés à Port-au-Prince, ayant pour Avocats M</w:t>
      </w:r>
      <w:r w:rsidRPr="00064B24">
        <w:rPr>
          <w:color w:val="1C1C1C"/>
          <w:sz w:val="24"/>
          <w:szCs w:val="24"/>
          <w:vertAlign w:val="superscript"/>
        </w:rPr>
        <w:t>es.</w:t>
      </w:r>
      <w:r w:rsidRPr="00064B24">
        <w:rPr>
          <w:color w:val="1C1C1C"/>
          <w:sz w:val="24"/>
          <w:szCs w:val="24"/>
        </w:rPr>
        <w:t xml:space="preserve"> Louis M. Lamarre, Léon Saint-Louis et Georges A. Pétion, dûment identifiés, patentés et imposés, avec élection de domicile au cabinet desdits Avocats sis à la Rue du Quai, N</w:t>
      </w:r>
      <w:r w:rsidRPr="00064B24">
        <w:rPr>
          <w:color w:val="1C1C1C"/>
          <w:sz w:val="24"/>
          <w:szCs w:val="24"/>
          <w:vertAlign w:val="superscript"/>
        </w:rPr>
        <w:t>o.</w:t>
      </w:r>
      <w:r w:rsidRPr="00064B24">
        <w:rPr>
          <w:color w:val="1C1C1C"/>
          <w:sz w:val="24"/>
          <w:szCs w:val="24"/>
        </w:rPr>
        <w:t xml:space="preserve"> 115.</w:t>
      </w:r>
    </w:p>
    <w:p w:rsidR="00623B44" w:rsidRPr="00064B24" w:rsidRDefault="00623B44" w:rsidP="006F71A3">
      <w:pPr>
        <w:jc w:val="both"/>
        <w:rPr>
          <w:color w:val="1C1C1C"/>
          <w:sz w:val="24"/>
          <w:szCs w:val="24"/>
        </w:rPr>
      </w:pPr>
    </w:p>
    <w:p w:rsidR="00623B44" w:rsidRPr="00064B24" w:rsidRDefault="00623B44" w:rsidP="006F71A3">
      <w:pPr>
        <w:ind w:firstLine="720"/>
        <w:jc w:val="both"/>
        <w:rPr>
          <w:color w:val="1C1C1C"/>
          <w:sz w:val="24"/>
          <w:szCs w:val="24"/>
        </w:rPr>
      </w:pPr>
      <w:r w:rsidRPr="00064B24">
        <w:rPr>
          <w:b/>
          <w:bCs/>
          <w:color w:val="1C1C1C"/>
          <w:sz w:val="24"/>
          <w:szCs w:val="24"/>
        </w:rPr>
        <w:t>Ouï</w:t>
      </w:r>
      <w:r w:rsidRPr="00064B24">
        <w:rPr>
          <w:color w:val="1C1C1C"/>
          <w:sz w:val="24"/>
          <w:szCs w:val="24"/>
        </w:rPr>
        <w:t>, à l’audience solennelle et publique du 19 février 1993, Monsieur le Juge Raoul Lyncée en la lecture de son rapport, puis, les parties n’étant pas représentées à la barre, Monsieur Jean Claude Banica, Substitut du Commissaire du Gouvernement, en celle de ses conclusions.</w:t>
      </w:r>
    </w:p>
    <w:p w:rsidR="00623B44" w:rsidRPr="00064B24" w:rsidRDefault="00623B44" w:rsidP="006F71A3">
      <w:pPr>
        <w:jc w:val="both"/>
        <w:rPr>
          <w:color w:val="1C1C1C"/>
          <w:sz w:val="24"/>
          <w:szCs w:val="24"/>
        </w:rPr>
      </w:pPr>
    </w:p>
    <w:p w:rsidR="00623B44" w:rsidRPr="00064B24" w:rsidRDefault="00623B44" w:rsidP="006F71A3">
      <w:pPr>
        <w:jc w:val="both"/>
        <w:rPr>
          <w:color w:val="1C1C1C"/>
          <w:sz w:val="24"/>
          <w:szCs w:val="24"/>
        </w:rPr>
      </w:pPr>
      <w:r w:rsidRPr="00064B24">
        <w:rPr>
          <w:color w:val="1C1C1C"/>
          <w:sz w:val="24"/>
          <w:szCs w:val="24"/>
        </w:rPr>
        <w:tab/>
      </w:r>
      <w:r w:rsidRPr="00064B24">
        <w:rPr>
          <w:b/>
          <w:bCs/>
          <w:color w:val="1C1C1C"/>
          <w:sz w:val="24"/>
          <w:szCs w:val="24"/>
        </w:rPr>
        <w:t>Vu</w:t>
      </w:r>
      <w:r w:rsidRPr="00064B24">
        <w:rPr>
          <w:color w:val="1C1C1C"/>
          <w:sz w:val="24"/>
          <w:szCs w:val="24"/>
        </w:rPr>
        <w:t xml:space="preserve"> l’acte déclaratif de pourvoi, les arrêts attaqués ensemble leurs exploits de signification, les requêtes de parties avec les pièces à l’appui, notamment le récépissé de l’amende consignée, les susdites conclusions du Ministère Public et les textes de loi invoqués.</w:t>
      </w:r>
    </w:p>
    <w:p w:rsidR="00623B44" w:rsidRPr="00064B24" w:rsidRDefault="00623B44" w:rsidP="006F71A3">
      <w:pPr>
        <w:jc w:val="both"/>
        <w:rPr>
          <w:color w:val="1C1C1C"/>
          <w:sz w:val="24"/>
          <w:szCs w:val="24"/>
        </w:rPr>
      </w:pPr>
    </w:p>
    <w:p w:rsidR="00623B44" w:rsidRPr="00064B24" w:rsidRDefault="00623B44" w:rsidP="006F71A3">
      <w:pPr>
        <w:jc w:val="both"/>
        <w:rPr>
          <w:color w:val="1C1C1C"/>
          <w:sz w:val="24"/>
          <w:szCs w:val="24"/>
        </w:rPr>
      </w:pPr>
      <w:r w:rsidRPr="00064B24">
        <w:rPr>
          <w:color w:val="1C1C1C"/>
          <w:sz w:val="24"/>
          <w:szCs w:val="24"/>
        </w:rPr>
        <w:tab/>
      </w:r>
      <w:r w:rsidRPr="00064B24">
        <w:rPr>
          <w:b/>
          <w:bCs/>
          <w:color w:val="1C1C1C"/>
          <w:sz w:val="24"/>
          <w:szCs w:val="24"/>
        </w:rPr>
        <w:t>Et</w:t>
      </w:r>
      <w:r w:rsidRPr="00064B24">
        <w:rPr>
          <w:color w:val="1C1C1C"/>
          <w:sz w:val="24"/>
          <w:szCs w:val="24"/>
        </w:rPr>
        <w:t>, après en avoir délibéré en la Chambre du Conseil, au vœu de la loi.</w:t>
      </w:r>
    </w:p>
    <w:p w:rsidR="00623B44" w:rsidRPr="00064B24" w:rsidRDefault="00623B44" w:rsidP="006F71A3">
      <w:pPr>
        <w:jc w:val="both"/>
        <w:rPr>
          <w:color w:val="1C1C1C"/>
          <w:sz w:val="24"/>
          <w:szCs w:val="24"/>
        </w:rPr>
      </w:pPr>
    </w:p>
    <w:p w:rsidR="00623B44" w:rsidRPr="00064B24" w:rsidRDefault="00623B44" w:rsidP="006F71A3">
      <w:pPr>
        <w:jc w:val="both"/>
        <w:rPr>
          <w:color w:val="1C1C1C"/>
          <w:sz w:val="24"/>
          <w:szCs w:val="24"/>
        </w:rPr>
      </w:pPr>
      <w:r w:rsidRPr="00064B24">
        <w:rPr>
          <w:color w:val="1C1C1C"/>
          <w:sz w:val="24"/>
          <w:szCs w:val="24"/>
        </w:rPr>
        <w:tab/>
      </w:r>
      <w:r w:rsidRPr="00064B24">
        <w:rPr>
          <w:b/>
          <w:bCs/>
          <w:color w:val="1C1C1C"/>
          <w:sz w:val="24"/>
          <w:szCs w:val="24"/>
        </w:rPr>
        <w:t>Attendu que</w:t>
      </w:r>
      <w:r w:rsidRPr="00064B24">
        <w:rPr>
          <w:color w:val="1C1C1C"/>
          <w:sz w:val="24"/>
          <w:szCs w:val="24"/>
        </w:rPr>
        <w:t xml:space="preserve"> la New-Hamphire Insurance Company avait émis le 22 avril 1978 en faveur des consorts Valmé une police d’assurance au montant de trente cinq mille dollars ($ 35.000) sur un immeuble leur appartenant sis à Port-au-Prince, Avenue Christophe, et par eux hypothéqué à la Banque Nationale de la République d’Haïti (BNRH) devenue Banque Nationale de Crédit (BNC), en garantie d’un prêt.</w:t>
      </w:r>
    </w:p>
    <w:p w:rsidR="00623B44" w:rsidRPr="00064B24" w:rsidRDefault="00623B44" w:rsidP="006F71A3">
      <w:pPr>
        <w:jc w:val="both"/>
        <w:rPr>
          <w:color w:val="1C1C1C"/>
          <w:sz w:val="24"/>
          <w:szCs w:val="24"/>
        </w:rPr>
      </w:pPr>
    </w:p>
    <w:p w:rsidR="00623B44" w:rsidRPr="00064B24" w:rsidRDefault="00623B44" w:rsidP="006F71A3">
      <w:pPr>
        <w:jc w:val="both"/>
        <w:rPr>
          <w:color w:val="1C1C1C"/>
          <w:sz w:val="24"/>
          <w:szCs w:val="24"/>
        </w:rPr>
      </w:pPr>
      <w:r w:rsidRPr="00064B24">
        <w:rPr>
          <w:color w:val="1C1C1C"/>
          <w:sz w:val="24"/>
          <w:szCs w:val="24"/>
        </w:rPr>
        <w:tab/>
      </w:r>
      <w:r w:rsidRPr="00064B24">
        <w:rPr>
          <w:b/>
          <w:bCs/>
          <w:color w:val="1C1C1C"/>
          <w:sz w:val="24"/>
          <w:szCs w:val="24"/>
        </w:rPr>
        <w:t>Attendu que</w:t>
      </w:r>
      <w:r w:rsidRPr="00064B24">
        <w:rPr>
          <w:color w:val="1C1C1C"/>
          <w:sz w:val="24"/>
          <w:szCs w:val="24"/>
        </w:rPr>
        <w:t xml:space="preserve"> dans la nuit du 10 avril 1984 ledit immeuble fut consumé par un incendie.</w:t>
      </w:r>
    </w:p>
    <w:p w:rsidR="00623B44" w:rsidRPr="00064B24" w:rsidRDefault="00623B44" w:rsidP="006F71A3">
      <w:pPr>
        <w:jc w:val="both"/>
        <w:rPr>
          <w:color w:val="1C1C1C"/>
          <w:sz w:val="24"/>
          <w:szCs w:val="24"/>
        </w:rPr>
      </w:pPr>
    </w:p>
    <w:p w:rsidR="00623B44" w:rsidRPr="00064B24" w:rsidRDefault="00623B44" w:rsidP="006F71A3">
      <w:pPr>
        <w:jc w:val="both"/>
        <w:rPr>
          <w:color w:val="1C1C1C"/>
          <w:sz w:val="24"/>
          <w:szCs w:val="24"/>
        </w:rPr>
      </w:pPr>
      <w:r w:rsidRPr="00064B24">
        <w:rPr>
          <w:color w:val="1C1C1C"/>
          <w:sz w:val="24"/>
          <w:szCs w:val="24"/>
        </w:rPr>
        <w:tab/>
      </w:r>
      <w:r w:rsidRPr="00064B24">
        <w:rPr>
          <w:b/>
          <w:bCs/>
          <w:color w:val="1C1C1C"/>
          <w:sz w:val="24"/>
          <w:szCs w:val="24"/>
        </w:rPr>
        <w:t>Attendu que</w:t>
      </w:r>
      <w:r w:rsidRPr="00064B24">
        <w:rPr>
          <w:color w:val="1C1C1C"/>
          <w:sz w:val="24"/>
          <w:szCs w:val="24"/>
        </w:rPr>
        <w:t xml:space="preserve"> la BNC, parlant au nom des assurés en sa qualité de tiers subrogé, et en vue d’obtenir paiement du montant de l’assurance, s’empressa de </w:t>
      </w:r>
      <w:r w:rsidR="00CB5C9A">
        <w:rPr>
          <w:color w:val="1C1C1C"/>
          <w:sz w:val="24"/>
          <w:szCs w:val="24"/>
        </w:rPr>
        <w:t>notifier le fait à la Compagnie ;</w:t>
      </w:r>
      <w:r w:rsidRPr="00064B24">
        <w:rPr>
          <w:color w:val="1C1C1C"/>
          <w:sz w:val="24"/>
          <w:szCs w:val="24"/>
        </w:rPr>
        <w:t xml:space="preserve"> que les assurés de leur côté firent dresser par le Juge de Paix, Section Est de Port-au-Prince, un état descriptif et détaillé des pertes et dommages, qu’ils fournirent à la Compagnie en même temps qu’un devis estimatif de reconstruction de l’immeuble, servant d’état estimatif desdits dommages.</w:t>
      </w:r>
    </w:p>
    <w:p w:rsidR="00623B44" w:rsidRPr="00064B24" w:rsidRDefault="00623B44" w:rsidP="006F71A3">
      <w:pPr>
        <w:jc w:val="both"/>
        <w:rPr>
          <w:color w:val="1C1C1C"/>
          <w:sz w:val="24"/>
          <w:szCs w:val="24"/>
        </w:rPr>
      </w:pPr>
    </w:p>
    <w:p w:rsidR="00623B44" w:rsidRPr="00064B24" w:rsidRDefault="00623B44" w:rsidP="006F71A3">
      <w:pPr>
        <w:jc w:val="both"/>
        <w:rPr>
          <w:color w:val="1C1C1C"/>
          <w:sz w:val="24"/>
          <w:szCs w:val="24"/>
        </w:rPr>
      </w:pPr>
      <w:r w:rsidRPr="00064B24">
        <w:rPr>
          <w:color w:val="1C1C1C"/>
          <w:sz w:val="24"/>
          <w:szCs w:val="24"/>
        </w:rPr>
        <w:tab/>
      </w:r>
      <w:r w:rsidRPr="00064B24">
        <w:rPr>
          <w:b/>
          <w:bCs/>
          <w:color w:val="1C1C1C"/>
          <w:sz w:val="24"/>
          <w:szCs w:val="24"/>
        </w:rPr>
        <w:t>Attendu que</w:t>
      </w:r>
      <w:r w:rsidRPr="00064B24">
        <w:rPr>
          <w:color w:val="1C1C1C"/>
          <w:sz w:val="24"/>
          <w:szCs w:val="24"/>
        </w:rPr>
        <w:t xml:space="preserve"> ce devis, au montant de 33.972 dollars &amp; 01/100, fut écarté par la Compagnie qui fit aux assurés, en réparation des dommages causés par le sinistre, deux offres successives de 12.994 dollars &amp; 30/100 et 14.150 dollars &amp; 51/100.</w:t>
      </w:r>
    </w:p>
    <w:p w:rsidR="00623B44" w:rsidRPr="00064B24" w:rsidRDefault="00623B44" w:rsidP="006F71A3">
      <w:pPr>
        <w:jc w:val="both"/>
        <w:rPr>
          <w:color w:val="1C1C1C"/>
          <w:sz w:val="24"/>
          <w:szCs w:val="24"/>
        </w:rPr>
      </w:pPr>
    </w:p>
    <w:p w:rsidR="00623B44" w:rsidRPr="00064B24" w:rsidRDefault="00623B44" w:rsidP="006F71A3">
      <w:pPr>
        <w:jc w:val="both"/>
        <w:rPr>
          <w:color w:val="1C1C1C"/>
          <w:sz w:val="24"/>
          <w:szCs w:val="24"/>
        </w:rPr>
      </w:pPr>
      <w:r w:rsidRPr="00064B24">
        <w:rPr>
          <w:color w:val="1C1C1C"/>
          <w:sz w:val="24"/>
          <w:szCs w:val="24"/>
        </w:rPr>
        <w:lastRenderedPageBreak/>
        <w:tab/>
      </w:r>
      <w:r w:rsidRPr="00064B24">
        <w:rPr>
          <w:b/>
          <w:bCs/>
          <w:color w:val="1C1C1C"/>
          <w:sz w:val="24"/>
          <w:szCs w:val="24"/>
        </w:rPr>
        <w:t>Attendu que</w:t>
      </w:r>
      <w:r w:rsidRPr="00064B24">
        <w:rPr>
          <w:color w:val="1C1C1C"/>
          <w:sz w:val="24"/>
          <w:szCs w:val="24"/>
        </w:rPr>
        <w:t xml:space="preserve"> non satisfaits de ces offres, les Valmé assignèrent le 3 juillet 1985 leur assureur par devant la Chambre Consulaire du Tribunal Civil de Port-au-Prince pour s’entendre condamner à payer le montant du devis, des dommages-intérêts et les frais d’instance, et le 3 septembre 1986, ce tribunal condamna la Compagnie à payer 33,972 dollars &amp; 01/100, montant du devis 35.000 dollars de dommages-intérêts pour retard dans l’exécution de son obligation, 12.000 dollars représentant les honoraires de l’avocat poursuivant et aux frais et dépens.</w:t>
      </w:r>
    </w:p>
    <w:p w:rsidR="00623B44" w:rsidRPr="00064B24" w:rsidRDefault="00623B44" w:rsidP="006F71A3">
      <w:pPr>
        <w:jc w:val="both"/>
        <w:rPr>
          <w:color w:val="1C1C1C"/>
          <w:sz w:val="24"/>
          <w:szCs w:val="24"/>
        </w:rPr>
      </w:pPr>
    </w:p>
    <w:p w:rsidR="00623B44" w:rsidRPr="00064B24" w:rsidRDefault="00623B44" w:rsidP="006F71A3">
      <w:pPr>
        <w:jc w:val="both"/>
        <w:rPr>
          <w:color w:val="1C1C1C"/>
          <w:sz w:val="24"/>
          <w:szCs w:val="24"/>
        </w:rPr>
      </w:pPr>
      <w:r w:rsidRPr="00064B24">
        <w:rPr>
          <w:color w:val="1C1C1C"/>
          <w:sz w:val="24"/>
          <w:szCs w:val="24"/>
        </w:rPr>
        <w:tab/>
      </w:r>
      <w:r w:rsidRPr="00064B24">
        <w:rPr>
          <w:b/>
          <w:bCs/>
          <w:color w:val="1C1C1C"/>
          <w:sz w:val="24"/>
          <w:szCs w:val="24"/>
        </w:rPr>
        <w:t>Attendu que</w:t>
      </w:r>
      <w:r w:rsidRPr="00064B24">
        <w:rPr>
          <w:color w:val="1C1C1C"/>
          <w:sz w:val="24"/>
          <w:szCs w:val="24"/>
        </w:rPr>
        <w:t xml:space="preserve"> sur appel relevé par la Compagnie, la Cour de Port-au-Prince, après avoir, par un arrêt avant dire droit du 28 avril 1988, infirmé le jugement entrepris, maintint toutefois par un arrêt définitif du 30 juin 1989, la décision du premier Juge, tout en écartant le chef du paiement des honoraires d’avocat, et condamnant la Compagnie aux intérêts légaux.</w:t>
      </w:r>
    </w:p>
    <w:p w:rsidR="00623B44" w:rsidRPr="00064B24" w:rsidRDefault="00623B44" w:rsidP="006F71A3">
      <w:pPr>
        <w:jc w:val="both"/>
        <w:rPr>
          <w:color w:val="1C1C1C"/>
          <w:sz w:val="24"/>
          <w:szCs w:val="24"/>
        </w:rPr>
      </w:pPr>
    </w:p>
    <w:p w:rsidR="00623B44" w:rsidRPr="00064B24" w:rsidRDefault="00623B44" w:rsidP="006F71A3">
      <w:pPr>
        <w:jc w:val="both"/>
        <w:rPr>
          <w:color w:val="1C1C1C"/>
          <w:sz w:val="24"/>
          <w:szCs w:val="24"/>
        </w:rPr>
      </w:pPr>
      <w:r w:rsidRPr="00064B24">
        <w:rPr>
          <w:color w:val="1C1C1C"/>
          <w:sz w:val="24"/>
          <w:szCs w:val="24"/>
        </w:rPr>
        <w:tab/>
      </w:r>
      <w:r w:rsidRPr="00064B24">
        <w:rPr>
          <w:b/>
          <w:bCs/>
          <w:color w:val="1C1C1C"/>
          <w:sz w:val="24"/>
          <w:szCs w:val="24"/>
        </w:rPr>
        <w:t>Attendu que</w:t>
      </w:r>
      <w:r w:rsidRPr="00064B24">
        <w:rPr>
          <w:color w:val="1C1C1C"/>
          <w:sz w:val="24"/>
          <w:szCs w:val="24"/>
        </w:rPr>
        <w:t xml:space="preserve"> cet arrêt, faisant l’objet d’un pourvoi de ladite Compagnie, fut cassé le 10 juillet 1990 par la Cour de Cassation au motif de la contradiction existant entre les dispositifs des susdits arrêts de la Cour d’Appel de Port-au-Prince; la cause et les parties furent renvoyées par devant la Cour d’Appel des Cayes.</w:t>
      </w:r>
    </w:p>
    <w:p w:rsidR="00623B44" w:rsidRPr="00064B24" w:rsidRDefault="00623B44" w:rsidP="006F71A3">
      <w:pPr>
        <w:jc w:val="both"/>
        <w:rPr>
          <w:color w:val="1C1C1C"/>
          <w:sz w:val="24"/>
          <w:szCs w:val="24"/>
        </w:rPr>
      </w:pPr>
    </w:p>
    <w:p w:rsidR="00623B44" w:rsidRPr="00064B24" w:rsidRDefault="00623B44" w:rsidP="006F71A3">
      <w:pPr>
        <w:jc w:val="both"/>
        <w:rPr>
          <w:color w:val="1C1C1C"/>
          <w:sz w:val="24"/>
          <w:szCs w:val="24"/>
        </w:rPr>
      </w:pPr>
      <w:r w:rsidRPr="00064B24">
        <w:rPr>
          <w:color w:val="1C1C1C"/>
          <w:sz w:val="24"/>
          <w:szCs w:val="24"/>
        </w:rPr>
        <w:tab/>
      </w:r>
      <w:r w:rsidRPr="00064B24">
        <w:rPr>
          <w:b/>
          <w:bCs/>
          <w:color w:val="1C1C1C"/>
          <w:sz w:val="24"/>
          <w:szCs w:val="24"/>
        </w:rPr>
        <w:t>Attendu que</w:t>
      </w:r>
      <w:r w:rsidRPr="00064B24">
        <w:rPr>
          <w:color w:val="1C1C1C"/>
          <w:sz w:val="24"/>
          <w:szCs w:val="24"/>
        </w:rPr>
        <w:t xml:space="preserve"> le 24 mai 1991, la Cour de renvoi rendait par défaut un arrêt infirmatif portant condamnation contre l’appelante à payer aux intimés le montant du devis, outre des dommages-intérêts de 30.000 dollars avec les intérêts légaux; que, sur opposition de la Compagnie, l’arrêt de défaut fut maintenu par celui contradictoire du 26 juin 1992 pour sortir son entier effet, sauf sur le chef des dommages-intérêts qui furent augmentés de 5.000 dollars.</w:t>
      </w:r>
    </w:p>
    <w:p w:rsidR="00623B44" w:rsidRPr="00064B24" w:rsidRDefault="00623B44" w:rsidP="006F71A3">
      <w:pPr>
        <w:jc w:val="both"/>
        <w:rPr>
          <w:color w:val="1C1C1C"/>
          <w:sz w:val="24"/>
          <w:szCs w:val="24"/>
        </w:rPr>
      </w:pPr>
    </w:p>
    <w:p w:rsidR="00623B44" w:rsidRPr="00064B24" w:rsidRDefault="00623B44" w:rsidP="006F71A3">
      <w:pPr>
        <w:jc w:val="both"/>
        <w:rPr>
          <w:color w:val="1C1C1C"/>
          <w:sz w:val="24"/>
          <w:szCs w:val="24"/>
        </w:rPr>
      </w:pPr>
      <w:r w:rsidRPr="00064B24">
        <w:rPr>
          <w:color w:val="1C1C1C"/>
          <w:sz w:val="24"/>
          <w:szCs w:val="24"/>
        </w:rPr>
        <w:tab/>
        <w:t>C’est contre ces deux arrêts que la New-Hamphire Insurance Company s’est pourvue en Cassation et a proposé à l’appui de son recours cinq moyens combattus par la défenderesse.</w:t>
      </w:r>
    </w:p>
    <w:p w:rsidR="00623B44" w:rsidRPr="00064B24" w:rsidRDefault="00623B44" w:rsidP="006F71A3">
      <w:pPr>
        <w:rPr>
          <w:color w:val="1C1C1C"/>
          <w:sz w:val="24"/>
          <w:szCs w:val="24"/>
        </w:rPr>
      </w:pPr>
    </w:p>
    <w:p w:rsidR="00623B44" w:rsidRPr="00064B24" w:rsidRDefault="00623B44" w:rsidP="006F71A3">
      <w:pPr>
        <w:jc w:val="both"/>
        <w:rPr>
          <w:color w:val="1C1C1C"/>
          <w:sz w:val="24"/>
          <w:szCs w:val="24"/>
        </w:rPr>
      </w:pPr>
      <w:r w:rsidRPr="00064B24">
        <w:rPr>
          <w:color w:val="1C1C1C"/>
          <w:sz w:val="24"/>
          <w:szCs w:val="24"/>
        </w:rPr>
        <w:tab/>
        <w:t>Sur le premier moyen pris de violation de l’article 376 C.P.C., 44 et 104 de la loi sur l’organisation judiciaire, excès de pouvoir, violation du Droit de la Défense, dénaturation des faits de la cause, motifs erronés ayant déterminé le dispositif, absence de base légale en ce que le Ministère Public, tant dans l’arrêt du 24 mai 1991 que dans celui du 26 juin 1992, n’a pas dans ses conclusions, donné son avis motivé sur tous les points de droit soulevés par les parties.</w:t>
      </w:r>
    </w:p>
    <w:p w:rsidR="00623B44" w:rsidRPr="00064B24" w:rsidRDefault="00623B44" w:rsidP="006F71A3">
      <w:pPr>
        <w:jc w:val="both"/>
        <w:rPr>
          <w:color w:val="1C1C1C"/>
          <w:sz w:val="24"/>
          <w:szCs w:val="24"/>
        </w:rPr>
      </w:pPr>
    </w:p>
    <w:p w:rsidR="00623B44" w:rsidRPr="00064B24" w:rsidRDefault="00623B44" w:rsidP="006F71A3">
      <w:pPr>
        <w:jc w:val="both"/>
        <w:rPr>
          <w:color w:val="1C1C1C"/>
          <w:sz w:val="24"/>
          <w:szCs w:val="24"/>
        </w:rPr>
      </w:pPr>
      <w:r w:rsidRPr="00064B24">
        <w:rPr>
          <w:color w:val="1C1C1C"/>
          <w:sz w:val="24"/>
          <w:szCs w:val="24"/>
        </w:rPr>
        <w:tab/>
      </w:r>
      <w:r w:rsidRPr="00064B24">
        <w:rPr>
          <w:b/>
          <w:bCs/>
          <w:color w:val="1C1C1C"/>
          <w:sz w:val="24"/>
          <w:szCs w:val="24"/>
        </w:rPr>
        <w:t>Attendu que</w:t>
      </w:r>
      <w:r w:rsidRPr="00064B24">
        <w:rPr>
          <w:color w:val="1C1C1C"/>
          <w:sz w:val="24"/>
          <w:szCs w:val="24"/>
        </w:rPr>
        <w:t xml:space="preserve"> les articles précités obligent effectivement le Ministère Public à satisfaire à cette exigence.</w:t>
      </w:r>
    </w:p>
    <w:p w:rsidR="00623B44" w:rsidRPr="00064B24" w:rsidRDefault="00623B44" w:rsidP="006F71A3">
      <w:pPr>
        <w:jc w:val="both"/>
        <w:rPr>
          <w:color w:val="1C1C1C"/>
          <w:sz w:val="24"/>
          <w:szCs w:val="24"/>
        </w:rPr>
      </w:pPr>
    </w:p>
    <w:p w:rsidR="00623B44" w:rsidRPr="00064B24" w:rsidRDefault="00623B44" w:rsidP="006F71A3">
      <w:pPr>
        <w:jc w:val="both"/>
        <w:rPr>
          <w:color w:val="1C1C1C"/>
          <w:sz w:val="24"/>
          <w:szCs w:val="24"/>
        </w:rPr>
      </w:pPr>
      <w:r w:rsidRPr="00064B24">
        <w:rPr>
          <w:color w:val="1C1C1C"/>
          <w:sz w:val="24"/>
          <w:szCs w:val="24"/>
        </w:rPr>
        <w:tab/>
      </w:r>
      <w:r w:rsidRPr="00064B24">
        <w:rPr>
          <w:b/>
          <w:bCs/>
          <w:color w:val="1C1C1C"/>
          <w:sz w:val="24"/>
          <w:szCs w:val="24"/>
        </w:rPr>
        <w:t>Or, attendu qu</w:t>
      </w:r>
      <w:r w:rsidRPr="00064B24">
        <w:rPr>
          <w:color w:val="1C1C1C"/>
          <w:sz w:val="24"/>
          <w:szCs w:val="24"/>
        </w:rPr>
        <w:t>’il se constate que dans les deux arrêts de la Cour de renvoi les conclusions du Ministère Public se ramènent à requérir le maintien de la décision du premier Juge avec modification du quantum des dommages-intérêts.</w:t>
      </w:r>
    </w:p>
    <w:p w:rsidR="00623B44" w:rsidRPr="00064B24" w:rsidRDefault="00623B44" w:rsidP="006F71A3">
      <w:pPr>
        <w:jc w:val="both"/>
        <w:rPr>
          <w:color w:val="1C1C1C"/>
          <w:sz w:val="24"/>
          <w:szCs w:val="24"/>
        </w:rPr>
      </w:pPr>
    </w:p>
    <w:p w:rsidR="00623B44" w:rsidRPr="00064B24" w:rsidRDefault="00623B44" w:rsidP="006F71A3">
      <w:pPr>
        <w:jc w:val="both"/>
        <w:rPr>
          <w:color w:val="1C1C1C"/>
          <w:sz w:val="24"/>
          <w:szCs w:val="24"/>
        </w:rPr>
      </w:pPr>
      <w:r w:rsidRPr="00064B24">
        <w:rPr>
          <w:color w:val="1C1C1C"/>
          <w:sz w:val="24"/>
          <w:szCs w:val="24"/>
        </w:rPr>
        <w:tab/>
      </w:r>
      <w:r w:rsidRPr="00064B24">
        <w:rPr>
          <w:b/>
          <w:bCs/>
          <w:color w:val="1C1C1C"/>
          <w:sz w:val="24"/>
          <w:szCs w:val="24"/>
        </w:rPr>
        <w:t>Qu</w:t>
      </w:r>
      <w:r w:rsidRPr="00064B24">
        <w:rPr>
          <w:color w:val="1C1C1C"/>
          <w:sz w:val="24"/>
          <w:szCs w:val="24"/>
        </w:rPr>
        <w:t>’il découle pourtant des conclusions des parties qu’étaient jetées dans les débats diverses questions de droit telles que, pour les demandeurs originaires, la  nullité de la clause de réduction des indemnités pour cause de sous-assurance, violation du contrat par suite de non-paiement des intérêts échus depuis le sinistre, etc…, pour la défenderesse, des fins de non-recevoir tirées des clauses 18 et 19 dudit contrat, demande d’expertise, etc…</w:t>
      </w:r>
    </w:p>
    <w:p w:rsidR="00623B44" w:rsidRPr="00064B24" w:rsidRDefault="00623B44" w:rsidP="006F71A3">
      <w:pPr>
        <w:jc w:val="both"/>
        <w:rPr>
          <w:color w:val="1C1C1C"/>
          <w:sz w:val="24"/>
          <w:szCs w:val="24"/>
        </w:rPr>
      </w:pPr>
    </w:p>
    <w:p w:rsidR="00623B44" w:rsidRPr="00064B24" w:rsidRDefault="00623B44" w:rsidP="006F71A3">
      <w:pPr>
        <w:jc w:val="both"/>
        <w:rPr>
          <w:color w:val="1C1C1C"/>
          <w:sz w:val="24"/>
          <w:szCs w:val="24"/>
        </w:rPr>
      </w:pPr>
      <w:r w:rsidRPr="00064B24">
        <w:rPr>
          <w:color w:val="1C1C1C"/>
          <w:sz w:val="24"/>
          <w:szCs w:val="24"/>
        </w:rPr>
        <w:tab/>
      </w:r>
      <w:r w:rsidRPr="00064B24">
        <w:rPr>
          <w:b/>
          <w:bCs/>
          <w:color w:val="1C1C1C"/>
          <w:sz w:val="24"/>
          <w:szCs w:val="24"/>
        </w:rPr>
        <w:t>Attendu que</w:t>
      </w:r>
      <w:r w:rsidRPr="00064B24">
        <w:rPr>
          <w:color w:val="1C1C1C"/>
          <w:sz w:val="24"/>
          <w:szCs w:val="24"/>
        </w:rPr>
        <w:t xml:space="preserve"> l’avis motivé du Ministère Public sur ces questions pourrait avoir une incidence sur le dispositif des arrêts querellés et, dans la mesure où l’appelante devrait en bénéficier, l’omission de l’opinion de ce Magistrat lui causerait un préjudice certain, d’où une violation du Droit de la Défense.</w:t>
      </w:r>
    </w:p>
    <w:p w:rsidR="00623B44" w:rsidRPr="00064B24" w:rsidRDefault="00623B44" w:rsidP="006F71A3">
      <w:pPr>
        <w:jc w:val="both"/>
        <w:rPr>
          <w:color w:val="1C1C1C"/>
          <w:sz w:val="24"/>
          <w:szCs w:val="24"/>
        </w:rPr>
      </w:pPr>
    </w:p>
    <w:p w:rsidR="00623B44" w:rsidRPr="00064B24" w:rsidRDefault="00623B44" w:rsidP="006F71A3">
      <w:pPr>
        <w:jc w:val="both"/>
        <w:rPr>
          <w:color w:val="1C1C1C"/>
          <w:sz w:val="24"/>
          <w:szCs w:val="24"/>
        </w:rPr>
      </w:pPr>
      <w:r w:rsidRPr="00064B24">
        <w:rPr>
          <w:color w:val="1C1C1C"/>
          <w:sz w:val="24"/>
          <w:szCs w:val="24"/>
        </w:rPr>
        <w:tab/>
      </w:r>
      <w:r w:rsidRPr="00064B24">
        <w:rPr>
          <w:b/>
          <w:bCs/>
          <w:color w:val="1C1C1C"/>
          <w:sz w:val="24"/>
          <w:szCs w:val="24"/>
        </w:rPr>
        <w:t>Attendu</w:t>
      </w:r>
      <w:r w:rsidRPr="00064B24">
        <w:rPr>
          <w:color w:val="1C1C1C"/>
          <w:sz w:val="24"/>
          <w:szCs w:val="24"/>
        </w:rPr>
        <w:t>, en outre, qu’il est de règle que les décisions de justice doivent se suffire à elles-mêmes, c’est-à-dire, qu’elles doivent comporter la preuve de l’accomplissement d’une formalité prescrite par la loi.</w:t>
      </w:r>
    </w:p>
    <w:p w:rsidR="00623B44" w:rsidRPr="00064B24" w:rsidRDefault="00623B44" w:rsidP="006F71A3">
      <w:pPr>
        <w:jc w:val="both"/>
        <w:rPr>
          <w:b/>
          <w:bCs/>
          <w:color w:val="1C1C1C"/>
          <w:sz w:val="24"/>
          <w:szCs w:val="24"/>
        </w:rPr>
      </w:pPr>
    </w:p>
    <w:p w:rsidR="00623B44" w:rsidRPr="00064B24" w:rsidRDefault="00623B44" w:rsidP="006F71A3">
      <w:pPr>
        <w:jc w:val="both"/>
        <w:rPr>
          <w:color w:val="1C1C1C"/>
          <w:sz w:val="24"/>
          <w:szCs w:val="24"/>
        </w:rPr>
      </w:pPr>
      <w:r w:rsidRPr="00064B24">
        <w:rPr>
          <w:b/>
          <w:bCs/>
          <w:color w:val="1C1C1C"/>
          <w:sz w:val="24"/>
          <w:szCs w:val="24"/>
        </w:rPr>
        <w:tab/>
        <w:t>Attendu que</w:t>
      </w:r>
      <w:r w:rsidRPr="00064B24">
        <w:rPr>
          <w:color w:val="1C1C1C"/>
          <w:sz w:val="24"/>
          <w:szCs w:val="24"/>
        </w:rPr>
        <w:t xml:space="preserve"> la preuve du respect des prescriptions des articles 376 C.P.C., 44 et 104 de la loi sur l’organisation judiciaire, ne se trouvant pas dans les arrêts attaqués, on en déduit que ces dispositions n’ont pas été observées, malgré l’affirmation des Juges de l’opposition que le Ministère Public avait, dans l’instance de défaut, conclu sur tous les points de droit soulevés; ces Magistrats, au lieu de faire une telle affirmation, se devaient, ne serait-ce que pour écarter ce moyen de l’appelante qui avait soutenu le contraire, de démontrer que le Ministère Public avait réellement satisfait au vœu de la loi.</w:t>
      </w:r>
    </w:p>
    <w:p w:rsidR="00623B44" w:rsidRPr="00064B24" w:rsidRDefault="00623B44" w:rsidP="006F71A3">
      <w:pPr>
        <w:jc w:val="both"/>
        <w:rPr>
          <w:color w:val="1C1C1C"/>
          <w:sz w:val="24"/>
          <w:szCs w:val="24"/>
        </w:rPr>
      </w:pPr>
    </w:p>
    <w:p w:rsidR="00623B44" w:rsidRPr="00064B24" w:rsidRDefault="00623B44" w:rsidP="006F71A3">
      <w:pPr>
        <w:jc w:val="both"/>
        <w:rPr>
          <w:color w:val="1C1C1C"/>
          <w:sz w:val="24"/>
          <w:szCs w:val="24"/>
        </w:rPr>
      </w:pPr>
      <w:r w:rsidRPr="00064B24">
        <w:rPr>
          <w:color w:val="1C1C1C"/>
          <w:sz w:val="24"/>
          <w:szCs w:val="24"/>
        </w:rPr>
        <w:tab/>
      </w:r>
      <w:r w:rsidRPr="00064B24">
        <w:rPr>
          <w:b/>
          <w:bCs/>
          <w:color w:val="1C1C1C"/>
          <w:sz w:val="24"/>
          <w:szCs w:val="24"/>
        </w:rPr>
        <w:t>Attendu qu</w:t>
      </w:r>
      <w:r w:rsidRPr="00064B24">
        <w:rPr>
          <w:color w:val="1C1C1C"/>
          <w:sz w:val="24"/>
          <w:szCs w:val="24"/>
        </w:rPr>
        <w:t>’il résulte de tout ce qui précède que le reproche fait par la pourvoyante aux arrêts attaqués est fondé et entraînera la cassation d’iceux.</w:t>
      </w:r>
    </w:p>
    <w:p w:rsidR="00623B44" w:rsidRPr="00064B24" w:rsidRDefault="00623B44" w:rsidP="006F71A3">
      <w:pPr>
        <w:jc w:val="both"/>
        <w:rPr>
          <w:b/>
          <w:bCs/>
          <w:color w:val="1C1C1C"/>
          <w:sz w:val="24"/>
          <w:szCs w:val="24"/>
        </w:rPr>
      </w:pPr>
    </w:p>
    <w:p w:rsidR="00623B44" w:rsidRPr="00064B24" w:rsidRDefault="00623B44" w:rsidP="006F71A3">
      <w:pPr>
        <w:ind w:firstLine="720"/>
        <w:jc w:val="both"/>
        <w:rPr>
          <w:color w:val="1C1C1C"/>
          <w:sz w:val="24"/>
          <w:szCs w:val="24"/>
        </w:rPr>
      </w:pPr>
      <w:r w:rsidRPr="00064B24">
        <w:rPr>
          <w:b/>
          <w:bCs/>
          <w:color w:val="1C1C1C"/>
          <w:sz w:val="24"/>
          <w:szCs w:val="24"/>
        </w:rPr>
        <w:t>Par ces motifs</w:t>
      </w:r>
      <w:r w:rsidRPr="00064B24">
        <w:rPr>
          <w:color w:val="1C1C1C"/>
          <w:sz w:val="24"/>
          <w:szCs w:val="24"/>
        </w:rPr>
        <w:t>, sur les conclusions conformes du Ministère Public, casse et annule les arrêts de la Cour d’Appel des Cayes des 24 mai 1991 et 26 juin 1992; ordonne la restitution de l’amende consignée.  Et puisqu’il s’agit d’un second pourvoi, il y a lieu de retenir le fond du procès pour y statuer conformément aux articles 178 de la Constitution, 431 C.P.C., 118 de la loi sur l’organisation judiciaire.</w:t>
      </w:r>
    </w:p>
    <w:p w:rsidR="00623B44" w:rsidRPr="00064B24" w:rsidRDefault="00623B44" w:rsidP="006F71A3">
      <w:pPr>
        <w:jc w:val="both"/>
        <w:rPr>
          <w:b/>
          <w:bCs/>
          <w:color w:val="1C1C1C"/>
          <w:sz w:val="24"/>
          <w:szCs w:val="24"/>
        </w:rPr>
      </w:pPr>
    </w:p>
    <w:p w:rsidR="00623B44" w:rsidRPr="00064B24" w:rsidRDefault="00623B44" w:rsidP="006F71A3">
      <w:pPr>
        <w:jc w:val="both"/>
        <w:rPr>
          <w:color w:val="1C1C1C"/>
          <w:sz w:val="24"/>
          <w:szCs w:val="24"/>
        </w:rPr>
      </w:pPr>
      <w:r w:rsidRPr="00064B24">
        <w:rPr>
          <w:b/>
          <w:bCs/>
          <w:color w:val="1C1C1C"/>
          <w:sz w:val="24"/>
          <w:szCs w:val="24"/>
        </w:rPr>
        <w:tab/>
        <w:t>Attendu qu</w:t>
      </w:r>
      <w:r w:rsidRPr="00064B24">
        <w:rPr>
          <w:color w:val="1C1C1C"/>
          <w:sz w:val="24"/>
          <w:szCs w:val="24"/>
        </w:rPr>
        <w:t>’il résulte des faits et documents de la cause que les consorts Valmé demandent la condamnation de la New-Hamphire Insurance Company à payer: 1</w:t>
      </w:r>
      <w:r w:rsidRPr="00064B24">
        <w:rPr>
          <w:color w:val="1C1C1C"/>
          <w:sz w:val="24"/>
          <w:szCs w:val="24"/>
          <w:vertAlign w:val="superscript"/>
        </w:rPr>
        <w:t>o</w:t>
      </w:r>
      <w:r w:rsidRPr="00064B24">
        <w:rPr>
          <w:color w:val="1C1C1C"/>
          <w:sz w:val="24"/>
          <w:szCs w:val="24"/>
        </w:rPr>
        <w:t>) la somme de 33.972 dollars &amp; 01/100, montant du devis de reconstruction de leur maison assurée à ladite Compagnie et consumée par le feu; 2</w:t>
      </w:r>
      <w:r w:rsidRPr="00064B24">
        <w:rPr>
          <w:color w:val="1C1C1C"/>
          <w:sz w:val="24"/>
          <w:szCs w:val="24"/>
          <w:vertAlign w:val="superscript"/>
        </w:rPr>
        <w:t>o</w:t>
      </w:r>
      <w:r w:rsidRPr="00064B24">
        <w:rPr>
          <w:color w:val="1C1C1C"/>
          <w:sz w:val="24"/>
          <w:szCs w:val="24"/>
        </w:rPr>
        <w:t>) 30.000 dollars à titre de dommages-intérêts pour retard indu dans l’exécution de son obligation; 3</w:t>
      </w:r>
      <w:r w:rsidRPr="00064B24">
        <w:rPr>
          <w:color w:val="1C1C1C"/>
          <w:sz w:val="24"/>
          <w:szCs w:val="24"/>
          <w:vertAlign w:val="superscript"/>
        </w:rPr>
        <w:t>o</w:t>
      </w:r>
      <w:r w:rsidRPr="00064B24">
        <w:rPr>
          <w:color w:val="1C1C1C"/>
          <w:sz w:val="24"/>
          <w:szCs w:val="24"/>
        </w:rPr>
        <w:t>) 12.000 dollars de dommages-intérês, honoraires des avocats poursuivants.</w:t>
      </w:r>
    </w:p>
    <w:p w:rsidR="00623B44" w:rsidRPr="00064B24" w:rsidRDefault="00623B44" w:rsidP="006F71A3">
      <w:pPr>
        <w:jc w:val="both"/>
        <w:rPr>
          <w:color w:val="1C1C1C"/>
          <w:sz w:val="24"/>
          <w:szCs w:val="24"/>
        </w:rPr>
      </w:pPr>
    </w:p>
    <w:p w:rsidR="00623B44" w:rsidRPr="00064B24" w:rsidRDefault="00623B44" w:rsidP="006F71A3">
      <w:pPr>
        <w:jc w:val="both"/>
        <w:rPr>
          <w:color w:val="1C1C1C"/>
          <w:sz w:val="24"/>
          <w:szCs w:val="24"/>
        </w:rPr>
      </w:pPr>
      <w:r w:rsidRPr="00064B24">
        <w:rPr>
          <w:color w:val="1C1C1C"/>
          <w:sz w:val="24"/>
          <w:szCs w:val="24"/>
        </w:rPr>
        <w:tab/>
      </w:r>
      <w:r w:rsidRPr="00064B24">
        <w:rPr>
          <w:b/>
          <w:bCs/>
          <w:color w:val="1C1C1C"/>
          <w:sz w:val="24"/>
          <w:szCs w:val="24"/>
        </w:rPr>
        <w:t>Que</w:t>
      </w:r>
      <w:r w:rsidRPr="00064B24">
        <w:rPr>
          <w:color w:val="1C1C1C"/>
          <w:sz w:val="24"/>
          <w:szCs w:val="24"/>
        </w:rPr>
        <w:t xml:space="preserve"> la défenderesse de son côté oppose d’abord deux fins de non-recevoir à la demande, tirées, la première, de la clause 18 du contrat d’assurance obligeant les parties, en cas de désaccord sur le montant des dommages-intérêts, à soumettre leur différend à un arbitrage avant toute action en  justice; la deuxième, prise de ce que les demandeurs, ayant laissé passer plus d’une année depuis le sinistre, ne pouvaient plus, aux termes de la clause 19 du contrat, exercer une action en justice contre la Compagnie, celle-ci conclut, en outre, à ce qu’une expertise soit ordonnée aux fins d’évaluer l’immeuble et de contrôler s’il ne valait pas 60.000 dollars il y a de cela dix ans (sic), et, en cas de rejet, que la Compagnie soit condamnée à verser 16.000 dollars aux demandeurs, et que la demande de dommages-intérêts soit rejetée pour tardiveté (sic).</w:t>
      </w:r>
    </w:p>
    <w:p w:rsidR="00623B44" w:rsidRPr="00064B24" w:rsidRDefault="00623B44" w:rsidP="006F71A3">
      <w:pPr>
        <w:jc w:val="both"/>
        <w:rPr>
          <w:color w:val="1C1C1C"/>
          <w:sz w:val="24"/>
          <w:szCs w:val="24"/>
        </w:rPr>
      </w:pPr>
    </w:p>
    <w:p w:rsidR="00623B44" w:rsidRPr="00064B24" w:rsidRDefault="00623B44" w:rsidP="006F71A3">
      <w:pPr>
        <w:jc w:val="both"/>
        <w:rPr>
          <w:color w:val="1C1C1C"/>
          <w:sz w:val="24"/>
          <w:szCs w:val="24"/>
        </w:rPr>
      </w:pPr>
      <w:r w:rsidRPr="00064B24">
        <w:rPr>
          <w:color w:val="1C1C1C"/>
          <w:sz w:val="24"/>
          <w:szCs w:val="24"/>
        </w:rPr>
        <w:lastRenderedPageBreak/>
        <w:tab/>
        <w:t>Sur la première fin de  non-recevoir</w:t>
      </w:r>
    </w:p>
    <w:p w:rsidR="00623B44" w:rsidRPr="00064B24" w:rsidRDefault="00623B44" w:rsidP="006F71A3">
      <w:pPr>
        <w:jc w:val="both"/>
        <w:rPr>
          <w:color w:val="1C1C1C"/>
          <w:sz w:val="24"/>
          <w:szCs w:val="24"/>
        </w:rPr>
      </w:pPr>
    </w:p>
    <w:p w:rsidR="00623B44" w:rsidRPr="00064B24" w:rsidRDefault="00623B44" w:rsidP="006F71A3">
      <w:pPr>
        <w:jc w:val="both"/>
        <w:rPr>
          <w:color w:val="1C1C1C"/>
          <w:sz w:val="24"/>
          <w:szCs w:val="24"/>
        </w:rPr>
      </w:pPr>
      <w:r w:rsidRPr="00064B24">
        <w:rPr>
          <w:color w:val="1C1C1C"/>
          <w:sz w:val="24"/>
          <w:szCs w:val="24"/>
        </w:rPr>
        <w:tab/>
      </w:r>
      <w:r w:rsidRPr="00064B24">
        <w:rPr>
          <w:b/>
          <w:bCs/>
          <w:color w:val="1C1C1C"/>
          <w:sz w:val="24"/>
          <w:szCs w:val="24"/>
        </w:rPr>
        <w:t>Attendu que</w:t>
      </w:r>
      <w:r w:rsidRPr="00064B24">
        <w:rPr>
          <w:color w:val="1C1C1C"/>
          <w:sz w:val="24"/>
          <w:szCs w:val="24"/>
        </w:rPr>
        <w:t xml:space="preserve"> la clause 18 du contrat désigne l’objet sur lequel doit porter le litige pour qu’il soit soumis à un arbitrage:  désaccord des parties sur le montant des pertes et dommages soumis.</w:t>
      </w:r>
    </w:p>
    <w:p w:rsidR="00623B44" w:rsidRPr="00064B24" w:rsidRDefault="00623B44" w:rsidP="006F71A3">
      <w:pPr>
        <w:jc w:val="both"/>
        <w:rPr>
          <w:color w:val="1C1C1C"/>
          <w:sz w:val="24"/>
          <w:szCs w:val="24"/>
        </w:rPr>
      </w:pPr>
    </w:p>
    <w:p w:rsidR="00623B44" w:rsidRPr="00064B24" w:rsidRDefault="00623B44" w:rsidP="006F71A3">
      <w:pPr>
        <w:jc w:val="both"/>
        <w:rPr>
          <w:color w:val="1C1C1C"/>
          <w:sz w:val="24"/>
          <w:szCs w:val="24"/>
        </w:rPr>
      </w:pPr>
      <w:r w:rsidRPr="00064B24">
        <w:rPr>
          <w:color w:val="1C1C1C"/>
          <w:sz w:val="24"/>
          <w:szCs w:val="24"/>
        </w:rPr>
        <w:tab/>
      </w:r>
      <w:r w:rsidRPr="00064B24">
        <w:rPr>
          <w:b/>
          <w:bCs/>
          <w:color w:val="1C1C1C"/>
          <w:sz w:val="24"/>
          <w:szCs w:val="24"/>
        </w:rPr>
        <w:t>Or, attendu qu</w:t>
      </w:r>
      <w:r w:rsidRPr="00064B24">
        <w:rPr>
          <w:color w:val="1C1C1C"/>
          <w:sz w:val="24"/>
          <w:szCs w:val="24"/>
        </w:rPr>
        <w:t>’il résulte des faits et circonstances de la cause que le différend qui divise les parties porte plutôt sur le fait que la Compagnie veut imposer, contrairement au devis présenté par les assurés, une réduction des indemnités basée sur une sous-assurance qu’elle allègue au sujet de la maison sinistrée et calculée selon un barème qui lui est propre, ce qu’ont refusé les demandeurs qui exigent le paiement du montant du devis; que le litige ainsi présenté n’était pas visé par la clause 18 et pouvait valablement être soumis aux tribunaux sans le préalable de l’arbitrage; il s’ensuit que cette fin de non-recevoir manque en fait.</w:t>
      </w:r>
    </w:p>
    <w:p w:rsidR="00623B44" w:rsidRPr="00064B24" w:rsidRDefault="00623B44" w:rsidP="006F71A3">
      <w:pPr>
        <w:jc w:val="both"/>
        <w:rPr>
          <w:color w:val="1C1C1C"/>
          <w:sz w:val="24"/>
          <w:szCs w:val="24"/>
        </w:rPr>
      </w:pPr>
    </w:p>
    <w:p w:rsidR="00623B44" w:rsidRPr="00064B24" w:rsidRDefault="00623B44" w:rsidP="006F71A3">
      <w:pPr>
        <w:jc w:val="both"/>
        <w:rPr>
          <w:color w:val="1C1C1C"/>
          <w:sz w:val="24"/>
          <w:szCs w:val="24"/>
        </w:rPr>
      </w:pPr>
      <w:r w:rsidRPr="00064B24">
        <w:rPr>
          <w:color w:val="1C1C1C"/>
          <w:sz w:val="24"/>
          <w:szCs w:val="24"/>
        </w:rPr>
        <w:tab/>
      </w:r>
      <w:r w:rsidRPr="00064B24">
        <w:rPr>
          <w:b/>
          <w:bCs/>
          <w:color w:val="1C1C1C"/>
          <w:sz w:val="24"/>
          <w:szCs w:val="24"/>
        </w:rPr>
        <w:t>Attendu qu</w:t>
      </w:r>
      <w:r w:rsidRPr="00064B24">
        <w:rPr>
          <w:color w:val="1C1C1C"/>
          <w:sz w:val="24"/>
          <w:szCs w:val="24"/>
        </w:rPr>
        <w:t>’il n’est pas sans intérêt de souligner que cette clause 18 du contrat est une clause compromissoire, c’est-à-dire, une promesse de compromis autorisée exceptionnellement en matière d’assurances maritimes par l’article 375 C. Com.; que si, en l’absence d’une prohibition formelle, on peut considérer qu’elle est admise pour les assurances terrestres, c’est à la condition qu’elle se conforme aux règles qui régissent l’arbitrage, en particulier, celle posée par l’article 958 C.P.C. qui exige, à peine de nullité, dans le compromis, la désignation des objets en litige et des noms des arbitres, exigences non entièrement satisfaites dans ladite clause, laquelle, réputée, de ce fait, nulle et non avenue, sera écartée ainsi que la fin de non-recevoir qui en est tirée.</w:t>
      </w:r>
    </w:p>
    <w:p w:rsidR="00623B44" w:rsidRPr="00064B24" w:rsidRDefault="00623B44" w:rsidP="006F71A3">
      <w:pPr>
        <w:jc w:val="both"/>
        <w:rPr>
          <w:color w:val="1C1C1C"/>
          <w:sz w:val="24"/>
          <w:szCs w:val="24"/>
        </w:rPr>
      </w:pPr>
    </w:p>
    <w:p w:rsidR="00623B44" w:rsidRPr="00064B24" w:rsidRDefault="00623B44" w:rsidP="006F71A3">
      <w:pPr>
        <w:jc w:val="both"/>
        <w:rPr>
          <w:color w:val="1C1C1C"/>
          <w:sz w:val="24"/>
          <w:szCs w:val="24"/>
        </w:rPr>
      </w:pPr>
      <w:r w:rsidRPr="00064B24">
        <w:rPr>
          <w:color w:val="1C1C1C"/>
          <w:sz w:val="24"/>
          <w:szCs w:val="24"/>
        </w:rPr>
        <w:tab/>
        <w:t>Sur la deuxième fin de non-recevoir</w:t>
      </w:r>
    </w:p>
    <w:p w:rsidR="00623B44" w:rsidRPr="00064B24" w:rsidRDefault="00623B44" w:rsidP="006F71A3">
      <w:pPr>
        <w:jc w:val="both"/>
        <w:rPr>
          <w:color w:val="1C1C1C"/>
          <w:sz w:val="24"/>
          <w:szCs w:val="24"/>
        </w:rPr>
      </w:pPr>
    </w:p>
    <w:p w:rsidR="00623B44" w:rsidRPr="00064B24" w:rsidRDefault="00623B44" w:rsidP="006F71A3">
      <w:pPr>
        <w:jc w:val="both"/>
        <w:rPr>
          <w:color w:val="1C1C1C"/>
          <w:sz w:val="24"/>
          <w:szCs w:val="24"/>
        </w:rPr>
      </w:pPr>
      <w:r w:rsidRPr="00064B24">
        <w:rPr>
          <w:color w:val="1C1C1C"/>
          <w:sz w:val="24"/>
          <w:szCs w:val="24"/>
        </w:rPr>
        <w:tab/>
      </w:r>
      <w:r w:rsidRPr="00064B24">
        <w:rPr>
          <w:b/>
          <w:bCs/>
          <w:color w:val="1C1C1C"/>
          <w:sz w:val="24"/>
          <w:szCs w:val="24"/>
        </w:rPr>
        <w:t>Attendu que</w:t>
      </w:r>
      <w:r w:rsidRPr="00064B24">
        <w:rPr>
          <w:color w:val="1C1C1C"/>
          <w:sz w:val="24"/>
          <w:szCs w:val="24"/>
        </w:rPr>
        <w:t xml:space="preserve"> la clause 19 du contrat opposée à la demande par la défenderesse est une prescription conventionnelle d’un an au bout duquel est éteinte toute action en réclamation si elle n’est produite avant ce délai.</w:t>
      </w:r>
    </w:p>
    <w:p w:rsidR="00623B44" w:rsidRPr="00064B24" w:rsidRDefault="00623B44" w:rsidP="006F71A3">
      <w:pPr>
        <w:jc w:val="both"/>
        <w:rPr>
          <w:color w:val="1C1C1C"/>
          <w:sz w:val="24"/>
          <w:szCs w:val="24"/>
        </w:rPr>
      </w:pPr>
    </w:p>
    <w:p w:rsidR="00623B44" w:rsidRPr="00064B24" w:rsidRDefault="00623B44" w:rsidP="006F71A3">
      <w:pPr>
        <w:jc w:val="both"/>
        <w:rPr>
          <w:color w:val="1C1C1C"/>
          <w:sz w:val="24"/>
          <w:szCs w:val="24"/>
        </w:rPr>
      </w:pPr>
      <w:r w:rsidRPr="00064B24">
        <w:rPr>
          <w:color w:val="1C1C1C"/>
          <w:sz w:val="24"/>
          <w:szCs w:val="24"/>
        </w:rPr>
        <w:tab/>
      </w:r>
      <w:r w:rsidRPr="00064B24">
        <w:rPr>
          <w:b/>
          <w:bCs/>
          <w:color w:val="1C1C1C"/>
          <w:sz w:val="24"/>
          <w:szCs w:val="24"/>
        </w:rPr>
        <w:t>Mais, attendu que</w:t>
      </w:r>
      <w:r w:rsidRPr="00064B24">
        <w:rPr>
          <w:color w:val="1C1C1C"/>
          <w:sz w:val="24"/>
          <w:szCs w:val="24"/>
        </w:rPr>
        <w:t xml:space="preserve"> l’article 2016 C. Civ. stipule: «la prescription est interrompue par la reconnaissance que le débiteur fait du droit de celui contre lequel il prescrivait».</w:t>
      </w:r>
    </w:p>
    <w:p w:rsidR="00623B44" w:rsidRPr="00064B24" w:rsidRDefault="00623B44" w:rsidP="006F71A3">
      <w:pPr>
        <w:jc w:val="both"/>
        <w:rPr>
          <w:color w:val="1C1C1C"/>
          <w:sz w:val="24"/>
          <w:szCs w:val="24"/>
        </w:rPr>
      </w:pPr>
    </w:p>
    <w:p w:rsidR="00623B44" w:rsidRPr="00064B24" w:rsidRDefault="00623B44" w:rsidP="006F71A3">
      <w:pPr>
        <w:jc w:val="both"/>
        <w:rPr>
          <w:color w:val="1C1C1C"/>
          <w:sz w:val="24"/>
          <w:szCs w:val="24"/>
        </w:rPr>
      </w:pPr>
      <w:r w:rsidRPr="00064B24">
        <w:rPr>
          <w:color w:val="1C1C1C"/>
          <w:sz w:val="24"/>
          <w:szCs w:val="24"/>
        </w:rPr>
        <w:tab/>
      </w:r>
      <w:r w:rsidRPr="00064B24">
        <w:rPr>
          <w:b/>
          <w:bCs/>
          <w:color w:val="1C1C1C"/>
          <w:sz w:val="24"/>
          <w:szCs w:val="24"/>
        </w:rPr>
        <w:t>Or, attendu que</w:t>
      </w:r>
      <w:r w:rsidRPr="00064B24">
        <w:rPr>
          <w:color w:val="1C1C1C"/>
          <w:sz w:val="24"/>
          <w:szCs w:val="24"/>
        </w:rPr>
        <w:t xml:space="preserve"> la Compagnie a reconnu le droit des assurés aux indemnités pour leur avoir offert une certaine somme en paiement des dommages subis comme l’attestent deux lettres datées des 24 mai et 20 juillet 1984 et signées de Christian de Lespinasse, agent de la Compagnie, cette reconnaissance constitue donc une interruption de la prescription, laquelle n’a pas pu s’accomplir puisque de son nouveau point de départ, à savoir, la date de la deuxième lettre, à celle de l’introduction de l’action judiciaire le 3 juillet 1985, il ne s’est pas écoulé une année.</w:t>
      </w:r>
    </w:p>
    <w:p w:rsidR="00623B44" w:rsidRPr="00064B24" w:rsidRDefault="00623B44" w:rsidP="006F71A3">
      <w:pPr>
        <w:jc w:val="both"/>
        <w:rPr>
          <w:color w:val="1C1C1C"/>
          <w:sz w:val="24"/>
          <w:szCs w:val="24"/>
        </w:rPr>
      </w:pPr>
    </w:p>
    <w:p w:rsidR="00623B44" w:rsidRPr="00064B24" w:rsidRDefault="00623B44" w:rsidP="006F71A3">
      <w:pPr>
        <w:jc w:val="both"/>
        <w:rPr>
          <w:color w:val="1C1C1C"/>
          <w:sz w:val="24"/>
          <w:szCs w:val="24"/>
        </w:rPr>
      </w:pPr>
      <w:r w:rsidRPr="00064B24">
        <w:rPr>
          <w:color w:val="1C1C1C"/>
          <w:sz w:val="24"/>
          <w:szCs w:val="24"/>
        </w:rPr>
        <w:tab/>
      </w:r>
      <w:r w:rsidRPr="00064B24">
        <w:rPr>
          <w:b/>
          <w:bCs/>
          <w:color w:val="1C1C1C"/>
          <w:sz w:val="24"/>
          <w:szCs w:val="24"/>
        </w:rPr>
        <w:t>Attendu</w:t>
      </w:r>
      <w:r w:rsidRPr="00064B24">
        <w:rPr>
          <w:color w:val="1C1C1C"/>
          <w:sz w:val="24"/>
          <w:szCs w:val="24"/>
        </w:rPr>
        <w:t xml:space="preserve">, d’autre part, qu’il est de règle que la clause des prescriptions conventionnelles ne peut pas être invoquée par l’assureur si ce sont ses agissements qui ont amené l’assuré à retarder l’introduction de la demande, spécialement s’il lui a fait croire à la possibilité d’un </w:t>
      </w:r>
      <w:r w:rsidRPr="00064B24">
        <w:rPr>
          <w:color w:val="1C1C1C"/>
          <w:sz w:val="24"/>
          <w:szCs w:val="24"/>
        </w:rPr>
        <w:lastRenderedPageBreak/>
        <w:t>arrangement amiable comme c’est le cas en l’espèce et comme le prouvent les offres successives faites aux demandeurs par la Compagnie, il en résulte que cette fin de non-recevoir est sans fondement et sera, comme le premier, écartée.</w:t>
      </w:r>
    </w:p>
    <w:p w:rsidR="00623B44" w:rsidRPr="00064B24" w:rsidRDefault="00623B44" w:rsidP="006F71A3">
      <w:pPr>
        <w:jc w:val="both"/>
        <w:rPr>
          <w:color w:val="1C1C1C"/>
          <w:sz w:val="24"/>
          <w:szCs w:val="24"/>
        </w:rPr>
      </w:pPr>
    </w:p>
    <w:p w:rsidR="00623B44" w:rsidRPr="00064B24" w:rsidRDefault="00623B44" w:rsidP="006F71A3">
      <w:pPr>
        <w:jc w:val="both"/>
        <w:rPr>
          <w:color w:val="1C1C1C"/>
          <w:sz w:val="24"/>
          <w:szCs w:val="24"/>
        </w:rPr>
      </w:pPr>
      <w:r w:rsidRPr="00064B24">
        <w:rPr>
          <w:color w:val="1C1C1C"/>
          <w:sz w:val="24"/>
          <w:szCs w:val="24"/>
        </w:rPr>
        <w:tab/>
        <w:t>Au fond:</w:t>
      </w:r>
    </w:p>
    <w:p w:rsidR="00623B44" w:rsidRPr="00064B24" w:rsidRDefault="00623B44" w:rsidP="006F71A3">
      <w:pPr>
        <w:jc w:val="both"/>
        <w:rPr>
          <w:color w:val="1C1C1C"/>
          <w:sz w:val="24"/>
          <w:szCs w:val="24"/>
        </w:rPr>
      </w:pPr>
    </w:p>
    <w:p w:rsidR="00623B44" w:rsidRPr="00064B24" w:rsidRDefault="00623B44" w:rsidP="006F71A3">
      <w:pPr>
        <w:jc w:val="both"/>
        <w:rPr>
          <w:color w:val="1C1C1C"/>
          <w:sz w:val="24"/>
          <w:szCs w:val="24"/>
        </w:rPr>
      </w:pPr>
      <w:r w:rsidRPr="00064B24">
        <w:rPr>
          <w:color w:val="1C1C1C"/>
          <w:sz w:val="24"/>
          <w:szCs w:val="24"/>
        </w:rPr>
        <w:tab/>
      </w:r>
      <w:r w:rsidRPr="00064B24">
        <w:rPr>
          <w:b/>
          <w:bCs/>
          <w:color w:val="1C1C1C"/>
          <w:sz w:val="24"/>
          <w:szCs w:val="24"/>
        </w:rPr>
        <w:t>Attendu que</w:t>
      </w:r>
      <w:r w:rsidRPr="00064B24">
        <w:rPr>
          <w:color w:val="1C1C1C"/>
          <w:sz w:val="24"/>
          <w:szCs w:val="24"/>
        </w:rPr>
        <w:t xml:space="preserve"> la New-Hamphire Insurance Compagny avait pris l’engagement d’indemniser les Valmé au cas de destruction totale ou partielle par le feu de leur immeuble assuré jusqu’à concurrence d’une valeur n’excédant pas 35.000 dollars, à condition que ces derniers fournissent, dès l’avènement du sinistre, un état détaillé des pertes ou dommages occasionnés par ce sinistre et une estimation desdits dommages eu égard à la valeur, au moment de l’avènement, des objets détruits, sans y comprendre aucun bénéfice (clause 11 du contrat).</w:t>
      </w:r>
    </w:p>
    <w:p w:rsidR="00623B44" w:rsidRPr="00064B24" w:rsidRDefault="00623B44" w:rsidP="006F71A3">
      <w:pPr>
        <w:jc w:val="both"/>
        <w:rPr>
          <w:color w:val="1C1C1C"/>
          <w:sz w:val="24"/>
          <w:szCs w:val="24"/>
        </w:rPr>
      </w:pPr>
    </w:p>
    <w:p w:rsidR="00623B44" w:rsidRPr="00064B24" w:rsidRDefault="00623B44" w:rsidP="006F71A3">
      <w:pPr>
        <w:jc w:val="both"/>
        <w:rPr>
          <w:color w:val="1C1C1C"/>
          <w:sz w:val="24"/>
          <w:szCs w:val="24"/>
        </w:rPr>
      </w:pPr>
      <w:r w:rsidRPr="00064B24">
        <w:rPr>
          <w:color w:val="1C1C1C"/>
          <w:sz w:val="24"/>
          <w:szCs w:val="24"/>
        </w:rPr>
        <w:tab/>
      </w:r>
      <w:r w:rsidRPr="00064B24">
        <w:rPr>
          <w:b/>
          <w:bCs/>
          <w:color w:val="1C1C1C"/>
          <w:sz w:val="24"/>
          <w:szCs w:val="24"/>
        </w:rPr>
        <w:t>Attendu que</w:t>
      </w:r>
      <w:r w:rsidRPr="00064B24">
        <w:rPr>
          <w:color w:val="1C1C1C"/>
          <w:sz w:val="24"/>
          <w:szCs w:val="24"/>
        </w:rPr>
        <w:t xml:space="preserve"> les demandeurs se sont conformés à cette clause en fournissant d’une part un procès-verbal de constat dressé par le Juge de Paix, Section Est de Port-au-Prince, d’autre part un devis de reconstruction de l’immeuble consumé.</w:t>
      </w:r>
    </w:p>
    <w:p w:rsidR="00623B44" w:rsidRPr="00064B24" w:rsidRDefault="00623B44" w:rsidP="006F71A3">
      <w:pPr>
        <w:jc w:val="both"/>
        <w:rPr>
          <w:color w:val="1C1C1C"/>
          <w:sz w:val="24"/>
          <w:szCs w:val="24"/>
        </w:rPr>
      </w:pPr>
    </w:p>
    <w:p w:rsidR="00623B44" w:rsidRPr="00064B24" w:rsidRDefault="00623B44" w:rsidP="006F71A3">
      <w:pPr>
        <w:jc w:val="both"/>
        <w:rPr>
          <w:color w:val="1C1C1C"/>
          <w:sz w:val="24"/>
          <w:szCs w:val="24"/>
        </w:rPr>
      </w:pPr>
      <w:r w:rsidRPr="00064B24">
        <w:rPr>
          <w:color w:val="1C1C1C"/>
          <w:sz w:val="24"/>
          <w:szCs w:val="24"/>
        </w:rPr>
        <w:tab/>
      </w:r>
      <w:r w:rsidRPr="00064B24">
        <w:rPr>
          <w:b/>
          <w:bCs/>
          <w:color w:val="1C1C1C"/>
          <w:sz w:val="24"/>
          <w:szCs w:val="24"/>
        </w:rPr>
        <w:t>Attendu que</w:t>
      </w:r>
      <w:r w:rsidRPr="00064B24">
        <w:rPr>
          <w:color w:val="1C1C1C"/>
          <w:sz w:val="24"/>
          <w:szCs w:val="24"/>
        </w:rPr>
        <w:t xml:space="preserve"> c’est le contrat lui-même qui a établi les modes de preuve applicables en l’espèce; que, dès lors, il n’y a pas lieu d’ordonner une expertise.</w:t>
      </w:r>
    </w:p>
    <w:p w:rsidR="00623B44" w:rsidRPr="00064B24" w:rsidRDefault="00623B44" w:rsidP="006F71A3">
      <w:pPr>
        <w:jc w:val="both"/>
        <w:rPr>
          <w:color w:val="1C1C1C"/>
          <w:sz w:val="24"/>
          <w:szCs w:val="24"/>
        </w:rPr>
      </w:pPr>
    </w:p>
    <w:p w:rsidR="00623B44" w:rsidRPr="00064B24" w:rsidRDefault="00623B44" w:rsidP="006F71A3">
      <w:pPr>
        <w:jc w:val="both"/>
        <w:rPr>
          <w:color w:val="1C1C1C"/>
          <w:sz w:val="24"/>
          <w:szCs w:val="24"/>
        </w:rPr>
      </w:pPr>
      <w:r w:rsidRPr="00064B24">
        <w:rPr>
          <w:color w:val="1C1C1C"/>
          <w:sz w:val="24"/>
          <w:szCs w:val="24"/>
        </w:rPr>
        <w:tab/>
      </w:r>
      <w:r w:rsidRPr="00064B24">
        <w:rPr>
          <w:b/>
          <w:bCs/>
          <w:color w:val="1C1C1C"/>
          <w:sz w:val="24"/>
          <w:szCs w:val="24"/>
        </w:rPr>
        <w:t>Attendu</w:t>
      </w:r>
      <w:r w:rsidRPr="00064B24">
        <w:rPr>
          <w:color w:val="1C1C1C"/>
          <w:sz w:val="24"/>
          <w:szCs w:val="24"/>
        </w:rPr>
        <w:t>, d’ailleurs, que l’expertise est demandée par la défenderesse non point comme une contre vérification du montant du devis de reconstruction mais «aux fins d’évaluer l’immeuble et de contrôler s’il ne valait pas 60.000 dollars il y a de cela dix ans» (sic).</w:t>
      </w:r>
    </w:p>
    <w:p w:rsidR="00623B44" w:rsidRPr="00064B24" w:rsidRDefault="00623B44" w:rsidP="006F71A3">
      <w:pPr>
        <w:jc w:val="both"/>
        <w:rPr>
          <w:color w:val="1C1C1C"/>
          <w:sz w:val="24"/>
          <w:szCs w:val="24"/>
        </w:rPr>
      </w:pPr>
    </w:p>
    <w:p w:rsidR="00623B44" w:rsidRPr="00064B24" w:rsidRDefault="00623B44" w:rsidP="006F71A3">
      <w:pPr>
        <w:jc w:val="both"/>
        <w:rPr>
          <w:color w:val="1C1C1C"/>
          <w:sz w:val="24"/>
          <w:szCs w:val="24"/>
        </w:rPr>
      </w:pPr>
      <w:r w:rsidRPr="00064B24">
        <w:rPr>
          <w:color w:val="1C1C1C"/>
          <w:sz w:val="24"/>
          <w:szCs w:val="24"/>
        </w:rPr>
        <w:tab/>
      </w:r>
      <w:r w:rsidRPr="00064B24">
        <w:rPr>
          <w:b/>
          <w:bCs/>
          <w:color w:val="1C1C1C"/>
          <w:sz w:val="24"/>
          <w:szCs w:val="24"/>
        </w:rPr>
        <w:t>Attendu que</w:t>
      </w:r>
      <w:r w:rsidRPr="00064B24">
        <w:rPr>
          <w:color w:val="1C1C1C"/>
          <w:sz w:val="24"/>
          <w:szCs w:val="24"/>
        </w:rPr>
        <w:t xml:space="preserve"> l’intention manifeste de la Compagnie est de démontrer, comme elle l’a du reste soutenu dans sa lettre du 24 mai 1984, que la maison des Valmé était sous-assurée, justifiant de cette façon la modicité des valeurs par elle offertes à ces derniers par rapport au montant de la police, valeurs calculées selon un barème connu d’elle seule, en tout cas non exprimé dans le contrat et partant non opposable aux demandeurs; que la clause 17 sur laquelle s’appuie la Compagnie pour imposer cette réduction de l’indemnité à payer est l’objet par elle d’une fausse interprétation, elle prévoit plutôt l’hypothèse, qui n’est pas celle de l’espèce, où le montant des dommages dépasserait celui de la couverture, auquel cas il y aurait sous-assurance, et l’assuré supporterait l’excédent comme étant son propre assureur pour ce surplus.</w:t>
      </w:r>
    </w:p>
    <w:p w:rsidR="00623B44" w:rsidRPr="00064B24" w:rsidRDefault="00623B44" w:rsidP="006F71A3">
      <w:pPr>
        <w:jc w:val="both"/>
        <w:rPr>
          <w:color w:val="1C1C1C"/>
          <w:sz w:val="24"/>
          <w:szCs w:val="24"/>
        </w:rPr>
      </w:pPr>
    </w:p>
    <w:p w:rsidR="00623B44" w:rsidRPr="00064B24" w:rsidRDefault="00623B44" w:rsidP="006F71A3">
      <w:pPr>
        <w:jc w:val="both"/>
        <w:rPr>
          <w:color w:val="1C1C1C"/>
          <w:sz w:val="24"/>
          <w:szCs w:val="24"/>
        </w:rPr>
      </w:pPr>
      <w:r w:rsidRPr="00064B24">
        <w:rPr>
          <w:color w:val="1C1C1C"/>
          <w:sz w:val="24"/>
          <w:szCs w:val="24"/>
        </w:rPr>
        <w:tab/>
      </w:r>
      <w:r w:rsidRPr="00064B24">
        <w:rPr>
          <w:b/>
          <w:bCs/>
          <w:color w:val="1C1C1C"/>
          <w:sz w:val="24"/>
          <w:szCs w:val="24"/>
        </w:rPr>
        <w:t>Attendu qu</w:t>
      </w:r>
      <w:r w:rsidRPr="00064B24">
        <w:rPr>
          <w:color w:val="1C1C1C"/>
          <w:sz w:val="24"/>
          <w:szCs w:val="24"/>
        </w:rPr>
        <w:t>’il ressort des documents de la cause que le montant des dommages, estimé par le devis de reconstruction à la somme de 33.972 dollars &amp; 01/100, est en deça du montant de la police qui est de 35.000 dollars, on ne saurait dès lors parler de sous-assurance de nature à justifier une réduction de plus de moitié de la valeur des dommages, la Compagnie sera donc condamnée à payer le montant dudit devis.</w:t>
      </w:r>
    </w:p>
    <w:p w:rsidR="00623B44" w:rsidRPr="00064B24" w:rsidRDefault="00623B44" w:rsidP="006F71A3">
      <w:pPr>
        <w:jc w:val="both"/>
        <w:rPr>
          <w:color w:val="1C1C1C"/>
          <w:sz w:val="24"/>
          <w:szCs w:val="24"/>
        </w:rPr>
      </w:pPr>
    </w:p>
    <w:p w:rsidR="00623B44" w:rsidRPr="00064B24" w:rsidRDefault="00623B44" w:rsidP="006F71A3">
      <w:pPr>
        <w:jc w:val="both"/>
        <w:rPr>
          <w:color w:val="1C1C1C"/>
          <w:sz w:val="24"/>
          <w:szCs w:val="24"/>
        </w:rPr>
      </w:pPr>
      <w:r w:rsidRPr="00064B24">
        <w:rPr>
          <w:color w:val="1C1C1C"/>
          <w:sz w:val="24"/>
          <w:szCs w:val="24"/>
        </w:rPr>
        <w:tab/>
      </w:r>
      <w:r w:rsidRPr="00064B24">
        <w:rPr>
          <w:b/>
          <w:bCs/>
          <w:color w:val="1C1C1C"/>
          <w:sz w:val="24"/>
          <w:szCs w:val="24"/>
        </w:rPr>
        <w:t>Attendu</w:t>
      </w:r>
      <w:r w:rsidRPr="00064B24">
        <w:rPr>
          <w:color w:val="1C1C1C"/>
          <w:sz w:val="24"/>
          <w:szCs w:val="24"/>
        </w:rPr>
        <w:t xml:space="preserve">, en outre, que la défenderesse est en faute pour avoir refusé d’accomplir l’obligation prise vis-à-vis des demandeurs de verser à eux ou à la B.N.R.H., aujourd’hui B.N.C. le montant des indemnités des dommages causés par l’incendie; que cette faute leur a causé des préjudices:  1) en les obligeant à soutenir un long procès pour avoir paiement desdites </w:t>
      </w:r>
      <w:r w:rsidRPr="00064B24">
        <w:rPr>
          <w:color w:val="1C1C1C"/>
          <w:sz w:val="24"/>
          <w:szCs w:val="24"/>
        </w:rPr>
        <w:lastRenderedPageBreak/>
        <w:t>indemnités, ce qui a occasionné des débours pour frais judiciaires et honoraires d’avocat; 2) en entraînant, faute de se mettre en règle avec la banque, une augmentation, par accumulation d’intérêts, de la dette des demandeurs à l’égard de cette institution, autant de préjudices réparables en argent aux termes des articles 1168 et 1169 C. Civ.</w:t>
      </w:r>
    </w:p>
    <w:p w:rsidR="00623B44" w:rsidRPr="00064B24" w:rsidRDefault="00623B44" w:rsidP="006F71A3">
      <w:pPr>
        <w:jc w:val="both"/>
        <w:rPr>
          <w:color w:val="1C1C1C"/>
          <w:sz w:val="24"/>
          <w:szCs w:val="24"/>
        </w:rPr>
      </w:pPr>
    </w:p>
    <w:p w:rsidR="00623B44" w:rsidRPr="00064B24" w:rsidRDefault="00623B44" w:rsidP="006F71A3">
      <w:pPr>
        <w:jc w:val="both"/>
        <w:rPr>
          <w:color w:val="1C1C1C"/>
          <w:sz w:val="24"/>
          <w:szCs w:val="24"/>
        </w:rPr>
      </w:pPr>
      <w:r w:rsidRPr="00064B24">
        <w:rPr>
          <w:color w:val="1C1C1C"/>
          <w:sz w:val="24"/>
          <w:szCs w:val="24"/>
        </w:rPr>
        <w:tab/>
      </w:r>
      <w:r w:rsidRPr="00064B24">
        <w:rPr>
          <w:b/>
          <w:bCs/>
          <w:color w:val="1C1C1C"/>
          <w:sz w:val="24"/>
          <w:szCs w:val="24"/>
        </w:rPr>
        <w:t>Attendu que</w:t>
      </w:r>
      <w:r w:rsidRPr="00064B24">
        <w:rPr>
          <w:color w:val="1C1C1C"/>
          <w:sz w:val="24"/>
          <w:szCs w:val="24"/>
        </w:rPr>
        <w:t xml:space="preserve"> toute partie qui succombe supportera les dépens.</w:t>
      </w:r>
    </w:p>
    <w:p w:rsidR="00623B44" w:rsidRPr="00064B24" w:rsidRDefault="00623B44" w:rsidP="006F71A3">
      <w:pPr>
        <w:jc w:val="both"/>
        <w:rPr>
          <w:color w:val="1C1C1C"/>
          <w:sz w:val="24"/>
          <w:szCs w:val="24"/>
        </w:rPr>
      </w:pPr>
    </w:p>
    <w:p w:rsidR="00623B44" w:rsidRPr="00064B24" w:rsidRDefault="00623B44" w:rsidP="006F71A3">
      <w:pPr>
        <w:jc w:val="both"/>
        <w:rPr>
          <w:color w:val="1C1C1C"/>
          <w:sz w:val="24"/>
          <w:szCs w:val="24"/>
        </w:rPr>
      </w:pPr>
      <w:r w:rsidRPr="00064B24">
        <w:rPr>
          <w:color w:val="1C1C1C"/>
          <w:sz w:val="24"/>
          <w:szCs w:val="24"/>
        </w:rPr>
        <w:tab/>
      </w:r>
      <w:r w:rsidRPr="00064B24">
        <w:rPr>
          <w:b/>
          <w:bCs/>
          <w:color w:val="1C1C1C"/>
          <w:sz w:val="24"/>
          <w:szCs w:val="24"/>
        </w:rPr>
        <w:t>Par ces motifs</w:t>
      </w:r>
      <w:r w:rsidRPr="00064B24">
        <w:rPr>
          <w:color w:val="1C1C1C"/>
          <w:sz w:val="24"/>
          <w:szCs w:val="24"/>
        </w:rPr>
        <w:t>, le Ministère Public entendu, écarte les fins de  non-recevoir proposées par la défenderesse; déclare fondée l’action des demandeurs; en conséquence, condamne la New-Hamphire Insurance Company à payer aux consorts Valmé:  1) la somme de trente-trois mille neuf cent soixante-douze dollars et un centime ($ 33,972.01), montant du devis; 2) celle de cent soixante-quinze mille gourdes (Gdes 175.000), à titre de dommages-intérêts pour les préjudices subis; la condamne également à tous les dépens sauf ceux de l’instance en Cassation qui seront compensés, hormis le coût de l’expédition du présent arrêt.</w:t>
      </w:r>
    </w:p>
    <w:p w:rsidR="00623B44" w:rsidRPr="00064B24" w:rsidRDefault="00623B44" w:rsidP="006F71A3">
      <w:pPr>
        <w:jc w:val="both"/>
        <w:rPr>
          <w:color w:val="1C1C1C"/>
          <w:sz w:val="24"/>
          <w:szCs w:val="24"/>
        </w:rPr>
      </w:pPr>
    </w:p>
    <w:p w:rsidR="00623B44" w:rsidRPr="00064B24" w:rsidRDefault="00623B44" w:rsidP="006F71A3">
      <w:pPr>
        <w:jc w:val="both"/>
        <w:rPr>
          <w:color w:val="1C1C1C"/>
          <w:sz w:val="24"/>
          <w:szCs w:val="24"/>
        </w:rPr>
      </w:pPr>
      <w:r w:rsidRPr="00064B24">
        <w:rPr>
          <w:color w:val="1C1C1C"/>
          <w:sz w:val="24"/>
          <w:szCs w:val="24"/>
        </w:rPr>
        <w:tab/>
      </w:r>
      <w:r w:rsidRPr="00064B24">
        <w:rPr>
          <w:b/>
          <w:bCs/>
          <w:color w:val="1C1C1C"/>
          <w:sz w:val="24"/>
          <w:szCs w:val="24"/>
        </w:rPr>
        <w:t>Ainsi jugé</w:t>
      </w:r>
      <w:r w:rsidRPr="00064B24">
        <w:rPr>
          <w:color w:val="1C1C1C"/>
          <w:sz w:val="24"/>
          <w:szCs w:val="24"/>
        </w:rPr>
        <w:t xml:space="preserve"> et prononcé par Nous, Emile Jonassaint, Président, Georges Henry, Vice-Président, Raymond Gilles, Clausel Débrosse, Georges Moïse, Raoul Lyncée et Dumas Desrosiers, Juges, en audience solennelle et publique du vendredi vingt-six mars mil neuf cent quatre-vingt-treize, en présence de Monsieur Boniface Alexandre, Substitut du Commissaire du Gouvernement, avec l’assistance du Greffier, Francis Dominique.</w:t>
      </w:r>
    </w:p>
    <w:p w:rsidR="00623B44" w:rsidRPr="00064B24" w:rsidRDefault="00623B44" w:rsidP="006F71A3">
      <w:pPr>
        <w:rPr>
          <w:color w:val="1C1C1C"/>
          <w:sz w:val="24"/>
          <w:szCs w:val="24"/>
        </w:rPr>
      </w:pPr>
    </w:p>
    <w:p w:rsidR="00623B44" w:rsidRPr="00064B24" w:rsidRDefault="00623B44" w:rsidP="006F71A3">
      <w:pPr>
        <w:tabs>
          <w:tab w:val="left" w:pos="4060"/>
        </w:tabs>
        <w:rPr>
          <w:color w:val="1C1C1C"/>
          <w:sz w:val="24"/>
          <w:szCs w:val="24"/>
        </w:rPr>
      </w:pPr>
    </w:p>
    <w:p w:rsidR="00623B44" w:rsidRPr="00064B24" w:rsidRDefault="001035DF" w:rsidP="001035DF">
      <w:pPr>
        <w:tabs>
          <w:tab w:val="left" w:pos="4060"/>
        </w:tabs>
        <w:rPr>
          <w:color w:val="1C1C1C"/>
          <w:sz w:val="24"/>
          <w:szCs w:val="24"/>
        </w:rPr>
      </w:pPr>
      <w:r w:rsidRPr="00064B24">
        <w:rPr>
          <w:color w:val="1C1C1C"/>
          <w:sz w:val="24"/>
          <w:szCs w:val="24"/>
        </w:rPr>
        <w:br w:type="page"/>
      </w:r>
    </w:p>
    <w:p w:rsidR="00623B44" w:rsidRPr="00064B24" w:rsidRDefault="00623B44" w:rsidP="006F71A3">
      <w:pPr>
        <w:jc w:val="right"/>
        <w:rPr>
          <w:b/>
          <w:bCs/>
          <w:color w:val="1C1C1C"/>
          <w:sz w:val="24"/>
          <w:szCs w:val="24"/>
        </w:rPr>
      </w:pPr>
      <w:r w:rsidRPr="00064B24">
        <w:rPr>
          <w:b/>
          <w:bCs/>
          <w:color w:val="1C1C1C"/>
          <w:sz w:val="24"/>
          <w:szCs w:val="24"/>
        </w:rPr>
        <w:lastRenderedPageBreak/>
        <w:t>Hrs. Sér.</w:t>
      </w:r>
    </w:p>
    <w:p w:rsidR="00623B44" w:rsidRPr="00064B24" w:rsidRDefault="00623B44" w:rsidP="006F71A3">
      <w:pPr>
        <w:jc w:val="right"/>
        <w:rPr>
          <w:b/>
          <w:bCs/>
          <w:color w:val="1C1C1C"/>
          <w:sz w:val="24"/>
          <w:szCs w:val="24"/>
        </w:rPr>
      </w:pPr>
    </w:p>
    <w:p w:rsidR="00623B44" w:rsidRPr="00064B24" w:rsidRDefault="00623B44" w:rsidP="006F71A3">
      <w:pPr>
        <w:jc w:val="center"/>
        <w:rPr>
          <w:b/>
          <w:bCs/>
          <w:color w:val="1C1C1C"/>
          <w:sz w:val="24"/>
          <w:szCs w:val="24"/>
        </w:rPr>
      </w:pPr>
      <w:r w:rsidRPr="00064B24">
        <w:rPr>
          <w:b/>
          <w:bCs/>
          <w:color w:val="1C1C1C"/>
          <w:sz w:val="24"/>
          <w:szCs w:val="24"/>
        </w:rPr>
        <w:t>René D. Marini Vs la C.S.C.C.A.</w:t>
      </w:r>
    </w:p>
    <w:p w:rsidR="00623B44" w:rsidRPr="00064B24" w:rsidRDefault="00623B44" w:rsidP="006F71A3">
      <w:pPr>
        <w:jc w:val="center"/>
        <w:rPr>
          <w:b/>
          <w:bCs/>
          <w:color w:val="1C1C1C"/>
          <w:sz w:val="24"/>
          <w:szCs w:val="24"/>
        </w:rPr>
      </w:pPr>
    </w:p>
    <w:p w:rsidR="00623B44" w:rsidRPr="00064B24" w:rsidRDefault="00623B44" w:rsidP="006F71A3">
      <w:pPr>
        <w:jc w:val="center"/>
        <w:rPr>
          <w:b/>
          <w:bCs/>
          <w:color w:val="1C1C1C"/>
          <w:sz w:val="24"/>
          <w:szCs w:val="24"/>
        </w:rPr>
      </w:pPr>
      <w:r w:rsidRPr="00064B24">
        <w:rPr>
          <w:b/>
          <w:bCs/>
          <w:color w:val="1C1C1C"/>
          <w:sz w:val="24"/>
          <w:szCs w:val="24"/>
        </w:rPr>
        <w:t>6 mai 1993</w:t>
      </w:r>
    </w:p>
    <w:p w:rsidR="00623B44" w:rsidRPr="00064B24" w:rsidRDefault="00623B44" w:rsidP="006F71A3">
      <w:pPr>
        <w:jc w:val="center"/>
        <w:rPr>
          <w:b/>
          <w:bCs/>
          <w:color w:val="1C1C1C"/>
          <w:sz w:val="24"/>
          <w:szCs w:val="24"/>
        </w:rPr>
      </w:pPr>
    </w:p>
    <w:p w:rsidR="00623B44" w:rsidRPr="00064B24" w:rsidRDefault="00623B44" w:rsidP="006F71A3">
      <w:pPr>
        <w:jc w:val="center"/>
        <w:rPr>
          <w:b/>
          <w:bCs/>
          <w:color w:val="1C1C1C"/>
          <w:sz w:val="24"/>
          <w:szCs w:val="24"/>
        </w:rPr>
      </w:pPr>
    </w:p>
    <w:p w:rsidR="00623B44" w:rsidRPr="00064B24" w:rsidRDefault="00623B44" w:rsidP="006F71A3">
      <w:pPr>
        <w:ind w:left="2880"/>
        <w:rPr>
          <w:b/>
          <w:bCs/>
          <w:color w:val="1C1C1C"/>
          <w:sz w:val="24"/>
          <w:szCs w:val="24"/>
        </w:rPr>
      </w:pPr>
      <w:r w:rsidRPr="00064B24">
        <w:rPr>
          <w:b/>
          <w:bCs/>
          <w:color w:val="1C1C1C"/>
          <w:sz w:val="24"/>
          <w:szCs w:val="24"/>
        </w:rPr>
        <w:t>Sommaire</w:t>
      </w:r>
    </w:p>
    <w:p w:rsidR="00623B44" w:rsidRPr="00064B24" w:rsidRDefault="00623B44" w:rsidP="006F71A3">
      <w:pPr>
        <w:ind w:left="2880"/>
        <w:rPr>
          <w:b/>
          <w:bCs/>
          <w:color w:val="1C1C1C"/>
          <w:sz w:val="24"/>
          <w:szCs w:val="24"/>
        </w:rPr>
      </w:pPr>
    </w:p>
    <w:p w:rsidR="00623B44" w:rsidRPr="00064B24" w:rsidRDefault="00623B44" w:rsidP="006F71A3">
      <w:pPr>
        <w:ind w:left="2880"/>
        <w:jc w:val="both"/>
        <w:rPr>
          <w:color w:val="1C1C1C"/>
          <w:sz w:val="24"/>
          <w:szCs w:val="24"/>
        </w:rPr>
      </w:pPr>
      <w:r w:rsidRPr="00064B24">
        <w:rPr>
          <w:b/>
          <w:bCs/>
          <w:color w:val="1C1C1C"/>
          <w:sz w:val="24"/>
          <w:szCs w:val="24"/>
        </w:rPr>
        <w:t>Décharge de gestion – mainlevée et radiation d’hypothèque légale – Vérification et contrôle de gestion des comptables de deniers publics – Entité de la C.S.C.C.A. – Compétence - Nature de ses attributions</w:t>
      </w:r>
      <w:r w:rsidRPr="00064B24">
        <w:rPr>
          <w:color w:val="1C1C1C"/>
          <w:sz w:val="24"/>
          <w:szCs w:val="24"/>
        </w:rPr>
        <w:t>.</w:t>
      </w:r>
    </w:p>
    <w:p w:rsidR="00623B44" w:rsidRPr="00064B24" w:rsidRDefault="00623B44" w:rsidP="006F71A3">
      <w:pPr>
        <w:jc w:val="both"/>
        <w:rPr>
          <w:color w:val="1C1C1C"/>
          <w:sz w:val="24"/>
          <w:szCs w:val="24"/>
        </w:rPr>
      </w:pPr>
    </w:p>
    <w:p w:rsidR="00623B44" w:rsidRPr="00064B24" w:rsidRDefault="00623B44" w:rsidP="006F71A3">
      <w:pPr>
        <w:jc w:val="both"/>
        <w:rPr>
          <w:b/>
          <w:bCs/>
          <w:color w:val="1C1C1C"/>
          <w:sz w:val="24"/>
          <w:szCs w:val="24"/>
        </w:rPr>
      </w:pPr>
      <w:r w:rsidRPr="00064B24">
        <w:rPr>
          <w:b/>
          <w:bCs/>
          <w:color w:val="1C1C1C"/>
          <w:sz w:val="24"/>
          <w:szCs w:val="24"/>
        </w:rPr>
        <w:t>Si l’alinéa 4 de l’article 9 du décret du 4 novembre 1983 sur l’organisation et le fonctionnement de la C.S.C.C.A prévoit effectivement les demandes de radiation d’hypothèque légale en faveur de l’Etat au nombre des attributions du Conseil de la Cour composé, dit l’article 8, du Président, du Vice-Président et des Conseillers, c’est à la Chambre des Affaires Financières de la Cour siégeant avec trois membres (art. 36) qu’il appartient de contrôler et de vérifier la gestion des comptables de deniers publics (art. 18 à 21), à la suite de quoi sera prononcé, aux termes de l’article 39, et si aucune irrégularité n’est relevée, l’arrêt de quitus, avec recommandation que «décharge soit accordée pour que mainlevée et radiation des inscriptions hypothécaires soient ordonnées».  Dans le cas contraire, c’est-à-dire, comme le stipule l’article 38, «si le contrôle constate des faux, concussions, détournements, prévarications et malversations, la Cour prononcera un arrêt de débet, et rapport en sera fait aux autorités compétentes pour la poursuite des auteurs».</w:t>
      </w:r>
    </w:p>
    <w:p w:rsidR="00623B44" w:rsidRPr="00064B24" w:rsidRDefault="00623B44" w:rsidP="006F71A3">
      <w:pPr>
        <w:jc w:val="both"/>
        <w:rPr>
          <w:b/>
          <w:bCs/>
          <w:color w:val="1C1C1C"/>
          <w:sz w:val="24"/>
          <w:szCs w:val="24"/>
        </w:rPr>
      </w:pPr>
    </w:p>
    <w:p w:rsidR="00623B44" w:rsidRPr="00064B24" w:rsidRDefault="00623B44" w:rsidP="006F71A3">
      <w:pPr>
        <w:jc w:val="both"/>
        <w:rPr>
          <w:b/>
          <w:bCs/>
          <w:color w:val="1C1C1C"/>
          <w:sz w:val="24"/>
          <w:szCs w:val="24"/>
        </w:rPr>
      </w:pPr>
      <w:r w:rsidRPr="00064B24">
        <w:rPr>
          <w:b/>
          <w:bCs/>
          <w:color w:val="1C1C1C"/>
          <w:sz w:val="24"/>
          <w:szCs w:val="24"/>
        </w:rPr>
        <w:t>La C.S.C.C.A., en entreprenant le contrôle et la vérification de la gestion d’un organisme de l’Etat, conformément à l’article 4 du décret la régissant et à l’article 71 de la loi du 6 septembre 1982 sur l’Administration Publique, agit en ses attributions administratives et non juridictionnelles, c’est-à-dire, qu’elle ne se comporte pas comme une juridiction contentieuse qui serait obligée de suivre les règles de la procédure ordinaire.</w:t>
      </w:r>
    </w:p>
    <w:p w:rsidR="00623B44" w:rsidRPr="00064B24" w:rsidRDefault="00623B44" w:rsidP="006F71A3">
      <w:pPr>
        <w:jc w:val="both"/>
        <w:rPr>
          <w:color w:val="1C1C1C"/>
          <w:sz w:val="24"/>
          <w:szCs w:val="24"/>
        </w:rPr>
      </w:pPr>
    </w:p>
    <w:p w:rsidR="00623B44" w:rsidRPr="00064B24" w:rsidRDefault="00623B44" w:rsidP="006F71A3">
      <w:pPr>
        <w:jc w:val="both"/>
        <w:rPr>
          <w:color w:val="1C1C1C"/>
          <w:sz w:val="24"/>
          <w:szCs w:val="24"/>
        </w:rPr>
      </w:pPr>
    </w:p>
    <w:p w:rsidR="00623B44" w:rsidRPr="00064B24" w:rsidRDefault="00623B44" w:rsidP="006F71A3">
      <w:pPr>
        <w:ind w:left="2880"/>
        <w:jc w:val="right"/>
        <w:rPr>
          <w:b/>
          <w:bCs/>
          <w:color w:val="1C1C1C"/>
          <w:sz w:val="24"/>
          <w:szCs w:val="24"/>
        </w:rPr>
      </w:pPr>
      <w:r w:rsidRPr="00064B24">
        <w:rPr>
          <w:b/>
          <w:bCs/>
          <w:color w:val="1C1C1C"/>
          <w:sz w:val="24"/>
          <w:szCs w:val="24"/>
        </w:rPr>
        <w:t>Cassation – Annulation</w:t>
      </w:r>
    </w:p>
    <w:p w:rsidR="00623B44" w:rsidRPr="00064B24" w:rsidRDefault="00623B44" w:rsidP="006F71A3">
      <w:pPr>
        <w:rPr>
          <w:color w:val="1C1C1C"/>
          <w:sz w:val="24"/>
          <w:szCs w:val="24"/>
        </w:rPr>
      </w:pPr>
    </w:p>
    <w:p w:rsidR="00623B44" w:rsidRPr="00064B24" w:rsidRDefault="00623B44" w:rsidP="006F71A3">
      <w:pPr>
        <w:rPr>
          <w:color w:val="1C1C1C"/>
          <w:sz w:val="24"/>
          <w:szCs w:val="24"/>
        </w:rPr>
      </w:pPr>
    </w:p>
    <w:p w:rsidR="00623B44" w:rsidRPr="00064B24" w:rsidRDefault="00623B44" w:rsidP="006F71A3">
      <w:pPr>
        <w:rPr>
          <w:color w:val="1C1C1C"/>
          <w:sz w:val="24"/>
          <w:szCs w:val="24"/>
        </w:rPr>
      </w:pPr>
      <w:r w:rsidRPr="00064B24">
        <w:rPr>
          <w:color w:val="1C1C1C"/>
          <w:sz w:val="24"/>
          <w:szCs w:val="24"/>
        </w:rPr>
        <w:tab/>
        <w:t>La Cour de Cassation, Deuxième Section, a rendu l’arrêt suivant:</w:t>
      </w:r>
    </w:p>
    <w:p w:rsidR="00623B44" w:rsidRPr="00064B24" w:rsidRDefault="00623B44" w:rsidP="006F71A3">
      <w:pPr>
        <w:rPr>
          <w:color w:val="1C1C1C"/>
          <w:sz w:val="24"/>
          <w:szCs w:val="24"/>
        </w:rPr>
      </w:pPr>
    </w:p>
    <w:p w:rsidR="00623B44" w:rsidRPr="00064B24" w:rsidRDefault="00623B44" w:rsidP="006F71A3">
      <w:pPr>
        <w:jc w:val="both"/>
        <w:rPr>
          <w:color w:val="1C1C1C"/>
          <w:sz w:val="24"/>
          <w:szCs w:val="24"/>
        </w:rPr>
      </w:pPr>
      <w:r w:rsidRPr="00064B24">
        <w:rPr>
          <w:color w:val="1C1C1C"/>
          <w:sz w:val="24"/>
          <w:szCs w:val="24"/>
        </w:rPr>
        <w:tab/>
        <w:t>Sur le pourvoi du sieur René D. Marini, propriétaire, demeurant et domicilié à Pétion-Ville, identifié au N</w:t>
      </w:r>
      <w:r w:rsidRPr="00064B24">
        <w:rPr>
          <w:color w:val="1C1C1C"/>
          <w:sz w:val="24"/>
          <w:szCs w:val="24"/>
          <w:vertAlign w:val="superscript"/>
        </w:rPr>
        <w:t>o.</w:t>
      </w:r>
      <w:r w:rsidRPr="00064B24">
        <w:rPr>
          <w:color w:val="1C1C1C"/>
          <w:sz w:val="24"/>
          <w:szCs w:val="24"/>
        </w:rPr>
        <w:t xml:space="preserve"> 317-00-777, ayant pour Avocat Me Pierre C. Labissière, dûment identifié, patenté et imposé, avec élection de domicile en son cabinet sis à Port-au-Prince, Rue des Miracles, N</w:t>
      </w:r>
      <w:r w:rsidRPr="00064B24">
        <w:rPr>
          <w:color w:val="1C1C1C"/>
          <w:sz w:val="24"/>
          <w:szCs w:val="24"/>
          <w:vertAlign w:val="superscript"/>
        </w:rPr>
        <w:t>o.</w:t>
      </w:r>
      <w:r w:rsidRPr="00064B24">
        <w:rPr>
          <w:color w:val="1C1C1C"/>
          <w:sz w:val="24"/>
          <w:szCs w:val="24"/>
        </w:rPr>
        <w:t xml:space="preserve"> 34.</w:t>
      </w:r>
    </w:p>
    <w:p w:rsidR="00623B44" w:rsidRPr="00064B24" w:rsidRDefault="00623B44" w:rsidP="006F71A3">
      <w:pPr>
        <w:rPr>
          <w:color w:val="1C1C1C"/>
          <w:sz w:val="24"/>
          <w:szCs w:val="24"/>
        </w:rPr>
      </w:pPr>
    </w:p>
    <w:p w:rsidR="00623B44" w:rsidRPr="00064B24" w:rsidRDefault="00623B44" w:rsidP="006F71A3">
      <w:pPr>
        <w:jc w:val="both"/>
        <w:rPr>
          <w:color w:val="1C1C1C"/>
          <w:sz w:val="24"/>
          <w:szCs w:val="24"/>
        </w:rPr>
      </w:pPr>
      <w:r w:rsidRPr="00064B24">
        <w:rPr>
          <w:color w:val="1C1C1C"/>
          <w:sz w:val="24"/>
          <w:szCs w:val="24"/>
        </w:rPr>
        <w:lastRenderedPageBreak/>
        <w:tab/>
        <w:t>En cassation d’un arrêt rendu contre lui par la Chambre des Affaires Financières de la Cour Supérieure des Comptes et du Contentieux Administratif (C.S.C.C.A.) à la date du sept août mil neuf cent quatre-vingt-douze.</w:t>
      </w:r>
    </w:p>
    <w:p w:rsidR="00623B44" w:rsidRPr="00064B24" w:rsidRDefault="00623B44" w:rsidP="006F71A3">
      <w:pPr>
        <w:jc w:val="both"/>
        <w:rPr>
          <w:color w:val="1C1C1C"/>
          <w:sz w:val="24"/>
          <w:szCs w:val="24"/>
        </w:rPr>
      </w:pPr>
    </w:p>
    <w:p w:rsidR="00623B44" w:rsidRPr="00064B24" w:rsidRDefault="00623B44" w:rsidP="006F71A3">
      <w:pPr>
        <w:jc w:val="both"/>
        <w:rPr>
          <w:color w:val="1C1C1C"/>
          <w:sz w:val="24"/>
          <w:szCs w:val="24"/>
        </w:rPr>
      </w:pPr>
      <w:r w:rsidRPr="00064B24">
        <w:rPr>
          <w:color w:val="1C1C1C"/>
          <w:sz w:val="24"/>
          <w:szCs w:val="24"/>
        </w:rPr>
        <w:tab/>
      </w:r>
      <w:r w:rsidRPr="00064B24">
        <w:rPr>
          <w:b/>
          <w:bCs/>
          <w:color w:val="1C1C1C"/>
          <w:sz w:val="24"/>
          <w:szCs w:val="24"/>
        </w:rPr>
        <w:t>Ouï</w:t>
      </w:r>
      <w:r w:rsidRPr="00064B24">
        <w:rPr>
          <w:color w:val="1C1C1C"/>
          <w:sz w:val="24"/>
          <w:szCs w:val="24"/>
        </w:rPr>
        <w:t>, à l’audience publique du 6 avril 1993 Monsieur le Juge Raymond Gilles en la lecture de son rapport, puis, les parties n’étant pas représentées à la barre, Monsieur le Commissaire du Gouvernement G. Myrbel Jean-Baptiste en celle de ses conclusions.</w:t>
      </w:r>
    </w:p>
    <w:p w:rsidR="00623B44" w:rsidRPr="00064B24" w:rsidRDefault="00623B44" w:rsidP="006F71A3">
      <w:pPr>
        <w:jc w:val="both"/>
        <w:rPr>
          <w:color w:val="1C1C1C"/>
          <w:sz w:val="24"/>
          <w:szCs w:val="24"/>
        </w:rPr>
      </w:pPr>
    </w:p>
    <w:p w:rsidR="00623B44" w:rsidRPr="00064B24" w:rsidRDefault="00623B44" w:rsidP="006F71A3">
      <w:pPr>
        <w:jc w:val="both"/>
        <w:rPr>
          <w:color w:val="1C1C1C"/>
          <w:sz w:val="24"/>
          <w:szCs w:val="24"/>
        </w:rPr>
      </w:pPr>
      <w:r w:rsidRPr="00064B24">
        <w:rPr>
          <w:color w:val="1C1C1C"/>
          <w:sz w:val="24"/>
          <w:szCs w:val="24"/>
        </w:rPr>
        <w:tab/>
      </w:r>
      <w:r w:rsidRPr="00064B24">
        <w:rPr>
          <w:b/>
          <w:bCs/>
          <w:color w:val="1C1C1C"/>
          <w:sz w:val="24"/>
          <w:szCs w:val="24"/>
        </w:rPr>
        <w:t>Vu</w:t>
      </w:r>
      <w:r w:rsidRPr="00064B24">
        <w:rPr>
          <w:color w:val="1C1C1C"/>
          <w:sz w:val="24"/>
          <w:szCs w:val="24"/>
        </w:rPr>
        <w:t xml:space="preserve"> l’acte déclaratif de pourvoi, l’arrêt attaqué, la requête du demandeur ainsi que les pièces à l’appui, notamment le récépissé de l’amende consignée, les susdites conclusions du Ministère Public et les textes de loi invoqués.</w:t>
      </w:r>
    </w:p>
    <w:p w:rsidR="00623B44" w:rsidRPr="00064B24" w:rsidRDefault="00623B44" w:rsidP="006F71A3">
      <w:pPr>
        <w:jc w:val="both"/>
        <w:rPr>
          <w:color w:val="1C1C1C"/>
          <w:sz w:val="24"/>
          <w:szCs w:val="24"/>
        </w:rPr>
      </w:pPr>
    </w:p>
    <w:p w:rsidR="00623B44" w:rsidRPr="00064B24" w:rsidRDefault="00623B44" w:rsidP="006F71A3">
      <w:pPr>
        <w:jc w:val="both"/>
        <w:rPr>
          <w:color w:val="1C1C1C"/>
          <w:sz w:val="24"/>
          <w:szCs w:val="24"/>
        </w:rPr>
      </w:pPr>
      <w:r w:rsidRPr="00064B24">
        <w:rPr>
          <w:color w:val="1C1C1C"/>
          <w:sz w:val="24"/>
          <w:szCs w:val="24"/>
        </w:rPr>
        <w:tab/>
      </w:r>
      <w:r w:rsidRPr="00064B24">
        <w:rPr>
          <w:b/>
          <w:bCs/>
          <w:color w:val="1C1C1C"/>
          <w:sz w:val="24"/>
          <w:szCs w:val="24"/>
        </w:rPr>
        <w:t>Et</w:t>
      </w:r>
      <w:r w:rsidRPr="00064B24">
        <w:rPr>
          <w:color w:val="1C1C1C"/>
          <w:sz w:val="24"/>
          <w:szCs w:val="24"/>
        </w:rPr>
        <w:t>, après en avoir délibéré en la Chambre du Conseil, au vœu de la loi.</w:t>
      </w:r>
    </w:p>
    <w:p w:rsidR="00623B44" w:rsidRPr="00064B24" w:rsidRDefault="00623B44" w:rsidP="006F71A3">
      <w:pPr>
        <w:jc w:val="both"/>
        <w:rPr>
          <w:color w:val="1C1C1C"/>
          <w:sz w:val="24"/>
          <w:szCs w:val="24"/>
        </w:rPr>
      </w:pPr>
    </w:p>
    <w:p w:rsidR="00623B44" w:rsidRPr="00064B24" w:rsidRDefault="00623B44" w:rsidP="006F71A3">
      <w:pPr>
        <w:jc w:val="both"/>
        <w:rPr>
          <w:color w:val="1C1C1C"/>
          <w:sz w:val="24"/>
          <w:szCs w:val="24"/>
        </w:rPr>
      </w:pPr>
      <w:r w:rsidRPr="00064B24">
        <w:rPr>
          <w:color w:val="1C1C1C"/>
          <w:sz w:val="24"/>
          <w:szCs w:val="24"/>
        </w:rPr>
        <w:tab/>
      </w:r>
      <w:r w:rsidRPr="00064B24">
        <w:rPr>
          <w:b/>
          <w:bCs/>
          <w:color w:val="1C1C1C"/>
          <w:sz w:val="24"/>
          <w:szCs w:val="24"/>
        </w:rPr>
        <w:t>Attendu que</w:t>
      </w:r>
      <w:r w:rsidRPr="00064B24">
        <w:rPr>
          <w:color w:val="1C1C1C"/>
          <w:sz w:val="24"/>
          <w:szCs w:val="24"/>
        </w:rPr>
        <w:t xml:space="preserve"> par requête en date du 20 novembre 1991, René Marini qui avait, en qualité de Directeur Général, dirigé l’Office National du Tourisme (O.N.T.) du 27 décembre 1989 au 14 mars 1991, demandait à la C.S.C.C.A. de prononcer un arrêt de quitus en sa faveur, de lui accorder décharge de sa gestion et d’ordonner mainlevée et radiation des hypothèques grevant ses biens en faveur de l’Etat, demande réitérée par lettre datée du 24 décembre 1991.</w:t>
      </w:r>
    </w:p>
    <w:p w:rsidR="00623B44" w:rsidRPr="00064B24" w:rsidRDefault="00623B44" w:rsidP="006F71A3">
      <w:pPr>
        <w:jc w:val="both"/>
        <w:rPr>
          <w:color w:val="1C1C1C"/>
          <w:sz w:val="24"/>
          <w:szCs w:val="24"/>
        </w:rPr>
      </w:pPr>
    </w:p>
    <w:p w:rsidR="00623B44" w:rsidRPr="00064B24" w:rsidRDefault="00623B44" w:rsidP="006F71A3">
      <w:pPr>
        <w:jc w:val="both"/>
        <w:rPr>
          <w:color w:val="1C1C1C"/>
          <w:sz w:val="24"/>
          <w:szCs w:val="24"/>
        </w:rPr>
      </w:pPr>
      <w:r w:rsidRPr="00064B24">
        <w:rPr>
          <w:color w:val="1C1C1C"/>
          <w:sz w:val="24"/>
          <w:szCs w:val="24"/>
        </w:rPr>
        <w:tab/>
      </w:r>
      <w:r w:rsidRPr="00064B24">
        <w:rPr>
          <w:b/>
          <w:bCs/>
          <w:color w:val="1C1C1C"/>
          <w:sz w:val="24"/>
          <w:szCs w:val="24"/>
        </w:rPr>
        <w:t>Que</w:t>
      </w:r>
      <w:r w:rsidRPr="00064B24">
        <w:rPr>
          <w:color w:val="1C1C1C"/>
          <w:sz w:val="24"/>
          <w:szCs w:val="24"/>
        </w:rPr>
        <w:t>, statuant sur cette demande, la Cour rendit le 23 juin 1992 un arrêt avant-faire droit, ordonnant notamment:  1</w:t>
      </w:r>
      <w:r w:rsidRPr="00064B24">
        <w:rPr>
          <w:color w:val="1C1C1C"/>
          <w:sz w:val="24"/>
          <w:szCs w:val="24"/>
          <w:vertAlign w:val="superscript"/>
        </w:rPr>
        <w:t>o</w:t>
      </w:r>
      <w:r w:rsidRPr="00064B24">
        <w:rPr>
          <w:color w:val="1C1C1C"/>
          <w:sz w:val="24"/>
          <w:szCs w:val="24"/>
        </w:rPr>
        <w:t>) l’inventaire physique des véhicules du parc automobile de l’O.N.T. ainsi que du matériel acquis dans le cadre du projet d’aménagement  du Bureau de l’Office; 2</w:t>
      </w:r>
      <w:r w:rsidRPr="00064B24">
        <w:rPr>
          <w:color w:val="1C1C1C"/>
          <w:sz w:val="24"/>
          <w:szCs w:val="24"/>
          <w:vertAlign w:val="superscript"/>
        </w:rPr>
        <w:t>o</w:t>
      </w:r>
      <w:r w:rsidRPr="00064B24">
        <w:rPr>
          <w:color w:val="1C1C1C"/>
          <w:sz w:val="24"/>
          <w:szCs w:val="24"/>
        </w:rPr>
        <w:t>) la vérification des valeurs figurant aux différents comptes en Banque dudit Office à des dates déterminées, mesures devant être exécutées à la diligence et par les soins des Directions du Service d’Inventaire et de l’Apurement de Comptes de la C.S.C.C.A.</w:t>
      </w:r>
    </w:p>
    <w:p w:rsidR="00623B44" w:rsidRPr="00064B24" w:rsidRDefault="00623B44" w:rsidP="006F71A3">
      <w:pPr>
        <w:jc w:val="both"/>
        <w:rPr>
          <w:color w:val="1C1C1C"/>
          <w:sz w:val="24"/>
          <w:szCs w:val="24"/>
        </w:rPr>
      </w:pPr>
    </w:p>
    <w:p w:rsidR="00623B44" w:rsidRPr="00064B24" w:rsidRDefault="00623B44" w:rsidP="006F71A3">
      <w:pPr>
        <w:jc w:val="both"/>
        <w:rPr>
          <w:color w:val="1C1C1C"/>
          <w:sz w:val="24"/>
          <w:szCs w:val="24"/>
        </w:rPr>
      </w:pPr>
      <w:r w:rsidRPr="00064B24">
        <w:rPr>
          <w:color w:val="1C1C1C"/>
          <w:sz w:val="24"/>
          <w:szCs w:val="24"/>
        </w:rPr>
        <w:tab/>
      </w:r>
      <w:r w:rsidRPr="00064B24">
        <w:rPr>
          <w:b/>
          <w:bCs/>
          <w:color w:val="1C1C1C"/>
          <w:sz w:val="24"/>
          <w:szCs w:val="24"/>
        </w:rPr>
        <w:t>Attendu que</w:t>
      </w:r>
      <w:r w:rsidRPr="00064B24">
        <w:rPr>
          <w:color w:val="1C1C1C"/>
          <w:sz w:val="24"/>
          <w:szCs w:val="24"/>
        </w:rPr>
        <w:t xml:space="preserve"> sur la base des rapports présentés par ces Directions sortit un arrêt définitif en date du 7 août 1992, par lequel la Cour refuse à Marini la décharge de sa gestion au motif qu’il a été relevé dans son administration des virements de comptes non autorisés, des dépassements budgétaires non couverts par des crédits supplémentaires de l’Etat, équivalant à des détournements de fonds; elle le déclara en débet de la somme de cinquante neuf mille six cent onze gourdes (Gdes 59.611) à l’endroit de l’Etat Haïtien, et le renvoya par devant la juridiction compétente pour l’application de la loi.</w:t>
      </w:r>
    </w:p>
    <w:p w:rsidR="00623B44" w:rsidRPr="00064B24" w:rsidRDefault="00623B44" w:rsidP="006F71A3">
      <w:pPr>
        <w:jc w:val="both"/>
        <w:rPr>
          <w:color w:val="1C1C1C"/>
          <w:sz w:val="24"/>
          <w:szCs w:val="24"/>
        </w:rPr>
      </w:pPr>
    </w:p>
    <w:p w:rsidR="00623B44" w:rsidRPr="00064B24" w:rsidRDefault="00623B44" w:rsidP="006F71A3">
      <w:pPr>
        <w:jc w:val="both"/>
        <w:rPr>
          <w:color w:val="1C1C1C"/>
          <w:sz w:val="24"/>
          <w:szCs w:val="24"/>
        </w:rPr>
      </w:pPr>
      <w:r w:rsidRPr="00064B24">
        <w:rPr>
          <w:color w:val="1C1C1C"/>
          <w:sz w:val="24"/>
          <w:szCs w:val="24"/>
        </w:rPr>
        <w:tab/>
        <w:t>Contre cette décision René D. Marini s’est pourvu en Cassation et a proposé trois moyens à l’appui de son recours.</w:t>
      </w:r>
    </w:p>
    <w:p w:rsidR="00623B44" w:rsidRPr="00064B24" w:rsidRDefault="00623B44" w:rsidP="006F71A3">
      <w:pPr>
        <w:jc w:val="both"/>
        <w:rPr>
          <w:color w:val="1C1C1C"/>
          <w:sz w:val="24"/>
          <w:szCs w:val="24"/>
        </w:rPr>
      </w:pPr>
    </w:p>
    <w:p w:rsidR="00623B44" w:rsidRPr="00064B24" w:rsidRDefault="00623B44" w:rsidP="006F71A3">
      <w:pPr>
        <w:jc w:val="both"/>
        <w:rPr>
          <w:color w:val="1C1C1C"/>
          <w:sz w:val="24"/>
          <w:szCs w:val="24"/>
        </w:rPr>
      </w:pPr>
      <w:r w:rsidRPr="00064B24">
        <w:rPr>
          <w:color w:val="1C1C1C"/>
          <w:sz w:val="24"/>
          <w:szCs w:val="24"/>
        </w:rPr>
        <w:tab/>
        <w:t>Sur le premier moyen pris de violation des articles 7, 8, 9, 36 du décret du 4 novembre 1983 sur l’organisation et le fonctionnement de la C.S.C.C.A, violation des règles de la compétence, excès de pouvoir, violation du Droit de la Défense, en ce que l’arrêt attaqué a été rendu par la Cour siégeant avec trois membres et non par le Conseil de la Cour dont la composition est fixée par l’article 8 et les attributions par l’article 9 du susdit décret.</w:t>
      </w:r>
    </w:p>
    <w:p w:rsidR="00623B44" w:rsidRPr="00064B24" w:rsidRDefault="00623B44" w:rsidP="006F71A3">
      <w:pPr>
        <w:jc w:val="both"/>
        <w:rPr>
          <w:color w:val="1C1C1C"/>
          <w:sz w:val="24"/>
          <w:szCs w:val="24"/>
        </w:rPr>
      </w:pPr>
    </w:p>
    <w:p w:rsidR="00623B44" w:rsidRPr="00064B24" w:rsidRDefault="00623B44" w:rsidP="006F71A3">
      <w:pPr>
        <w:ind w:firstLine="720"/>
        <w:jc w:val="both"/>
        <w:rPr>
          <w:color w:val="1C1C1C"/>
          <w:sz w:val="24"/>
          <w:szCs w:val="24"/>
        </w:rPr>
      </w:pPr>
      <w:r w:rsidRPr="00064B24">
        <w:rPr>
          <w:b/>
          <w:bCs/>
          <w:color w:val="1C1C1C"/>
          <w:sz w:val="24"/>
          <w:szCs w:val="24"/>
        </w:rPr>
        <w:lastRenderedPageBreak/>
        <w:t>Attendu que</w:t>
      </w:r>
      <w:r w:rsidRPr="00064B24">
        <w:rPr>
          <w:color w:val="1C1C1C"/>
          <w:sz w:val="24"/>
          <w:szCs w:val="24"/>
        </w:rPr>
        <w:t xml:space="preserve"> si l’alinéa 4 de cet article 9 prévoit effectivement les demandes de radiation d’hypothèque légale en faveur de l’Etat au nombre des attributions du Conseil de la Cour composé, dit l’article 8, du Président, du Vice-Président et des Conseillers, c’est à la Chambre des Affaires Financières de la Cour siégeant avec trois membres (art. 36) qu’il appartient de contrôler et de vérifier la gestion des comptables de deniers publics (art. 18 à 21), à la suite de quoi sera prononcé, aux termes de l’article 39, et si aucune irrégularité n’est relevée, l’arrêt de quitus sollicité en l’espèce par le pourvoyant, avec recommandation que «décharge lui soit accordée pour que mainlevée et radiation des inscriptions hypothécaires soient ordonnées»; dans le cas contraire, c’est-à-dire, comme le stipule l’article 38, «si le contrôle constate des faux, concussions, détournements, prévarications et malversations, la Cour prononcera un arrêt de débet, et rapport en sera fait aux autorités compétentes pour la poursuite des auteurs».</w:t>
      </w:r>
    </w:p>
    <w:p w:rsidR="00623B44" w:rsidRPr="00064B24" w:rsidRDefault="00623B44" w:rsidP="006F71A3">
      <w:pPr>
        <w:jc w:val="both"/>
        <w:rPr>
          <w:color w:val="1C1C1C"/>
          <w:sz w:val="24"/>
          <w:szCs w:val="24"/>
        </w:rPr>
      </w:pPr>
    </w:p>
    <w:p w:rsidR="00623B44" w:rsidRPr="00064B24" w:rsidRDefault="00623B44" w:rsidP="006F71A3">
      <w:pPr>
        <w:jc w:val="both"/>
        <w:rPr>
          <w:color w:val="1C1C1C"/>
          <w:sz w:val="24"/>
          <w:szCs w:val="24"/>
        </w:rPr>
      </w:pPr>
      <w:r w:rsidRPr="00064B24">
        <w:rPr>
          <w:color w:val="1C1C1C"/>
          <w:sz w:val="24"/>
          <w:szCs w:val="24"/>
        </w:rPr>
        <w:tab/>
      </w:r>
      <w:r w:rsidRPr="00064B24">
        <w:rPr>
          <w:b/>
          <w:bCs/>
          <w:color w:val="1C1C1C"/>
          <w:sz w:val="24"/>
          <w:szCs w:val="24"/>
        </w:rPr>
        <w:t>Attendu que</w:t>
      </w:r>
      <w:r w:rsidRPr="00064B24">
        <w:rPr>
          <w:color w:val="1C1C1C"/>
          <w:sz w:val="24"/>
          <w:szCs w:val="24"/>
        </w:rPr>
        <w:t xml:space="preserve"> c’est précisément cet arrêt de débet qui a été rendu par la Chambre des Affaires Financières de la Cour, laquelle a agi dans les limites de sa compétence, il s’ensuit que ce moyen du pourvoi n’est pas fondé et est d’ores et déjà écarté.</w:t>
      </w:r>
    </w:p>
    <w:p w:rsidR="00623B44" w:rsidRPr="00064B24" w:rsidRDefault="00623B44" w:rsidP="006F71A3">
      <w:pPr>
        <w:jc w:val="both"/>
        <w:rPr>
          <w:color w:val="1C1C1C"/>
          <w:sz w:val="24"/>
          <w:szCs w:val="24"/>
        </w:rPr>
      </w:pPr>
    </w:p>
    <w:p w:rsidR="00623B44" w:rsidRPr="00064B24" w:rsidRDefault="00623B44" w:rsidP="006F71A3">
      <w:pPr>
        <w:jc w:val="both"/>
        <w:rPr>
          <w:color w:val="1C1C1C"/>
          <w:sz w:val="24"/>
          <w:szCs w:val="24"/>
        </w:rPr>
      </w:pPr>
      <w:r w:rsidRPr="00064B24">
        <w:rPr>
          <w:color w:val="1C1C1C"/>
          <w:sz w:val="24"/>
          <w:szCs w:val="24"/>
        </w:rPr>
        <w:tab/>
        <w:t>Sur le deuxième moyen pris d’excès de pouvoir, de violation du Droit de la Défense, en ce que les Juges de la C.S.C.C.A. ont exclu le pourvoyant de l’exécution des mesures prescrites dans leur décision avant-dire droit, ne l’ayant pas appelé à se défendre.</w:t>
      </w:r>
    </w:p>
    <w:p w:rsidR="00623B44" w:rsidRPr="00064B24" w:rsidRDefault="00623B44" w:rsidP="006F71A3">
      <w:pPr>
        <w:jc w:val="both"/>
        <w:rPr>
          <w:color w:val="1C1C1C"/>
          <w:sz w:val="24"/>
          <w:szCs w:val="24"/>
        </w:rPr>
      </w:pPr>
    </w:p>
    <w:p w:rsidR="00623B44" w:rsidRPr="00064B24" w:rsidRDefault="00623B44" w:rsidP="006F71A3">
      <w:pPr>
        <w:jc w:val="both"/>
        <w:rPr>
          <w:color w:val="1C1C1C"/>
          <w:sz w:val="24"/>
          <w:szCs w:val="24"/>
        </w:rPr>
      </w:pPr>
      <w:r w:rsidRPr="00064B24">
        <w:rPr>
          <w:color w:val="1C1C1C"/>
          <w:sz w:val="24"/>
          <w:szCs w:val="24"/>
        </w:rPr>
        <w:tab/>
      </w:r>
      <w:r w:rsidRPr="00064B24">
        <w:rPr>
          <w:b/>
          <w:bCs/>
          <w:color w:val="1C1C1C"/>
          <w:sz w:val="24"/>
          <w:szCs w:val="24"/>
        </w:rPr>
        <w:t>Attendu que</w:t>
      </w:r>
      <w:r w:rsidRPr="00064B24">
        <w:rPr>
          <w:color w:val="1C1C1C"/>
          <w:sz w:val="24"/>
          <w:szCs w:val="24"/>
        </w:rPr>
        <w:t xml:space="preserve"> la C.S.C.C.A., en entreprenant le contrôle et la vérification de la gestion de l’O.N.T. sous la direction de Marini, conformément à l’article 4 du décret la régissant et à l’article 71 de la loi du 6 septembre 1982 sur l’Administration Publique, a agi en ses attributions administratives et non juridictionnelles, c’est-à-dire, qu’elle ne se comporte pas comme une juridiction contentieuse qui serait obligée de suivre les règles de la procédure ordinaire; que, la loi ne l’obligeant pas à requérir la présence du responsable du service qu’elle contrôle, ses agents vérificateurs pouvaient mener leurs investigations à l’O.N.T. en l’absence de son ancien Directeur Général dès lors qu’ils pouvaient obtenir en dehors de celui-ci toutes les informations nécessaires à leur travail; il s’ensuit qu’il n’y a aucune violation du Droit de la Défense, et ce moyen, comme le premier, est écarté.</w:t>
      </w:r>
    </w:p>
    <w:p w:rsidR="00623B44" w:rsidRPr="00064B24" w:rsidRDefault="00623B44" w:rsidP="006F71A3">
      <w:pPr>
        <w:jc w:val="both"/>
        <w:rPr>
          <w:color w:val="1C1C1C"/>
          <w:sz w:val="24"/>
          <w:szCs w:val="24"/>
        </w:rPr>
      </w:pPr>
    </w:p>
    <w:p w:rsidR="00623B44" w:rsidRPr="00064B24" w:rsidRDefault="00623B44" w:rsidP="006F71A3">
      <w:pPr>
        <w:jc w:val="both"/>
        <w:rPr>
          <w:color w:val="1C1C1C"/>
          <w:sz w:val="24"/>
          <w:szCs w:val="24"/>
        </w:rPr>
      </w:pPr>
      <w:r w:rsidRPr="00064B24">
        <w:rPr>
          <w:color w:val="1C1C1C"/>
          <w:sz w:val="24"/>
          <w:szCs w:val="24"/>
        </w:rPr>
        <w:tab/>
        <w:t>Sur le troisième moyen pris de dénaturation des faits de la cause, d’excès de pouvoir, de violation du Droit de la Défense, de violation de l’article 282 C.P.C, des articles 21, 37, 38, 39 du décret du 4 novembre 1983 sus-énoncé, des articles 1</w:t>
      </w:r>
      <w:r w:rsidRPr="00064B24">
        <w:rPr>
          <w:color w:val="1C1C1C"/>
          <w:sz w:val="24"/>
          <w:szCs w:val="24"/>
          <w:vertAlign w:val="superscript"/>
        </w:rPr>
        <w:t>er</w:t>
      </w:r>
      <w:r w:rsidRPr="00064B24">
        <w:rPr>
          <w:color w:val="1C1C1C"/>
          <w:sz w:val="24"/>
          <w:szCs w:val="24"/>
        </w:rPr>
        <w:t xml:space="preserve"> et 12 de la loi organique de l’O.N.T., violation de la loi sur le budget par confusion des termes virements et dépassements budgétaires.</w:t>
      </w:r>
    </w:p>
    <w:p w:rsidR="00623B44" w:rsidRPr="00064B24" w:rsidRDefault="00623B44" w:rsidP="006F71A3">
      <w:pPr>
        <w:jc w:val="both"/>
        <w:rPr>
          <w:color w:val="1C1C1C"/>
          <w:sz w:val="24"/>
          <w:szCs w:val="24"/>
        </w:rPr>
      </w:pPr>
    </w:p>
    <w:p w:rsidR="00623B44" w:rsidRPr="00064B24" w:rsidRDefault="00623B44" w:rsidP="006F71A3">
      <w:pPr>
        <w:jc w:val="both"/>
        <w:rPr>
          <w:color w:val="1C1C1C"/>
          <w:sz w:val="24"/>
          <w:szCs w:val="24"/>
        </w:rPr>
      </w:pPr>
      <w:r w:rsidRPr="00064B24">
        <w:rPr>
          <w:color w:val="1C1C1C"/>
          <w:sz w:val="24"/>
          <w:szCs w:val="24"/>
        </w:rPr>
        <w:tab/>
      </w:r>
      <w:r w:rsidRPr="00064B24">
        <w:rPr>
          <w:b/>
          <w:bCs/>
          <w:color w:val="1C1C1C"/>
          <w:sz w:val="24"/>
          <w:szCs w:val="24"/>
        </w:rPr>
        <w:t>Attendu que</w:t>
      </w:r>
      <w:r w:rsidRPr="00064B24">
        <w:rPr>
          <w:color w:val="1C1C1C"/>
          <w:sz w:val="24"/>
          <w:szCs w:val="24"/>
        </w:rPr>
        <w:t xml:space="preserve"> le pourvoyant, par ce moyen, reproche aux Magistrats de la C.S.C.C.A d’avoir fondé leur décision sur des faits inexacts lorsqu’ils affirment que leur examen du compte loyers de l’O.N.T. a révélé un dépassement budgétaire de 47.593 gourdes sans crédit supplémentaire approprié alors que, soutient-il, le vérificateur à la Direction de l’Apurement des Comptes avait, dans son rapport adressé à la C.S.C.C.A. le 7 avril 1992, expliqué la provenance de cette balance négative.</w:t>
      </w:r>
    </w:p>
    <w:p w:rsidR="00623B44" w:rsidRPr="00064B24" w:rsidRDefault="00623B44" w:rsidP="006F71A3">
      <w:pPr>
        <w:jc w:val="both"/>
        <w:rPr>
          <w:color w:val="1C1C1C"/>
          <w:sz w:val="24"/>
          <w:szCs w:val="24"/>
        </w:rPr>
      </w:pPr>
    </w:p>
    <w:p w:rsidR="00623B44" w:rsidRPr="00064B24" w:rsidRDefault="00623B44" w:rsidP="006F71A3">
      <w:pPr>
        <w:jc w:val="both"/>
        <w:rPr>
          <w:color w:val="1C1C1C"/>
          <w:sz w:val="24"/>
          <w:szCs w:val="24"/>
        </w:rPr>
      </w:pPr>
      <w:r w:rsidRPr="00064B24">
        <w:rPr>
          <w:color w:val="1C1C1C"/>
          <w:sz w:val="24"/>
          <w:szCs w:val="24"/>
        </w:rPr>
        <w:lastRenderedPageBreak/>
        <w:tab/>
      </w:r>
      <w:r w:rsidRPr="00064B24">
        <w:rPr>
          <w:b/>
          <w:bCs/>
          <w:color w:val="1C1C1C"/>
          <w:sz w:val="24"/>
          <w:szCs w:val="24"/>
        </w:rPr>
        <w:t>Attendu qu</w:t>
      </w:r>
      <w:r w:rsidRPr="00064B24">
        <w:rPr>
          <w:color w:val="1C1C1C"/>
          <w:sz w:val="24"/>
          <w:szCs w:val="24"/>
        </w:rPr>
        <w:t>’il se constate en effet qu’au dossier du pourvoyant se trouve le rapport en question, présenté à titre de complément d’information par la dame Rose-May Tropnas, et dans lequel elle justifie cette balance débitrice représentant la différence entre les dépenses de 273.151 gourdes constatées par de précédents vérificateurs et le montant de 225.558 gourdes payé effectivement pour douze mois de loyers sur la base de 18.796 gourdes &amp; 59/100 par mois, tout en considérant que les disponibilités budgétaires annuelles pour ce chapitre s’élevaient à 234.000 gourdes; en effet, elle attribue cette différence:  1</w:t>
      </w:r>
      <w:r w:rsidRPr="00064B24">
        <w:rPr>
          <w:color w:val="1C1C1C"/>
          <w:sz w:val="24"/>
          <w:szCs w:val="24"/>
          <w:vertAlign w:val="superscript"/>
        </w:rPr>
        <w:t>o</w:t>
      </w:r>
      <w:r w:rsidRPr="00064B24">
        <w:rPr>
          <w:color w:val="1C1C1C"/>
          <w:sz w:val="24"/>
          <w:szCs w:val="24"/>
        </w:rPr>
        <w:t>) à une double comptabilisation, dans le journal de banque, des loyers payés pour les mois d’avril et d’août 1990, soit un montant de 37.593 gourdes; 2</w:t>
      </w:r>
      <w:r w:rsidRPr="00064B24">
        <w:rPr>
          <w:color w:val="1C1C1C"/>
          <w:sz w:val="24"/>
          <w:szCs w:val="24"/>
          <w:vertAlign w:val="superscript"/>
        </w:rPr>
        <w:t>o</w:t>
      </w:r>
      <w:r w:rsidRPr="00064B24">
        <w:rPr>
          <w:color w:val="1C1C1C"/>
          <w:sz w:val="24"/>
          <w:szCs w:val="24"/>
        </w:rPr>
        <w:t>) au paiement d’une valeur supplémentaire de 10.000 gourdes pour trois mois de loyers, de juillet à septembre 1990, valeur couverte par une désaffectation budgétaire autorisée.</w:t>
      </w:r>
    </w:p>
    <w:p w:rsidR="00623B44" w:rsidRPr="00064B24" w:rsidRDefault="00623B44" w:rsidP="006F71A3">
      <w:pPr>
        <w:jc w:val="both"/>
        <w:rPr>
          <w:color w:val="1C1C1C"/>
          <w:sz w:val="24"/>
          <w:szCs w:val="24"/>
        </w:rPr>
      </w:pPr>
    </w:p>
    <w:p w:rsidR="00623B44" w:rsidRPr="00064B24" w:rsidRDefault="00623B44" w:rsidP="006F71A3">
      <w:pPr>
        <w:jc w:val="both"/>
        <w:rPr>
          <w:color w:val="1C1C1C"/>
          <w:sz w:val="24"/>
          <w:szCs w:val="24"/>
        </w:rPr>
      </w:pPr>
      <w:r w:rsidRPr="00064B24">
        <w:rPr>
          <w:color w:val="1C1C1C"/>
          <w:sz w:val="24"/>
          <w:szCs w:val="24"/>
        </w:rPr>
        <w:tab/>
      </w:r>
      <w:r w:rsidRPr="00064B24">
        <w:rPr>
          <w:b/>
          <w:bCs/>
          <w:color w:val="1C1C1C"/>
          <w:sz w:val="24"/>
          <w:szCs w:val="24"/>
        </w:rPr>
        <w:t>Attendu que</w:t>
      </w:r>
      <w:r w:rsidRPr="00064B24">
        <w:rPr>
          <w:color w:val="1C1C1C"/>
          <w:sz w:val="24"/>
          <w:szCs w:val="24"/>
        </w:rPr>
        <w:t xml:space="preserve"> ce rapport qui fait la lumière sur le soi-disant dépassement de budget constaté par la Cour, n’a pas, de toute évidence, été pris en compte par cette dernière, quoiqu’antérieur à ses deux décisions, il y a là sinon une dénaturation des faits, du moins une erreur de fait entraînant des motifs erronés qui ont exercé une influence décisive sur le dispositif de la décision, ce qui occasionnera la cassation de l’arrêt attaqué.</w:t>
      </w:r>
    </w:p>
    <w:p w:rsidR="00623B44" w:rsidRPr="00064B24" w:rsidRDefault="00623B44" w:rsidP="006F71A3">
      <w:pPr>
        <w:jc w:val="both"/>
        <w:rPr>
          <w:color w:val="1C1C1C"/>
          <w:sz w:val="24"/>
          <w:szCs w:val="24"/>
        </w:rPr>
      </w:pPr>
    </w:p>
    <w:p w:rsidR="00623B44" w:rsidRPr="00064B24" w:rsidRDefault="00623B44" w:rsidP="006F71A3">
      <w:pPr>
        <w:jc w:val="both"/>
        <w:rPr>
          <w:color w:val="1C1C1C"/>
          <w:sz w:val="24"/>
          <w:szCs w:val="24"/>
        </w:rPr>
      </w:pPr>
      <w:r w:rsidRPr="00064B24">
        <w:rPr>
          <w:color w:val="1C1C1C"/>
          <w:sz w:val="24"/>
          <w:szCs w:val="24"/>
        </w:rPr>
        <w:tab/>
      </w:r>
      <w:r w:rsidRPr="00064B24">
        <w:rPr>
          <w:b/>
          <w:bCs/>
          <w:color w:val="1C1C1C"/>
          <w:sz w:val="24"/>
          <w:szCs w:val="24"/>
        </w:rPr>
        <w:t>Attendu qu</w:t>
      </w:r>
      <w:r w:rsidRPr="00064B24">
        <w:rPr>
          <w:color w:val="1C1C1C"/>
          <w:sz w:val="24"/>
          <w:szCs w:val="24"/>
        </w:rPr>
        <w:t>’en principe, sauf sur second recours, la Cour de Cassation ne connaît pas du fond des affaires, mais renvoie la cause, après cassation, à une autre juridiction du même degré.</w:t>
      </w:r>
    </w:p>
    <w:p w:rsidR="00623B44" w:rsidRPr="00064B24" w:rsidRDefault="00623B44" w:rsidP="006F71A3">
      <w:pPr>
        <w:jc w:val="both"/>
        <w:rPr>
          <w:color w:val="1C1C1C"/>
          <w:sz w:val="24"/>
          <w:szCs w:val="24"/>
        </w:rPr>
      </w:pPr>
    </w:p>
    <w:p w:rsidR="00623B44" w:rsidRPr="00064B24" w:rsidRDefault="00623B44" w:rsidP="006F71A3">
      <w:pPr>
        <w:jc w:val="both"/>
        <w:rPr>
          <w:color w:val="1C1C1C"/>
          <w:sz w:val="24"/>
          <w:szCs w:val="24"/>
        </w:rPr>
      </w:pPr>
      <w:r w:rsidRPr="00064B24">
        <w:rPr>
          <w:color w:val="1C1C1C"/>
          <w:sz w:val="24"/>
          <w:szCs w:val="24"/>
        </w:rPr>
        <w:tab/>
      </w:r>
      <w:r w:rsidRPr="00064B24">
        <w:rPr>
          <w:b/>
          <w:bCs/>
          <w:color w:val="1C1C1C"/>
          <w:sz w:val="24"/>
          <w:szCs w:val="24"/>
        </w:rPr>
        <w:t>Or, attendu qu</w:t>
      </w:r>
      <w:r w:rsidRPr="00064B24">
        <w:rPr>
          <w:color w:val="1C1C1C"/>
          <w:sz w:val="24"/>
          <w:szCs w:val="24"/>
        </w:rPr>
        <w:t>’il n’existe dans le pays qu’une seule Cour des Comptes, ce qui rend tout renvoi impossible.</w:t>
      </w:r>
    </w:p>
    <w:p w:rsidR="00623B44" w:rsidRPr="00064B24" w:rsidRDefault="00623B44" w:rsidP="006F71A3">
      <w:pPr>
        <w:jc w:val="both"/>
        <w:rPr>
          <w:color w:val="1C1C1C"/>
          <w:sz w:val="24"/>
          <w:szCs w:val="24"/>
        </w:rPr>
      </w:pPr>
    </w:p>
    <w:p w:rsidR="00623B44" w:rsidRPr="00064B24" w:rsidRDefault="00623B44" w:rsidP="006F71A3">
      <w:pPr>
        <w:jc w:val="both"/>
        <w:rPr>
          <w:color w:val="1C1C1C"/>
          <w:sz w:val="24"/>
          <w:szCs w:val="24"/>
        </w:rPr>
      </w:pPr>
      <w:r w:rsidRPr="00064B24">
        <w:rPr>
          <w:color w:val="1C1C1C"/>
          <w:sz w:val="24"/>
          <w:szCs w:val="24"/>
        </w:rPr>
        <w:tab/>
      </w:r>
      <w:r w:rsidRPr="00064B24">
        <w:rPr>
          <w:b/>
          <w:bCs/>
          <w:color w:val="1C1C1C"/>
          <w:sz w:val="24"/>
          <w:szCs w:val="24"/>
        </w:rPr>
        <w:t>Attendu</w:t>
      </w:r>
      <w:r w:rsidRPr="00064B24">
        <w:rPr>
          <w:color w:val="1C1C1C"/>
          <w:sz w:val="24"/>
          <w:szCs w:val="24"/>
        </w:rPr>
        <w:t xml:space="preserve"> d’autre part que ni l’article 200-2 de la Constitution qui soumet les décisions de la C.S.C.C.A. au contrôle de la Cour de Céans, ni aucune loi postérieure n’indique la suite à donner après l’admission du pourvoi; que, s’il faut considérer que l’article 9 du Code Civil oblige le Magistrat à juger malgré le silence de la loi sous peine d’être poursuivi comme coupable de déni de justice, il y a lieu de retenir le fond pour y statuer.</w:t>
      </w:r>
    </w:p>
    <w:p w:rsidR="00623B44" w:rsidRPr="00064B24" w:rsidRDefault="00623B44" w:rsidP="006F71A3">
      <w:pPr>
        <w:jc w:val="both"/>
        <w:rPr>
          <w:color w:val="1C1C1C"/>
          <w:sz w:val="24"/>
          <w:szCs w:val="24"/>
        </w:rPr>
      </w:pPr>
    </w:p>
    <w:p w:rsidR="00623B44" w:rsidRPr="00064B24" w:rsidRDefault="00623B44" w:rsidP="006F71A3">
      <w:pPr>
        <w:jc w:val="both"/>
        <w:rPr>
          <w:b/>
          <w:bCs/>
          <w:color w:val="1C1C1C"/>
          <w:sz w:val="24"/>
          <w:szCs w:val="24"/>
        </w:rPr>
      </w:pPr>
      <w:r w:rsidRPr="00064B24">
        <w:rPr>
          <w:color w:val="1C1C1C"/>
          <w:sz w:val="24"/>
          <w:szCs w:val="24"/>
        </w:rPr>
        <w:tab/>
      </w:r>
      <w:r w:rsidRPr="00064B24">
        <w:rPr>
          <w:b/>
          <w:bCs/>
          <w:color w:val="1C1C1C"/>
          <w:sz w:val="24"/>
          <w:szCs w:val="24"/>
        </w:rPr>
        <w:t>Au fond:</w:t>
      </w:r>
    </w:p>
    <w:p w:rsidR="00623B44" w:rsidRPr="00064B24" w:rsidRDefault="00623B44" w:rsidP="006F71A3">
      <w:pPr>
        <w:jc w:val="both"/>
        <w:rPr>
          <w:color w:val="1C1C1C"/>
          <w:sz w:val="24"/>
          <w:szCs w:val="24"/>
        </w:rPr>
      </w:pPr>
    </w:p>
    <w:p w:rsidR="00623B44" w:rsidRPr="00064B24" w:rsidRDefault="00623B44" w:rsidP="006F71A3">
      <w:pPr>
        <w:jc w:val="both"/>
        <w:rPr>
          <w:color w:val="1C1C1C"/>
          <w:sz w:val="24"/>
          <w:szCs w:val="24"/>
        </w:rPr>
      </w:pPr>
      <w:r w:rsidRPr="00064B24">
        <w:rPr>
          <w:color w:val="1C1C1C"/>
          <w:sz w:val="24"/>
          <w:szCs w:val="24"/>
        </w:rPr>
        <w:tab/>
      </w:r>
      <w:r w:rsidRPr="00064B24">
        <w:rPr>
          <w:b/>
          <w:bCs/>
          <w:color w:val="1C1C1C"/>
          <w:sz w:val="24"/>
          <w:szCs w:val="24"/>
        </w:rPr>
        <w:t>Attendu que</w:t>
      </w:r>
      <w:r w:rsidRPr="00064B24">
        <w:rPr>
          <w:color w:val="1C1C1C"/>
          <w:sz w:val="24"/>
          <w:szCs w:val="24"/>
        </w:rPr>
        <w:t>, tel qu’exposé plus haut, René Marini demande décharge de sa gestion comme Directeur Général de l’O.N.T et mainlevée des hypothèques grevant ses biens en faveur de l’Etat.</w:t>
      </w:r>
    </w:p>
    <w:p w:rsidR="00623B44" w:rsidRPr="00064B24" w:rsidRDefault="00623B44" w:rsidP="006F71A3">
      <w:pPr>
        <w:jc w:val="both"/>
        <w:rPr>
          <w:color w:val="1C1C1C"/>
          <w:sz w:val="24"/>
          <w:szCs w:val="24"/>
        </w:rPr>
      </w:pPr>
    </w:p>
    <w:p w:rsidR="00623B44" w:rsidRPr="00064B24" w:rsidRDefault="00623B44" w:rsidP="006F71A3">
      <w:pPr>
        <w:jc w:val="both"/>
        <w:rPr>
          <w:color w:val="1C1C1C"/>
          <w:sz w:val="24"/>
          <w:szCs w:val="24"/>
        </w:rPr>
      </w:pPr>
      <w:r w:rsidRPr="00064B24">
        <w:rPr>
          <w:color w:val="1C1C1C"/>
          <w:sz w:val="24"/>
          <w:szCs w:val="24"/>
        </w:rPr>
        <w:tab/>
      </w:r>
      <w:r w:rsidRPr="00064B24">
        <w:rPr>
          <w:b/>
          <w:bCs/>
          <w:color w:val="1C1C1C"/>
          <w:sz w:val="24"/>
          <w:szCs w:val="24"/>
        </w:rPr>
        <w:t>Attendu qu</w:t>
      </w:r>
      <w:r w:rsidRPr="00064B24">
        <w:rPr>
          <w:color w:val="1C1C1C"/>
          <w:sz w:val="24"/>
          <w:szCs w:val="24"/>
        </w:rPr>
        <w:t>’il importe pour la Cour d’examiner cette gestion en s’appuyant sur les documents suivants produite par le pourvoyant:  1</w:t>
      </w:r>
      <w:r w:rsidRPr="00064B24">
        <w:rPr>
          <w:color w:val="1C1C1C"/>
          <w:sz w:val="24"/>
          <w:szCs w:val="24"/>
          <w:vertAlign w:val="superscript"/>
        </w:rPr>
        <w:t>o</w:t>
      </w:r>
      <w:r w:rsidRPr="00064B24">
        <w:rPr>
          <w:color w:val="1C1C1C"/>
          <w:sz w:val="24"/>
          <w:szCs w:val="24"/>
        </w:rPr>
        <w:t>) un rapport de vérification des comptes de l’O.N.T. pour la période du 27 décembre 1989 au 31 mars 1991, signé des comptables vérificateurs Gauthier Bertrand et Jean Léon Policard de la C.S.C.C.A., et présenté les 5 avril 1991 et 6 février 1992; 2</w:t>
      </w:r>
      <w:r w:rsidRPr="00064B24">
        <w:rPr>
          <w:color w:val="1C1C1C"/>
          <w:sz w:val="24"/>
          <w:szCs w:val="24"/>
          <w:vertAlign w:val="superscript"/>
        </w:rPr>
        <w:t>o</w:t>
      </w:r>
      <w:r w:rsidRPr="00064B24">
        <w:rPr>
          <w:color w:val="1C1C1C"/>
          <w:sz w:val="24"/>
          <w:szCs w:val="24"/>
        </w:rPr>
        <w:t>) un contre rapport signé de Rose-May Tropnas, vérificateur à la Direction de l’apurement des Comptes, et daté du 6 février 1992; 3</w:t>
      </w:r>
      <w:r w:rsidRPr="00064B24">
        <w:rPr>
          <w:color w:val="1C1C1C"/>
          <w:sz w:val="24"/>
          <w:szCs w:val="24"/>
          <w:vertAlign w:val="superscript"/>
        </w:rPr>
        <w:t>o</w:t>
      </w:r>
      <w:r w:rsidRPr="00064B24">
        <w:rPr>
          <w:color w:val="1C1C1C"/>
          <w:sz w:val="24"/>
          <w:szCs w:val="24"/>
        </w:rPr>
        <w:t>) un complément d’information déposé par Tropnas le 23 juillet 1992; 4</w:t>
      </w:r>
      <w:r w:rsidRPr="00064B24">
        <w:rPr>
          <w:color w:val="1C1C1C"/>
          <w:sz w:val="24"/>
          <w:szCs w:val="24"/>
          <w:vertAlign w:val="superscript"/>
        </w:rPr>
        <w:t>o</w:t>
      </w:r>
      <w:r w:rsidRPr="00064B24">
        <w:rPr>
          <w:color w:val="1C1C1C"/>
          <w:sz w:val="24"/>
          <w:szCs w:val="24"/>
        </w:rPr>
        <w:t>) un inventaire partiel des biens de l’O.N.T. présenté le 28 du même mois par le service d’inventaire de la C.S.C.C.A.</w:t>
      </w:r>
    </w:p>
    <w:p w:rsidR="00623B44" w:rsidRPr="00064B24" w:rsidRDefault="00623B44" w:rsidP="006F71A3">
      <w:pPr>
        <w:jc w:val="both"/>
        <w:rPr>
          <w:color w:val="1C1C1C"/>
          <w:sz w:val="24"/>
          <w:szCs w:val="24"/>
        </w:rPr>
      </w:pPr>
    </w:p>
    <w:p w:rsidR="00623B44" w:rsidRPr="00064B24" w:rsidRDefault="00623B44" w:rsidP="006F71A3">
      <w:pPr>
        <w:jc w:val="both"/>
        <w:rPr>
          <w:color w:val="1C1C1C"/>
          <w:sz w:val="24"/>
          <w:szCs w:val="24"/>
        </w:rPr>
      </w:pPr>
      <w:r w:rsidRPr="00064B24">
        <w:rPr>
          <w:color w:val="1C1C1C"/>
          <w:sz w:val="24"/>
          <w:szCs w:val="24"/>
        </w:rPr>
        <w:tab/>
      </w:r>
      <w:r w:rsidRPr="00064B24">
        <w:rPr>
          <w:b/>
          <w:bCs/>
          <w:color w:val="1C1C1C"/>
          <w:sz w:val="24"/>
          <w:szCs w:val="24"/>
        </w:rPr>
        <w:t>Attendu qu</w:t>
      </w:r>
      <w:r w:rsidRPr="00064B24">
        <w:rPr>
          <w:color w:val="1C1C1C"/>
          <w:sz w:val="24"/>
          <w:szCs w:val="24"/>
        </w:rPr>
        <w:t>’il résulte de ces différents documents que:</w:t>
      </w:r>
    </w:p>
    <w:p w:rsidR="00623B44" w:rsidRPr="00064B24" w:rsidRDefault="00623B44" w:rsidP="006F71A3">
      <w:pPr>
        <w:jc w:val="both"/>
        <w:rPr>
          <w:color w:val="1C1C1C"/>
          <w:sz w:val="24"/>
          <w:szCs w:val="24"/>
        </w:rPr>
      </w:pPr>
    </w:p>
    <w:p w:rsidR="00623B44" w:rsidRPr="00064B24" w:rsidRDefault="00623B44" w:rsidP="006F71A3">
      <w:pPr>
        <w:ind w:left="1080" w:hanging="360"/>
        <w:jc w:val="both"/>
        <w:rPr>
          <w:color w:val="1C1C1C"/>
          <w:sz w:val="24"/>
          <w:szCs w:val="24"/>
        </w:rPr>
      </w:pPr>
      <w:r w:rsidRPr="00064B24">
        <w:rPr>
          <w:color w:val="1C1C1C"/>
          <w:sz w:val="24"/>
          <w:szCs w:val="24"/>
        </w:rPr>
        <w:t>a)</w:t>
      </w:r>
      <w:r w:rsidRPr="00064B24">
        <w:rPr>
          <w:color w:val="1C1C1C"/>
          <w:sz w:val="24"/>
          <w:szCs w:val="24"/>
        </w:rPr>
        <w:tab/>
        <w:t>Les valeurs mises à la disposition de l’O.N.T. durant la période sous examen par le Ministère de la Planification et de la Fonction Publique pour la promotion du Tourisme, ont été utilement dépensées, pièces justificatives dûment contrôlées par les vérificateurs, et la balance de 1.063 gourdes &amp; 32/100 accusée par les livres de l’Office a été retrouvée au compte OA-435 de ce dernier à la Banque de la République d’Haïti (BRH).</w:t>
      </w:r>
    </w:p>
    <w:p w:rsidR="00623B44" w:rsidRPr="00064B24" w:rsidRDefault="00623B44" w:rsidP="006F71A3">
      <w:pPr>
        <w:ind w:left="1080" w:hanging="360"/>
        <w:jc w:val="both"/>
        <w:rPr>
          <w:color w:val="1C1C1C"/>
          <w:sz w:val="24"/>
          <w:szCs w:val="24"/>
        </w:rPr>
      </w:pPr>
    </w:p>
    <w:p w:rsidR="00623B44" w:rsidRPr="00064B24" w:rsidRDefault="00623B44" w:rsidP="006F71A3">
      <w:pPr>
        <w:ind w:left="1080" w:hanging="360"/>
        <w:jc w:val="both"/>
        <w:rPr>
          <w:color w:val="1C1C1C"/>
          <w:sz w:val="24"/>
          <w:szCs w:val="24"/>
        </w:rPr>
      </w:pPr>
      <w:r w:rsidRPr="00064B24">
        <w:rPr>
          <w:color w:val="1C1C1C"/>
          <w:sz w:val="24"/>
          <w:szCs w:val="24"/>
        </w:rPr>
        <w:t>b)</w:t>
      </w:r>
      <w:r w:rsidRPr="00064B24">
        <w:rPr>
          <w:color w:val="1C1C1C"/>
          <w:sz w:val="24"/>
          <w:szCs w:val="24"/>
        </w:rPr>
        <w:tab/>
        <w:t>Deux allocations budgétaires respectivement de 5.851.500 gourdes et de 3.731.500 gourdes étaient disponibles pour le fonctionnement de l’O.N.T. pour les périodes allant de janvier à septembre 1990 et d’octobre 1990 à mars 1991; l’engagement, la liquidation, et le contrôle des différentes rubriques de ces enveloppes budgétaires ont été faits, selon les termes du vérificateur Tropnas, en conformité avec les dispositions de la loi sur le budget et la comptabilité publique; ces fonds n’ont pas été totalement utilisés, puisque le compte accuse des balances respectives de 482.245 gourdes &amp; 70/100 et 730.093 gourdes &amp; 60/100 qui sont donc restées dans les caisses de l’Etat.</w:t>
      </w:r>
    </w:p>
    <w:p w:rsidR="00623B44" w:rsidRPr="00064B24" w:rsidRDefault="00623B44" w:rsidP="006F71A3">
      <w:pPr>
        <w:ind w:left="1080" w:hanging="360"/>
        <w:jc w:val="both"/>
        <w:rPr>
          <w:color w:val="1C1C1C"/>
          <w:sz w:val="24"/>
          <w:szCs w:val="24"/>
        </w:rPr>
      </w:pPr>
    </w:p>
    <w:p w:rsidR="00623B44" w:rsidRPr="00064B24" w:rsidRDefault="00623B44" w:rsidP="006F71A3">
      <w:pPr>
        <w:ind w:left="1080" w:hanging="360"/>
        <w:jc w:val="both"/>
        <w:rPr>
          <w:color w:val="1C1C1C"/>
          <w:sz w:val="24"/>
          <w:szCs w:val="24"/>
        </w:rPr>
      </w:pPr>
      <w:r w:rsidRPr="00064B24">
        <w:rPr>
          <w:color w:val="1C1C1C"/>
          <w:sz w:val="24"/>
          <w:szCs w:val="24"/>
        </w:rPr>
        <w:t>c)</w:t>
      </w:r>
      <w:r w:rsidRPr="00064B24">
        <w:rPr>
          <w:color w:val="1C1C1C"/>
          <w:sz w:val="24"/>
          <w:szCs w:val="24"/>
        </w:rPr>
        <w:tab/>
        <w:t>Le fonds de roulement servant de petite caisse a fait l’objet de pièces justificatives adéquates appuyant les débours effectués.</w:t>
      </w:r>
    </w:p>
    <w:p w:rsidR="00623B44" w:rsidRPr="00064B24" w:rsidRDefault="00623B44" w:rsidP="006F71A3">
      <w:pPr>
        <w:ind w:left="1080" w:hanging="360"/>
        <w:jc w:val="both"/>
        <w:rPr>
          <w:color w:val="1C1C1C"/>
          <w:sz w:val="24"/>
          <w:szCs w:val="24"/>
        </w:rPr>
      </w:pPr>
    </w:p>
    <w:p w:rsidR="00623B44" w:rsidRPr="00064B24" w:rsidRDefault="00623B44" w:rsidP="006F71A3">
      <w:pPr>
        <w:ind w:left="1080" w:hanging="360"/>
        <w:jc w:val="both"/>
        <w:rPr>
          <w:color w:val="1C1C1C"/>
          <w:sz w:val="24"/>
          <w:szCs w:val="24"/>
        </w:rPr>
      </w:pPr>
      <w:r w:rsidRPr="00064B24">
        <w:rPr>
          <w:color w:val="1C1C1C"/>
          <w:sz w:val="24"/>
          <w:szCs w:val="24"/>
        </w:rPr>
        <w:t>d)</w:t>
      </w:r>
      <w:r w:rsidRPr="00064B24">
        <w:rPr>
          <w:color w:val="1C1C1C"/>
          <w:sz w:val="24"/>
          <w:szCs w:val="24"/>
        </w:rPr>
        <w:tab/>
        <w:t>Des 370.000 gourdes décaissées par le Trésor Public pour le projet de développement touristique, 367.843 gourdes &amp; 13/100 ont été dépensées, et la balance de 2.156 gourdes &amp; 85/100 a été constatée au compte OA-2070 de l’O.N.T à la B.R.H.</w:t>
      </w:r>
    </w:p>
    <w:p w:rsidR="00623B44" w:rsidRPr="00064B24" w:rsidRDefault="00623B44" w:rsidP="006F71A3">
      <w:pPr>
        <w:ind w:left="1080" w:hanging="360"/>
        <w:jc w:val="both"/>
        <w:rPr>
          <w:color w:val="1C1C1C"/>
          <w:sz w:val="24"/>
          <w:szCs w:val="24"/>
        </w:rPr>
      </w:pPr>
    </w:p>
    <w:p w:rsidR="00623B44" w:rsidRPr="00064B24" w:rsidRDefault="00623B44" w:rsidP="006F71A3">
      <w:pPr>
        <w:ind w:left="1080" w:hanging="360"/>
        <w:jc w:val="both"/>
        <w:rPr>
          <w:color w:val="1C1C1C"/>
          <w:sz w:val="24"/>
          <w:szCs w:val="24"/>
        </w:rPr>
      </w:pPr>
      <w:r w:rsidRPr="00064B24">
        <w:rPr>
          <w:color w:val="1C1C1C"/>
          <w:sz w:val="24"/>
          <w:szCs w:val="24"/>
        </w:rPr>
        <w:t>e)</w:t>
      </w:r>
      <w:r w:rsidRPr="00064B24">
        <w:rPr>
          <w:color w:val="1C1C1C"/>
          <w:sz w:val="24"/>
          <w:szCs w:val="24"/>
        </w:rPr>
        <w:tab/>
        <w:t>Le matériel acquis dans le cadre de ce dernier projet, sauf un lampadaire et une caméra de télévision, a été retrouvé et inventorié à la date du 27 juillet 1992.</w:t>
      </w:r>
    </w:p>
    <w:p w:rsidR="00623B44" w:rsidRPr="00064B24" w:rsidRDefault="00623B44" w:rsidP="006F71A3">
      <w:pPr>
        <w:ind w:left="1080" w:hanging="360"/>
        <w:jc w:val="both"/>
        <w:rPr>
          <w:color w:val="1C1C1C"/>
          <w:sz w:val="24"/>
          <w:szCs w:val="24"/>
        </w:rPr>
      </w:pPr>
    </w:p>
    <w:p w:rsidR="00623B44" w:rsidRPr="00064B24" w:rsidRDefault="00623B44" w:rsidP="006F71A3">
      <w:pPr>
        <w:ind w:left="1080" w:hanging="360"/>
        <w:jc w:val="both"/>
        <w:rPr>
          <w:color w:val="1C1C1C"/>
          <w:sz w:val="24"/>
          <w:szCs w:val="24"/>
        </w:rPr>
      </w:pPr>
      <w:r w:rsidRPr="00064B24">
        <w:rPr>
          <w:color w:val="1C1C1C"/>
          <w:sz w:val="24"/>
          <w:szCs w:val="24"/>
        </w:rPr>
        <w:t>f)</w:t>
      </w:r>
      <w:r w:rsidRPr="00064B24">
        <w:rPr>
          <w:color w:val="1C1C1C"/>
          <w:sz w:val="24"/>
          <w:szCs w:val="24"/>
        </w:rPr>
        <w:tab/>
        <w:t>Les valeurs déposées à la Banque Nationale de Crédit du Cap Haïtien au compte dénommé «fonds de Développement du Tourisme Région Nord», étaient gérées non par Marini, mais conjointement par un comité d’appui composé de notables de cette ville et par le représentant du tourisme au Cap, Ernest Bellande.</w:t>
      </w:r>
    </w:p>
    <w:p w:rsidR="00623B44" w:rsidRPr="00064B24" w:rsidRDefault="00623B44" w:rsidP="006F71A3">
      <w:pPr>
        <w:ind w:left="1080" w:hanging="360"/>
        <w:jc w:val="both"/>
        <w:rPr>
          <w:color w:val="1C1C1C"/>
          <w:sz w:val="24"/>
          <w:szCs w:val="24"/>
        </w:rPr>
      </w:pPr>
    </w:p>
    <w:p w:rsidR="00623B44" w:rsidRPr="00064B24" w:rsidRDefault="00623B44" w:rsidP="006F71A3">
      <w:pPr>
        <w:ind w:left="1080" w:hanging="360"/>
        <w:jc w:val="both"/>
        <w:rPr>
          <w:color w:val="1C1C1C"/>
          <w:sz w:val="24"/>
          <w:szCs w:val="24"/>
        </w:rPr>
      </w:pPr>
      <w:r w:rsidRPr="00064B24">
        <w:rPr>
          <w:color w:val="1C1C1C"/>
          <w:sz w:val="24"/>
          <w:szCs w:val="24"/>
        </w:rPr>
        <w:t>g)</w:t>
      </w:r>
      <w:r w:rsidRPr="00064B24">
        <w:rPr>
          <w:color w:val="1C1C1C"/>
          <w:sz w:val="24"/>
          <w:szCs w:val="24"/>
        </w:rPr>
        <w:tab/>
        <w:t>Cinq véhicules sont sortis du parc automobile de l’O.N.T. durant la gestion de Marini; quatre ont été vendus après l’accomplissement des formalités requises, et le produit de cette vente, affecté à l’entretien et la réparation d’autres unités du parc.</w:t>
      </w:r>
    </w:p>
    <w:p w:rsidR="00623B44" w:rsidRPr="00064B24" w:rsidRDefault="00623B44" w:rsidP="006F71A3">
      <w:pPr>
        <w:jc w:val="both"/>
        <w:rPr>
          <w:color w:val="1C1C1C"/>
          <w:sz w:val="24"/>
          <w:szCs w:val="24"/>
        </w:rPr>
      </w:pPr>
    </w:p>
    <w:p w:rsidR="00623B44" w:rsidRPr="00064B24" w:rsidRDefault="00623B44" w:rsidP="006F71A3">
      <w:pPr>
        <w:jc w:val="both"/>
        <w:rPr>
          <w:color w:val="1C1C1C"/>
          <w:sz w:val="24"/>
          <w:szCs w:val="24"/>
        </w:rPr>
      </w:pPr>
      <w:r w:rsidRPr="00064B24">
        <w:rPr>
          <w:color w:val="1C1C1C"/>
          <w:sz w:val="24"/>
          <w:szCs w:val="24"/>
        </w:rPr>
        <w:tab/>
      </w:r>
      <w:r w:rsidRPr="00064B24">
        <w:rPr>
          <w:b/>
          <w:bCs/>
          <w:color w:val="1C1C1C"/>
          <w:sz w:val="24"/>
          <w:szCs w:val="24"/>
        </w:rPr>
        <w:t>Attendu qu</w:t>
      </w:r>
      <w:r w:rsidRPr="00064B24">
        <w:rPr>
          <w:color w:val="1C1C1C"/>
          <w:sz w:val="24"/>
          <w:szCs w:val="24"/>
        </w:rPr>
        <w:t xml:space="preserve">’en ce qui concerne le cinquième véhicule, il est établi par une lettre datée du 21 février 1991 et signée du chef de service des transports à l’O.N.T. que, non encore vendu, il se trouvait en réparation au garage Haytian Tractor, S.A; qu’il est également, établi par des documents comptables émanant de la B.R.H., que le montant de la vente des quatre autres véhicules, soit 10.000 gourdes, avait été déposé au compte de l’O.N.T. à cette banque; que le </w:t>
      </w:r>
      <w:r w:rsidRPr="00064B24">
        <w:rPr>
          <w:color w:val="1C1C1C"/>
          <w:sz w:val="24"/>
          <w:szCs w:val="24"/>
        </w:rPr>
        <w:lastRenderedPageBreak/>
        <w:t>Président d’alors de la C.S.C.C.A. avait reconnu, dans sa lettre du 22 novembre 1990, avoir reçu les pièces justificatives afférentes à l’utilisation de cette valeur.</w:t>
      </w:r>
    </w:p>
    <w:p w:rsidR="00623B44" w:rsidRPr="00064B24" w:rsidRDefault="00623B44" w:rsidP="006F71A3">
      <w:pPr>
        <w:jc w:val="both"/>
        <w:rPr>
          <w:color w:val="1C1C1C"/>
          <w:sz w:val="24"/>
          <w:szCs w:val="24"/>
        </w:rPr>
      </w:pPr>
    </w:p>
    <w:p w:rsidR="00623B44" w:rsidRPr="00064B24" w:rsidRDefault="00623B44" w:rsidP="006F71A3">
      <w:pPr>
        <w:jc w:val="both"/>
        <w:rPr>
          <w:color w:val="1C1C1C"/>
          <w:sz w:val="24"/>
          <w:szCs w:val="24"/>
        </w:rPr>
      </w:pPr>
      <w:r w:rsidRPr="00064B24">
        <w:rPr>
          <w:color w:val="1C1C1C"/>
          <w:sz w:val="24"/>
          <w:szCs w:val="24"/>
        </w:rPr>
        <w:tab/>
      </w:r>
      <w:r w:rsidRPr="00064B24">
        <w:rPr>
          <w:b/>
          <w:bCs/>
          <w:color w:val="1C1C1C"/>
          <w:sz w:val="24"/>
          <w:szCs w:val="24"/>
        </w:rPr>
        <w:t>Attendu que</w:t>
      </w:r>
      <w:r w:rsidRPr="00064B24">
        <w:rPr>
          <w:color w:val="1C1C1C"/>
          <w:sz w:val="24"/>
          <w:szCs w:val="24"/>
        </w:rPr>
        <w:t>, pour ce qu’il s’agit de l’absence, sur la liste d’inventaire, de la caméra et du lampadaire ci-dessus mentionnés, Marini ne peut pas en être tenu responsable, l’inventaire du matériel ayant été réalisé seize mois après son départ de l’O.N.T.</w:t>
      </w:r>
    </w:p>
    <w:p w:rsidR="00623B44" w:rsidRPr="00064B24" w:rsidRDefault="00623B44" w:rsidP="006F71A3">
      <w:pPr>
        <w:jc w:val="both"/>
        <w:rPr>
          <w:color w:val="1C1C1C"/>
          <w:sz w:val="24"/>
          <w:szCs w:val="24"/>
        </w:rPr>
      </w:pPr>
    </w:p>
    <w:p w:rsidR="00623B44" w:rsidRPr="00064B24" w:rsidRDefault="00623B44" w:rsidP="006F71A3">
      <w:pPr>
        <w:jc w:val="both"/>
        <w:rPr>
          <w:color w:val="1C1C1C"/>
          <w:sz w:val="24"/>
          <w:szCs w:val="24"/>
        </w:rPr>
      </w:pPr>
      <w:r w:rsidRPr="00064B24">
        <w:rPr>
          <w:color w:val="1C1C1C"/>
          <w:sz w:val="24"/>
          <w:szCs w:val="24"/>
        </w:rPr>
        <w:tab/>
      </w:r>
      <w:r w:rsidRPr="00064B24">
        <w:rPr>
          <w:b/>
          <w:bCs/>
          <w:color w:val="1C1C1C"/>
          <w:sz w:val="24"/>
          <w:szCs w:val="24"/>
        </w:rPr>
        <w:t>Attendu</w:t>
      </w:r>
      <w:r w:rsidRPr="00064B24">
        <w:rPr>
          <w:color w:val="1C1C1C"/>
          <w:sz w:val="24"/>
          <w:szCs w:val="24"/>
        </w:rPr>
        <w:t xml:space="preserve"> enfin que le vérificateur Tropnas a conclu dans son rapport que «les pièces justificatives fournies attestent la conformité des dépenses effectuées au niveau des décaissements du budget de fonctionnement et d’investissement».</w:t>
      </w:r>
    </w:p>
    <w:p w:rsidR="001035DF" w:rsidRPr="00064B24" w:rsidRDefault="001035DF" w:rsidP="006F71A3">
      <w:pPr>
        <w:jc w:val="both"/>
        <w:rPr>
          <w:color w:val="1C1C1C"/>
          <w:sz w:val="24"/>
          <w:szCs w:val="24"/>
        </w:rPr>
      </w:pPr>
    </w:p>
    <w:p w:rsidR="00623B44" w:rsidRPr="00064B24" w:rsidRDefault="00623B44" w:rsidP="006F71A3">
      <w:pPr>
        <w:jc w:val="both"/>
        <w:rPr>
          <w:color w:val="1C1C1C"/>
          <w:sz w:val="24"/>
          <w:szCs w:val="24"/>
        </w:rPr>
      </w:pPr>
      <w:r w:rsidRPr="00064B24">
        <w:rPr>
          <w:color w:val="1C1C1C"/>
          <w:sz w:val="24"/>
          <w:szCs w:val="24"/>
        </w:rPr>
        <w:tab/>
      </w:r>
      <w:r w:rsidRPr="00064B24">
        <w:rPr>
          <w:b/>
          <w:bCs/>
          <w:color w:val="1C1C1C"/>
          <w:sz w:val="24"/>
          <w:szCs w:val="24"/>
        </w:rPr>
        <w:t>Attendu qu</w:t>
      </w:r>
      <w:r w:rsidRPr="00064B24">
        <w:rPr>
          <w:color w:val="1C1C1C"/>
          <w:sz w:val="24"/>
          <w:szCs w:val="24"/>
        </w:rPr>
        <w:t>’il résulte de tout ce que dessus que la gestion de Marini s’est révélée correcte et régulière qu’il n’y a été relevé aucune trace de faux, de concussion, de détournement, de prévarication ou de malversation; qu’il importe dès lors, par application de l’article 39 du décret régissant la matière, de prononcer un arrêt de quitus en sa faveur et de le renvoyer par devant le Conseil de la C.S.C.C.A. qui lui accordera décharge conformément à l’article 9, alinéa 4 dudit décret.</w:t>
      </w:r>
    </w:p>
    <w:p w:rsidR="00623B44" w:rsidRPr="00064B24" w:rsidRDefault="00623B44" w:rsidP="006F71A3">
      <w:pPr>
        <w:jc w:val="both"/>
        <w:rPr>
          <w:color w:val="1C1C1C"/>
          <w:sz w:val="24"/>
          <w:szCs w:val="24"/>
        </w:rPr>
      </w:pPr>
    </w:p>
    <w:p w:rsidR="00623B44" w:rsidRPr="00064B24" w:rsidRDefault="00623B44" w:rsidP="006F71A3">
      <w:pPr>
        <w:jc w:val="both"/>
        <w:rPr>
          <w:color w:val="1C1C1C"/>
          <w:sz w:val="24"/>
          <w:szCs w:val="24"/>
        </w:rPr>
      </w:pPr>
      <w:r w:rsidRPr="00064B24">
        <w:rPr>
          <w:color w:val="1C1C1C"/>
          <w:sz w:val="24"/>
          <w:szCs w:val="24"/>
        </w:rPr>
        <w:tab/>
      </w:r>
      <w:r w:rsidRPr="00064B24">
        <w:rPr>
          <w:b/>
          <w:bCs/>
          <w:color w:val="1C1C1C"/>
          <w:sz w:val="24"/>
          <w:szCs w:val="24"/>
        </w:rPr>
        <w:t>Par ces motifs</w:t>
      </w:r>
      <w:r w:rsidRPr="00064B24">
        <w:rPr>
          <w:color w:val="1C1C1C"/>
          <w:sz w:val="24"/>
          <w:szCs w:val="24"/>
        </w:rPr>
        <w:t>, sur les conclusions conformes du Ministère Public, casse et annule l’arrêt de la Cour Supérieure des Comptes et du Contentieux Administratif du 7 août 1992; ordonne la restitution de l’amende consignée; statuant à nouveau, dit que la gestion de René D. Marini comme Directeur Général de l’O.N.T. a été trouvée correcte et régulière; en conséquence, lui en accorde quitus; le renvoie par devant le Conseil de la Cour aux fins susdites.</w:t>
      </w:r>
    </w:p>
    <w:p w:rsidR="00623B44" w:rsidRPr="00064B24" w:rsidRDefault="00623B44" w:rsidP="006F71A3">
      <w:pPr>
        <w:jc w:val="both"/>
        <w:rPr>
          <w:color w:val="1C1C1C"/>
          <w:sz w:val="24"/>
          <w:szCs w:val="24"/>
        </w:rPr>
      </w:pPr>
    </w:p>
    <w:p w:rsidR="00623B44" w:rsidRPr="00064B24" w:rsidRDefault="00623B44" w:rsidP="006F71A3">
      <w:pPr>
        <w:jc w:val="both"/>
        <w:rPr>
          <w:color w:val="1C1C1C"/>
          <w:sz w:val="24"/>
          <w:szCs w:val="24"/>
        </w:rPr>
      </w:pPr>
      <w:r w:rsidRPr="00064B24">
        <w:rPr>
          <w:color w:val="1C1C1C"/>
          <w:sz w:val="24"/>
          <w:szCs w:val="24"/>
        </w:rPr>
        <w:tab/>
      </w:r>
      <w:r w:rsidRPr="00064B24">
        <w:rPr>
          <w:b/>
          <w:bCs/>
          <w:color w:val="1C1C1C"/>
          <w:sz w:val="24"/>
          <w:szCs w:val="24"/>
        </w:rPr>
        <w:t>Ainsi jugé</w:t>
      </w:r>
      <w:r w:rsidRPr="00064B24">
        <w:rPr>
          <w:color w:val="1C1C1C"/>
          <w:sz w:val="24"/>
          <w:szCs w:val="24"/>
        </w:rPr>
        <w:t xml:space="preserve"> et prononcé par Nous, Georges Henry, Vice-Président, Larousse B. Pierre, Raymond Gilles, Georges Moïse et Raoul Lyncée, Juges, en audience publique du six mai mil neuf cent quatre-vingt-treize, en présence de Monsieur Jean Claude Banica, Substitut du Commissaire du Gouvernement, et avec l’assistance du Greffier Bignon André.</w:t>
      </w:r>
    </w:p>
    <w:p w:rsidR="00623B44" w:rsidRPr="00064B24" w:rsidRDefault="00623B44" w:rsidP="006F71A3">
      <w:pPr>
        <w:rPr>
          <w:color w:val="1C1C1C"/>
          <w:sz w:val="24"/>
          <w:szCs w:val="24"/>
        </w:rPr>
      </w:pPr>
    </w:p>
    <w:p w:rsidR="001035DF" w:rsidRPr="00064B24" w:rsidRDefault="001035DF" w:rsidP="006F71A3">
      <w:pPr>
        <w:rPr>
          <w:color w:val="1C1C1C"/>
          <w:sz w:val="24"/>
          <w:szCs w:val="24"/>
        </w:rPr>
      </w:pPr>
      <w:r w:rsidRPr="00064B24">
        <w:rPr>
          <w:i/>
          <w:iCs/>
          <w:color w:val="1C1C1C"/>
          <w:sz w:val="24"/>
          <w:szCs w:val="24"/>
        </w:rPr>
        <w:t>I</w:t>
      </w:r>
    </w:p>
    <w:p w:rsidR="00FE3438" w:rsidRPr="00064B24" w:rsidRDefault="001035DF" w:rsidP="006F71A3">
      <w:pPr>
        <w:rPr>
          <w:color w:val="1C1C1C"/>
          <w:sz w:val="24"/>
          <w:szCs w:val="24"/>
        </w:rPr>
      </w:pPr>
      <w:r w:rsidRPr="00064B24">
        <w:rPr>
          <w:color w:val="1C1C1C"/>
          <w:sz w:val="24"/>
          <w:szCs w:val="24"/>
        </w:rPr>
        <w:br w:type="page"/>
      </w:r>
    </w:p>
    <w:p w:rsidR="00623B44" w:rsidRPr="00064B24" w:rsidRDefault="00623B44" w:rsidP="006F71A3">
      <w:pPr>
        <w:jc w:val="right"/>
        <w:rPr>
          <w:i/>
          <w:iCs/>
          <w:color w:val="1C1C1C"/>
          <w:sz w:val="24"/>
          <w:szCs w:val="24"/>
        </w:rPr>
      </w:pPr>
      <w:r w:rsidRPr="00064B24">
        <w:rPr>
          <w:i/>
          <w:iCs/>
          <w:color w:val="1C1C1C"/>
          <w:sz w:val="24"/>
          <w:szCs w:val="24"/>
        </w:rPr>
        <w:lastRenderedPageBreak/>
        <w:t>Hrs. Ser</w:t>
      </w:r>
    </w:p>
    <w:p w:rsidR="00623B44" w:rsidRPr="00064B24" w:rsidRDefault="00623B44" w:rsidP="006F71A3">
      <w:pPr>
        <w:rPr>
          <w:i/>
          <w:iCs/>
          <w:color w:val="1C1C1C"/>
          <w:sz w:val="24"/>
          <w:szCs w:val="24"/>
        </w:rPr>
      </w:pPr>
    </w:p>
    <w:p w:rsidR="00623B44" w:rsidRPr="00064B24" w:rsidRDefault="00623B44" w:rsidP="006F71A3">
      <w:pPr>
        <w:jc w:val="center"/>
        <w:rPr>
          <w:b/>
          <w:bCs/>
          <w:color w:val="1C1C1C"/>
          <w:sz w:val="24"/>
          <w:szCs w:val="24"/>
        </w:rPr>
      </w:pPr>
      <w:r w:rsidRPr="00064B24">
        <w:rPr>
          <w:b/>
          <w:bCs/>
          <w:color w:val="1C1C1C"/>
          <w:sz w:val="24"/>
          <w:szCs w:val="24"/>
        </w:rPr>
        <w:t>La dame Marie Anne Brière Chéron</w:t>
      </w:r>
    </w:p>
    <w:p w:rsidR="00623B44" w:rsidRPr="00064B24" w:rsidRDefault="00623B44" w:rsidP="006F71A3">
      <w:pPr>
        <w:jc w:val="center"/>
        <w:rPr>
          <w:b/>
          <w:bCs/>
          <w:color w:val="1C1C1C"/>
          <w:sz w:val="24"/>
          <w:szCs w:val="24"/>
        </w:rPr>
      </w:pPr>
      <w:r w:rsidRPr="00064B24">
        <w:rPr>
          <w:b/>
          <w:bCs/>
          <w:color w:val="1C1C1C"/>
          <w:sz w:val="24"/>
          <w:szCs w:val="24"/>
        </w:rPr>
        <w:t>Vs</w:t>
      </w:r>
    </w:p>
    <w:p w:rsidR="00623B44" w:rsidRPr="00064B24" w:rsidRDefault="00623B44" w:rsidP="006F71A3">
      <w:pPr>
        <w:jc w:val="center"/>
        <w:rPr>
          <w:b/>
          <w:bCs/>
          <w:color w:val="1C1C1C"/>
          <w:sz w:val="24"/>
          <w:szCs w:val="24"/>
        </w:rPr>
      </w:pPr>
      <w:r w:rsidRPr="00064B24">
        <w:rPr>
          <w:b/>
          <w:bCs/>
          <w:color w:val="1C1C1C"/>
          <w:sz w:val="24"/>
          <w:szCs w:val="24"/>
        </w:rPr>
        <w:t xml:space="preserve">La veuve Alix Chéron née Suzanne Tardieu, </w:t>
      </w:r>
    </w:p>
    <w:p w:rsidR="00623B44" w:rsidRPr="00064B24" w:rsidRDefault="00623B44" w:rsidP="006F71A3">
      <w:pPr>
        <w:jc w:val="center"/>
        <w:rPr>
          <w:b/>
          <w:bCs/>
          <w:color w:val="1C1C1C"/>
          <w:sz w:val="24"/>
          <w:szCs w:val="24"/>
        </w:rPr>
      </w:pPr>
    </w:p>
    <w:p w:rsidR="00623B44" w:rsidRPr="00064B24" w:rsidRDefault="00623B44" w:rsidP="006F71A3">
      <w:pPr>
        <w:jc w:val="center"/>
        <w:rPr>
          <w:b/>
          <w:bCs/>
          <w:color w:val="1C1C1C"/>
          <w:sz w:val="24"/>
          <w:szCs w:val="24"/>
        </w:rPr>
      </w:pPr>
      <w:r w:rsidRPr="00064B24">
        <w:rPr>
          <w:b/>
          <w:bCs/>
          <w:color w:val="1C1C1C"/>
          <w:sz w:val="24"/>
          <w:szCs w:val="24"/>
        </w:rPr>
        <w:t>22 juillet 1996</w:t>
      </w:r>
    </w:p>
    <w:p w:rsidR="00623B44" w:rsidRPr="00064B24" w:rsidRDefault="00623B44" w:rsidP="006F71A3">
      <w:pPr>
        <w:rPr>
          <w:b/>
          <w:bCs/>
          <w:color w:val="1C1C1C"/>
          <w:sz w:val="24"/>
          <w:szCs w:val="24"/>
        </w:rPr>
      </w:pPr>
    </w:p>
    <w:p w:rsidR="00623B44" w:rsidRPr="00064B24" w:rsidRDefault="00623B44" w:rsidP="006F71A3">
      <w:pPr>
        <w:rPr>
          <w:b/>
          <w:bCs/>
          <w:color w:val="1C1C1C"/>
          <w:sz w:val="24"/>
          <w:szCs w:val="24"/>
        </w:rPr>
      </w:pPr>
    </w:p>
    <w:p w:rsidR="00623B44" w:rsidRPr="00064B24" w:rsidRDefault="00623B44" w:rsidP="006F71A3">
      <w:pPr>
        <w:ind w:left="2880"/>
        <w:rPr>
          <w:b/>
          <w:bCs/>
          <w:color w:val="1C1C1C"/>
          <w:sz w:val="24"/>
          <w:szCs w:val="24"/>
        </w:rPr>
      </w:pPr>
      <w:r w:rsidRPr="00064B24">
        <w:rPr>
          <w:b/>
          <w:bCs/>
          <w:color w:val="1C1C1C"/>
          <w:sz w:val="24"/>
          <w:szCs w:val="24"/>
        </w:rPr>
        <w:t>Sommaire</w:t>
      </w:r>
    </w:p>
    <w:p w:rsidR="00623B44" w:rsidRPr="00064B24" w:rsidRDefault="00623B44" w:rsidP="006F71A3">
      <w:pPr>
        <w:ind w:left="2880"/>
        <w:rPr>
          <w:b/>
          <w:bCs/>
          <w:color w:val="1C1C1C"/>
          <w:sz w:val="24"/>
          <w:szCs w:val="24"/>
        </w:rPr>
      </w:pPr>
    </w:p>
    <w:p w:rsidR="00623B44" w:rsidRPr="00064B24" w:rsidRDefault="00623B44" w:rsidP="006F71A3">
      <w:pPr>
        <w:ind w:left="2880"/>
        <w:rPr>
          <w:b/>
          <w:bCs/>
          <w:color w:val="1C1C1C"/>
          <w:sz w:val="24"/>
          <w:szCs w:val="24"/>
        </w:rPr>
      </w:pPr>
      <w:r w:rsidRPr="00064B24">
        <w:rPr>
          <w:b/>
          <w:bCs/>
          <w:color w:val="1C1C1C"/>
          <w:sz w:val="24"/>
          <w:szCs w:val="24"/>
        </w:rPr>
        <w:t>Succession échue à des mineurs - Tutrice légale</w:t>
      </w:r>
    </w:p>
    <w:p w:rsidR="00623B44" w:rsidRPr="00064B24" w:rsidRDefault="00623B44" w:rsidP="006F71A3">
      <w:pPr>
        <w:rPr>
          <w:b/>
          <w:bCs/>
          <w:color w:val="1C1C1C"/>
          <w:sz w:val="24"/>
          <w:szCs w:val="24"/>
        </w:rPr>
      </w:pPr>
    </w:p>
    <w:p w:rsidR="00623B44" w:rsidRPr="00064B24" w:rsidRDefault="00623B44" w:rsidP="006F71A3">
      <w:pPr>
        <w:rPr>
          <w:b/>
          <w:bCs/>
          <w:color w:val="1C1C1C"/>
          <w:sz w:val="24"/>
          <w:szCs w:val="24"/>
        </w:rPr>
      </w:pPr>
    </w:p>
    <w:p w:rsidR="00623B44" w:rsidRPr="00064B24" w:rsidRDefault="00623B44" w:rsidP="006F71A3">
      <w:pPr>
        <w:jc w:val="both"/>
        <w:rPr>
          <w:b/>
          <w:bCs/>
          <w:color w:val="1C1C1C"/>
          <w:sz w:val="24"/>
          <w:szCs w:val="24"/>
        </w:rPr>
      </w:pPr>
      <w:r w:rsidRPr="00064B24">
        <w:rPr>
          <w:b/>
          <w:bCs/>
          <w:color w:val="1C1C1C"/>
          <w:sz w:val="24"/>
          <w:szCs w:val="24"/>
        </w:rPr>
        <w:t>Il est de règle constante que les biens revenant à des mineurs, au décès de leur père, ne peuvent être recueillis, s’il n’y a cause d’empêchement, que par leur mère, tutrice légale, et que tout ce qui y est contraire dans un acte quelconque est censé non écrit.</w:t>
      </w:r>
    </w:p>
    <w:p w:rsidR="00623B44" w:rsidRPr="00064B24" w:rsidRDefault="00623B44" w:rsidP="006F71A3">
      <w:pPr>
        <w:jc w:val="both"/>
        <w:rPr>
          <w:b/>
          <w:bCs/>
          <w:color w:val="1C1C1C"/>
          <w:sz w:val="24"/>
          <w:szCs w:val="24"/>
        </w:rPr>
      </w:pPr>
    </w:p>
    <w:p w:rsidR="00623B44" w:rsidRPr="00064B24" w:rsidRDefault="00623B44" w:rsidP="006F71A3">
      <w:pPr>
        <w:jc w:val="both"/>
        <w:rPr>
          <w:b/>
          <w:bCs/>
          <w:color w:val="1C1C1C"/>
          <w:sz w:val="24"/>
          <w:szCs w:val="24"/>
        </w:rPr>
      </w:pPr>
    </w:p>
    <w:p w:rsidR="00623B44" w:rsidRPr="00064B24" w:rsidRDefault="00623B44" w:rsidP="006F71A3">
      <w:pPr>
        <w:jc w:val="right"/>
        <w:rPr>
          <w:b/>
          <w:bCs/>
          <w:color w:val="1C1C1C"/>
          <w:sz w:val="24"/>
          <w:szCs w:val="24"/>
        </w:rPr>
      </w:pPr>
      <w:r w:rsidRPr="00064B24">
        <w:rPr>
          <w:b/>
          <w:bCs/>
          <w:color w:val="1C1C1C"/>
          <w:sz w:val="24"/>
          <w:szCs w:val="24"/>
        </w:rPr>
        <w:t>Rejet</w:t>
      </w:r>
    </w:p>
    <w:p w:rsidR="00623B44" w:rsidRPr="00064B24" w:rsidRDefault="00623B44" w:rsidP="006F71A3">
      <w:pPr>
        <w:rPr>
          <w:b/>
          <w:bCs/>
          <w:color w:val="1C1C1C"/>
          <w:sz w:val="24"/>
          <w:szCs w:val="24"/>
        </w:rPr>
      </w:pPr>
    </w:p>
    <w:p w:rsidR="00623B44" w:rsidRPr="00064B24" w:rsidRDefault="00623B44" w:rsidP="006F71A3">
      <w:pPr>
        <w:rPr>
          <w:color w:val="1C1C1C"/>
          <w:sz w:val="24"/>
          <w:szCs w:val="24"/>
        </w:rPr>
      </w:pPr>
    </w:p>
    <w:p w:rsidR="00623B44" w:rsidRPr="00064B24" w:rsidRDefault="00623B44" w:rsidP="006F71A3">
      <w:pPr>
        <w:ind w:firstLine="720"/>
        <w:rPr>
          <w:color w:val="1C1C1C"/>
          <w:sz w:val="24"/>
          <w:szCs w:val="24"/>
        </w:rPr>
      </w:pPr>
      <w:r w:rsidRPr="00064B24">
        <w:rPr>
          <w:color w:val="1C1C1C"/>
          <w:sz w:val="24"/>
          <w:szCs w:val="24"/>
        </w:rPr>
        <w:t>La Cour de Cassation, Première Section, a rendu l’arrêt suivant:</w:t>
      </w:r>
    </w:p>
    <w:p w:rsidR="00623B44" w:rsidRPr="00064B24" w:rsidRDefault="00623B44" w:rsidP="006F71A3">
      <w:pPr>
        <w:rPr>
          <w:color w:val="1C1C1C"/>
          <w:sz w:val="24"/>
          <w:szCs w:val="24"/>
        </w:rPr>
      </w:pPr>
    </w:p>
    <w:p w:rsidR="00623B44" w:rsidRPr="00064B24" w:rsidRDefault="00623B44" w:rsidP="006F71A3">
      <w:pPr>
        <w:ind w:firstLine="720"/>
        <w:jc w:val="both"/>
        <w:rPr>
          <w:color w:val="1C1C1C"/>
          <w:sz w:val="24"/>
          <w:szCs w:val="24"/>
        </w:rPr>
      </w:pPr>
      <w:r w:rsidRPr="00064B24">
        <w:rPr>
          <w:color w:val="1C1C1C"/>
          <w:sz w:val="24"/>
          <w:szCs w:val="24"/>
        </w:rPr>
        <w:t>Sur le pourvoi de la dame Marie-Anne Brière Chéron, propriétaire, identifiée au N</w:t>
      </w:r>
      <w:r w:rsidRPr="00064B24">
        <w:rPr>
          <w:color w:val="1C1C1C"/>
          <w:sz w:val="24"/>
          <w:szCs w:val="24"/>
          <w:vertAlign w:val="superscript"/>
        </w:rPr>
        <w:t>o.</w:t>
      </w:r>
      <w:r w:rsidRPr="00064B24">
        <w:rPr>
          <w:color w:val="1C1C1C"/>
          <w:sz w:val="24"/>
          <w:szCs w:val="24"/>
        </w:rPr>
        <w:t xml:space="preserve"> 301-24-237, demeurant et domiciliée à Port-au-Prince, ayant pour avocat Me Ewald Alexis du Barreau de cette ville, identifié, patenté et imposé aux N</w:t>
      </w:r>
      <w:r w:rsidRPr="00064B24">
        <w:rPr>
          <w:color w:val="1C1C1C"/>
          <w:sz w:val="24"/>
          <w:szCs w:val="24"/>
          <w:vertAlign w:val="superscript"/>
        </w:rPr>
        <w:t>os.</w:t>
      </w:r>
      <w:r w:rsidRPr="00064B24">
        <w:rPr>
          <w:color w:val="1C1C1C"/>
          <w:sz w:val="24"/>
          <w:szCs w:val="24"/>
        </w:rPr>
        <w:t xml:space="preserve"> 304-63-535, A-202980 et 007460, avec élection de domicile en son cabinet, sis à Port-au-Prince, N</w:t>
      </w:r>
      <w:r w:rsidRPr="00064B24">
        <w:rPr>
          <w:color w:val="1C1C1C"/>
          <w:sz w:val="24"/>
          <w:szCs w:val="24"/>
          <w:vertAlign w:val="superscript"/>
        </w:rPr>
        <w:t>o.</w:t>
      </w:r>
      <w:r w:rsidRPr="00064B24">
        <w:rPr>
          <w:color w:val="1C1C1C"/>
          <w:sz w:val="24"/>
          <w:szCs w:val="24"/>
        </w:rPr>
        <w:t xml:space="preserve"> 34 de la Rue des Casernes.</w:t>
      </w:r>
    </w:p>
    <w:p w:rsidR="00623B44" w:rsidRPr="00064B24" w:rsidRDefault="00623B44" w:rsidP="006F71A3">
      <w:pPr>
        <w:jc w:val="both"/>
        <w:rPr>
          <w:color w:val="1C1C1C"/>
          <w:sz w:val="24"/>
          <w:szCs w:val="24"/>
        </w:rPr>
      </w:pPr>
    </w:p>
    <w:p w:rsidR="00623B44" w:rsidRPr="00064B24" w:rsidRDefault="00623B44" w:rsidP="006F71A3">
      <w:pPr>
        <w:ind w:firstLine="720"/>
        <w:jc w:val="both"/>
        <w:rPr>
          <w:color w:val="1C1C1C"/>
          <w:sz w:val="24"/>
          <w:szCs w:val="24"/>
        </w:rPr>
      </w:pPr>
      <w:r w:rsidRPr="00064B24">
        <w:rPr>
          <w:color w:val="1C1C1C"/>
          <w:sz w:val="24"/>
          <w:szCs w:val="24"/>
        </w:rPr>
        <w:t>Contre un arrêt, rendu le 15 avril 1996 par la Cour d’Appel de Port-au-Prince, en ses attributions civiles, entre elle et la dame Veuve Alix Chéron, née Suzanne Tardieu, propriétaire, identifiée au N</w:t>
      </w:r>
      <w:r w:rsidRPr="00064B24">
        <w:rPr>
          <w:color w:val="1C1C1C"/>
          <w:sz w:val="24"/>
          <w:szCs w:val="24"/>
          <w:vertAlign w:val="superscript"/>
        </w:rPr>
        <w:t>o.</w:t>
      </w:r>
      <w:r w:rsidRPr="00064B24">
        <w:rPr>
          <w:color w:val="1C1C1C"/>
          <w:sz w:val="24"/>
          <w:szCs w:val="24"/>
        </w:rPr>
        <w:t xml:space="preserve"> 334-57-4080, demeurant à Montréal, Canada et domiciliée à Port-au-Prince, agissant en sa qualité de tutrice légale de ses filles mineures, Delphine Tardieu Chéron, Christine Tardieu Chéron et Corine Tardieu Chéron, ayant pour avocat, Me Jean Garnier du barreau de Port-au-Prince, identifié, patenté et imposé aux N</w:t>
      </w:r>
      <w:r w:rsidRPr="00064B24">
        <w:rPr>
          <w:color w:val="1C1C1C"/>
          <w:sz w:val="24"/>
          <w:szCs w:val="24"/>
          <w:vertAlign w:val="superscript"/>
        </w:rPr>
        <w:t>os.</w:t>
      </w:r>
      <w:r w:rsidRPr="00064B24">
        <w:rPr>
          <w:color w:val="1C1C1C"/>
          <w:sz w:val="24"/>
          <w:szCs w:val="24"/>
        </w:rPr>
        <w:t xml:space="preserve"> 304-51-226, A-604302 et A-453883, avec élection de domicile à la 1</w:t>
      </w:r>
      <w:r w:rsidRPr="00064B24">
        <w:rPr>
          <w:color w:val="1C1C1C"/>
          <w:sz w:val="24"/>
          <w:szCs w:val="24"/>
          <w:vertAlign w:val="superscript"/>
        </w:rPr>
        <w:t>ère</w:t>
      </w:r>
      <w:r w:rsidRPr="00064B24">
        <w:rPr>
          <w:color w:val="1C1C1C"/>
          <w:sz w:val="24"/>
          <w:szCs w:val="24"/>
        </w:rPr>
        <w:t xml:space="preserve"> Ruelle Jérémie N</w:t>
      </w:r>
      <w:r w:rsidRPr="00064B24">
        <w:rPr>
          <w:color w:val="1C1C1C"/>
          <w:sz w:val="24"/>
          <w:szCs w:val="24"/>
          <w:vertAlign w:val="superscript"/>
        </w:rPr>
        <w:t>o.</w:t>
      </w:r>
      <w:r w:rsidRPr="00064B24">
        <w:rPr>
          <w:color w:val="1C1C1C"/>
          <w:sz w:val="24"/>
          <w:szCs w:val="24"/>
        </w:rPr>
        <w:t xml:space="preserve"> 20, Bois-Verna, Port-au-Prince, d’une part.</w:t>
      </w:r>
    </w:p>
    <w:p w:rsidR="00623B44" w:rsidRPr="00064B24" w:rsidRDefault="00623B44" w:rsidP="006F71A3">
      <w:pPr>
        <w:jc w:val="both"/>
        <w:rPr>
          <w:color w:val="1C1C1C"/>
          <w:sz w:val="24"/>
          <w:szCs w:val="24"/>
        </w:rPr>
      </w:pPr>
    </w:p>
    <w:p w:rsidR="00623B44" w:rsidRPr="00064B24" w:rsidRDefault="00623B44" w:rsidP="006F71A3">
      <w:pPr>
        <w:ind w:firstLine="720"/>
        <w:jc w:val="both"/>
        <w:rPr>
          <w:color w:val="1C1C1C"/>
          <w:sz w:val="24"/>
          <w:szCs w:val="24"/>
        </w:rPr>
      </w:pPr>
      <w:r w:rsidRPr="00064B24">
        <w:rPr>
          <w:color w:val="1C1C1C"/>
          <w:sz w:val="24"/>
          <w:szCs w:val="24"/>
        </w:rPr>
        <w:t>Et la National Western Life Insurance Company, ayant son siège social à Austin Texas U.S.A, représentée en Haïti par les assurances Vorbe</w:t>
      </w:r>
      <w:r w:rsidR="00E0556F">
        <w:rPr>
          <w:color w:val="1C1C1C"/>
          <w:sz w:val="24"/>
          <w:szCs w:val="24"/>
        </w:rPr>
        <w:t>,</w:t>
      </w:r>
      <w:r w:rsidRPr="00064B24">
        <w:rPr>
          <w:color w:val="1C1C1C"/>
          <w:sz w:val="24"/>
          <w:szCs w:val="24"/>
        </w:rPr>
        <w:t xml:space="preserve"> Barrau et Dupuy, représentées elles- mêmes par le sieur Errol Dupuy, demeurant et domicilié à Port-au-Prince, ayant pour avocats, Mes Jean Claude N. Léger, William A. Allonce et Gilbert N. Léger du barreau de Port-au-Prince, dûment identifiés, patentés et imposés avec élection de domicile en leur cabinet, sis à Petion-Ville, Rue Panaméricaine, d’autre part.</w:t>
      </w:r>
    </w:p>
    <w:p w:rsidR="00623B44" w:rsidRPr="00064B24" w:rsidRDefault="00623B44" w:rsidP="006F71A3">
      <w:pPr>
        <w:ind w:firstLine="720"/>
        <w:jc w:val="both"/>
        <w:rPr>
          <w:color w:val="1C1C1C"/>
          <w:sz w:val="24"/>
          <w:szCs w:val="24"/>
        </w:rPr>
      </w:pPr>
    </w:p>
    <w:p w:rsidR="00623B44" w:rsidRPr="00064B24" w:rsidRDefault="00623B44" w:rsidP="006F71A3">
      <w:pPr>
        <w:ind w:firstLine="720"/>
        <w:jc w:val="both"/>
        <w:rPr>
          <w:color w:val="1C1C1C"/>
          <w:sz w:val="24"/>
          <w:szCs w:val="24"/>
        </w:rPr>
      </w:pPr>
      <w:r w:rsidRPr="00064B24">
        <w:rPr>
          <w:b/>
          <w:bCs/>
          <w:color w:val="1C1C1C"/>
          <w:sz w:val="24"/>
          <w:szCs w:val="24"/>
        </w:rPr>
        <w:lastRenderedPageBreak/>
        <w:t>Ouï</w:t>
      </w:r>
      <w:r w:rsidRPr="00064B24">
        <w:rPr>
          <w:color w:val="1C1C1C"/>
          <w:sz w:val="24"/>
          <w:szCs w:val="24"/>
        </w:rPr>
        <w:t>, à l’audience publique du lundi 8 juillet 1996, les parties n’étant pas représentées à la barre, le Substitut Emmanuel Dutreuil en la lecture des conclusions signées de Me Boniface Alexandre, Commissaire du Gouvernement.</w:t>
      </w:r>
    </w:p>
    <w:p w:rsidR="00623B44" w:rsidRPr="00064B24" w:rsidRDefault="00623B44" w:rsidP="006F71A3">
      <w:pPr>
        <w:ind w:firstLine="720"/>
        <w:jc w:val="both"/>
        <w:rPr>
          <w:color w:val="1C1C1C"/>
          <w:sz w:val="24"/>
          <w:szCs w:val="24"/>
        </w:rPr>
      </w:pPr>
    </w:p>
    <w:p w:rsidR="00623B44" w:rsidRPr="00064B24" w:rsidRDefault="00623B44" w:rsidP="006F71A3">
      <w:pPr>
        <w:ind w:firstLine="720"/>
        <w:jc w:val="both"/>
        <w:rPr>
          <w:color w:val="1C1C1C"/>
          <w:sz w:val="24"/>
          <w:szCs w:val="24"/>
        </w:rPr>
      </w:pPr>
      <w:r w:rsidRPr="00064B24">
        <w:rPr>
          <w:b/>
          <w:bCs/>
          <w:color w:val="1C1C1C"/>
          <w:sz w:val="24"/>
          <w:szCs w:val="24"/>
        </w:rPr>
        <w:t>Vu</w:t>
      </w:r>
      <w:r w:rsidRPr="00064B24">
        <w:rPr>
          <w:color w:val="1C1C1C"/>
          <w:sz w:val="24"/>
          <w:szCs w:val="24"/>
        </w:rPr>
        <w:t xml:space="preserve"> l’acte déclaratif de pourvoi, l’arrêt attaqué et son exploit de signification, les requêtes des deux premières parties, le récépissé N</w:t>
      </w:r>
      <w:r w:rsidRPr="00064B24">
        <w:rPr>
          <w:color w:val="1C1C1C"/>
          <w:sz w:val="24"/>
          <w:szCs w:val="24"/>
          <w:vertAlign w:val="superscript"/>
        </w:rPr>
        <w:t>o.</w:t>
      </w:r>
      <w:r w:rsidRPr="00064B24">
        <w:rPr>
          <w:color w:val="1C1C1C"/>
          <w:sz w:val="24"/>
          <w:szCs w:val="24"/>
        </w:rPr>
        <w:t xml:space="preserve"> 80578D de l’amende consignée le 27 mai 1996, les conclusions du Ministère Public et les textes de loi invoqués.</w:t>
      </w:r>
    </w:p>
    <w:p w:rsidR="00623B44" w:rsidRPr="00064B24" w:rsidRDefault="00623B44" w:rsidP="006F71A3">
      <w:pPr>
        <w:jc w:val="both"/>
        <w:rPr>
          <w:color w:val="1C1C1C"/>
          <w:sz w:val="24"/>
          <w:szCs w:val="24"/>
        </w:rPr>
      </w:pPr>
    </w:p>
    <w:p w:rsidR="00623B44" w:rsidRPr="00064B24" w:rsidRDefault="00623B44" w:rsidP="006F71A3">
      <w:pPr>
        <w:ind w:firstLine="720"/>
        <w:jc w:val="both"/>
        <w:rPr>
          <w:color w:val="1C1C1C"/>
          <w:sz w:val="24"/>
          <w:szCs w:val="24"/>
        </w:rPr>
      </w:pPr>
      <w:r w:rsidRPr="00064B24">
        <w:rPr>
          <w:b/>
          <w:bCs/>
          <w:color w:val="1C1C1C"/>
          <w:sz w:val="24"/>
          <w:szCs w:val="24"/>
        </w:rPr>
        <w:t>Et</w:t>
      </w:r>
      <w:r w:rsidRPr="00064B24">
        <w:rPr>
          <w:color w:val="1C1C1C"/>
          <w:sz w:val="24"/>
          <w:szCs w:val="24"/>
        </w:rPr>
        <w:t>, après délibération, conformément en Chambre du Conseil, au vœu de la loi.</w:t>
      </w:r>
    </w:p>
    <w:p w:rsidR="00623B44" w:rsidRPr="00064B24" w:rsidRDefault="00623B44" w:rsidP="006F71A3">
      <w:pPr>
        <w:jc w:val="both"/>
        <w:rPr>
          <w:color w:val="1C1C1C"/>
          <w:sz w:val="24"/>
          <w:szCs w:val="24"/>
        </w:rPr>
      </w:pPr>
    </w:p>
    <w:p w:rsidR="00623B44" w:rsidRPr="00064B24" w:rsidRDefault="00623B44" w:rsidP="006F71A3">
      <w:pPr>
        <w:ind w:firstLine="720"/>
        <w:jc w:val="both"/>
        <w:rPr>
          <w:color w:val="1C1C1C"/>
          <w:sz w:val="24"/>
          <w:szCs w:val="24"/>
        </w:rPr>
      </w:pPr>
      <w:r w:rsidRPr="00064B24">
        <w:rPr>
          <w:color w:val="1C1C1C"/>
          <w:sz w:val="24"/>
          <w:szCs w:val="24"/>
        </w:rPr>
        <w:t xml:space="preserve">Par le jugement daté du 11 juillet 1995, le tribunal de première instance de Port-au-Prince écartait les prétentions de la dame Marie-Anne Brière Chéron au bénéfice d’une police d’assurance vie de son feu fils Alix Chéron et reconnaissait valable une opposition de droit civil, faite le 21 juillet 1994 par la veuve Alix Chéron, tutrice </w:t>
      </w:r>
      <w:r w:rsidR="00B561F6">
        <w:rPr>
          <w:color w:val="1C1C1C"/>
          <w:sz w:val="24"/>
          <w:szCs w:val="24"/>
        </w:rPr>
        <w:t>légale des mineurs précitées, es</w:t>
      </w:r>
      <w:r w:rsidRPr="00064B24">
        <w:rPr>
          <w:color w:val="1C1C1C"/>
          <w:sz w:val="24"/>
          <w:szCs w:val="24"/>
        </w:rPr>
        <w:t>-mains de la National Western Life Insurance Co.; lequel jugement, comportant clause d’exécution provisoire sans caution, ordonnait à la Cie de ne pas payer le montant de la police d’Assurance à la dame Marie Anne Brière Chéron et déclarait qu’en vertu d’un testament du 24 janvier 1990 de feu Alix Chéron, ses enfants, représentées par leur mère veuve Alix Chéron, née Suzanne Tardieu, sont les bénéficiaires de ladite Police d’Assurances.</w:t>
      </w:r>
    </w:p>
    <w:p w:rsidR="00623B44" w:rsidRPr="00064B24" w:rsidRDefault="00623B44" w:rsidP="006F71A3">
      <w:pPr>
        <w:ind w:firstLine="720"/>
        <w:jc w:val="both"/>
        <w:rPr>
          <w:color w:val="1C1C1C"/>
          <w:sz w:val="24"/>
          <w:szCs w:val="24"/>
        </w:rPr>
      </w:pPr>
    </w:p>
    <w:p w:rsidR="00623B44" w:rsidRPr="00064B24" w:rsidRDefault="00623B44" w:rsidP="006F71A3">
      <w:pPr>
        <w:ind w:firstLine="720"/>
        <w:jc w:val="both"/>
        <w:rPr>
          <w:color w:val="1C1C1C"/>
          <w:sz w:val="24"/>
          <w:szCs w:val="24"/>
        </w:rPr>
      </w:pPr>
      <w:r w:rsidRPr="00064B24">
        <w:rPr>
          <w:color w:val="1C1C1C"/>
          <w:sz w:val="24"/>
          <w:szCs w:val="24"/>
        </w:rPr>
        <w:t>Sur appel relevé par la dame Marie-Anne Brière Chéron</w:t>
      </w:r>
      <w:r w:rsidR="00B561F6">
        <w:rPr>
          <w:color w:val="1C1C1C"/>
          <w:sz w:val="24"/>
          <w:szCs w:val="24"/>
        </w:rPr>
        <w:t xml:space="preserve">, </w:t>
      </w:r>
      <w:r w:rsidRPr="00064B24">
        <w:rPr>
          <w:color w:val="1C1C1C"/>
          <w:sz w:val="24"/>
          <w:szCs w:val="24"/>
        </w:rPr>
        <w:t>la Cour d’Appel de Port-au-Prince rendait, le 15 avril 1995, son arrêt dont le dispositif est le suivant: La Cour, après en avoir délibéré au vœu de la loi et sur les conclusions conformes du Ministère Public, dit qu’il a été bien appelé; infirme le jugement rendu le 11 juillet 1995 entre la veuve Alix Chéron, née Suzanne Tardieu, la dame Marie-Anne Brière Chéron et la National Western Life Insurance Company; statuant à nouveau, rejette les fins de non-recevoir ensemble les moyens; déclare fondée l’action de la veuve Alix Chéron, née Suzanne Tardieu au nom des mineures Delphine Chéron, Christine Chéron, Corine Chéron dont elle est tutrice légale; dit que cette action repose sur le testament du 24 janvier 1990, ordonne à  National Western Life Insurance Company de payer le montant de l’indemnité compensatoire aux mineures par l’intermédiaire de la veuve Alix Chéron, née Suzanne Tardieu, leur tutrice légale, assistée de leur conseil de famille; accorde sur ce chef l’exécution provisoire sans caution du présent arrêt; dit que compte tenu de la contrariété des intérêts de la dame Marie-Anne Brière Chéron avec ceux des mineures, elle n’est pas habilitée à recueillir pour elles le montant de la police d’Assurance vie leur revenant; ordonne de respecter les droits des autres personnes désignées dans le testament; ordonne la confiscation de l’amende; compense les dépens, vu la qualité des parties.</w:t>
      </w:r>
    </w:p>
    <w:p w:rsidR="00623B44" w:rsidRPr="00064B24" w:rsidRDefault="00623B44" w:rsidP="006F71A3">
      <w:pPr>
        <w:jc w:val="both"/>
        <w:rPr>
          <w:color w:val="1C1C1C"/>
          <w:sz w:val="24"/>
          <w:szCs w:val="24"/>
        </w:rPr>
      </w:pPr>
    </w:p>
    <w:p w:rsidR="00623B44" w:rsidRPr="00064B24" w:rsidRDefault="00623B44" w:rsidP="006F71A3">
      <w:pPr>
        <w:ind w:firstLine="720"/>
        <w:jc w:val="both"/>
        <w:rPr>
          <w:color w:val="1C1C1C"/>
          <w:sz w:val="24"/>
          <w:szCs w:val="24"/>
        </w:rPr>
      </w:pPr>
      <w:r w:rsidRPr="00064B24">
        <w:rPr>
          <w:color w:val="1C1C1C"/>
          <w:sz w:val="24"/>
          <w:szCs w:val="24"/>
        </w:rPr>
        <w:t>Contre cet arrêt du 15 avril 1995, signifié  le 9 mai de la même année, un pourvoi a été exercé le 14 mai 1996 par la dame Marie-Anne Brière Chéron qui a présenté, dans sa requête signifiée le 20 mai 1996 à la veuve Alix Chéron, un moyen pris de motifs erronés ayant exercé une influence décisive sur le dispositif d’une part et d’autre part, pris d’excès de pouvoir par fausse interprétation de l’article 725 du Code Civil, avec assignation à produire les défenses dans le délai de 30 jours; lequel moyen a été combattu par la veuve Alix Chéron dans sa requête signifiée le 17 juin 1996.</w:t>
      </w:r>
    </w:p>
    <w:p w:rsidR="00623B44" w:rsidRPr="00064B24" w:rsidRDefault="00623B44" w:rsidP="006F71A3">
      <w:pPr>
        <w:jc w:val="both"/>
        <w:rPr>
          <w:color w:val="1C1C1C"/>
          <w:sz w:val="24"/>
          <w:szCs w:val="24"/>
        </w:rPr>
      </w:pPr>
    </w:p>
    <w:p w:rsidR="00623B44" w:rsidRPr="00064B24" w:rsidRDefault="00623B44" w:rsidP="006F71A3">
      <w:pPr>
        <w:ind w:firstLine="720"/>
        <w:jc w:val="both"/>
        <w:rPr>
          <w:color w:val="1C1C1C"/>
          <w:sz w:val="24"/>
          <w:szCs w:val="24"/>
        </w:rPr>
      </w:pPr>
      <w:r w:rsidRPr="00064B24">
        <w:rPr>
          <w:color w:val="1C1C1C"/>
          <w:sz w:val="24"/>
          <w:szCs w:val="24"/>
        </w:rPr>
        <w:t>Sur l’unique moyen de la pourvoyante en ce que les juges de la Cour d’Appel font reposer l’action de la veuve Alix Chéron sur le testament du 24 janvier 1990 non contesté.</w:t>
      </w:r>
    </w:p>
    <w:p w:rsidR="00623B44" w:rsidRPr="00064B24" w:rsidRDefault="00623B44" w:rsidP="006F71A3">
      <w:pPr>
        <w:jc w:val="both"/>
        <w:rPr>
          <w:color w:val="1C1C1C"/>
          <w:sz w:val="24"/>
          <w:szCs w:val="24"/>
        </w:rPr>
      </w:pPr>
    </w:p>
    <w:p w:rsidR="00623B44" w:rsidRPr="00064B24" w:rsidRDefault="00623B44" w:rsidP="006F71A3">
      <w:pPr>
        <w:ind w:firstLine="720"/>
        <w:jc w:val="both"/>
        <w:rPr>
          <w:color w:val="1C1C1C"/>
          <w:sz w:val="24"/>
          <w:szCs w:val="24"/>
        </w:rPr>
      </w:pPr>
      <w:r w:rsidRPr="00064B24">
        <w:rPr>
          <w:b/>
          <w:bCs/>
          <w:color w:val="1C1C1C"/>
          <w:sz w:val="24"/>
          <w:szCs w:val="24"/>
        </w:rPr>
        <w:t>Attendu que</w:t>
      </w:r>
      <w:r w:rsidRPr="00064B24">
        <w:rPr>
          <w:color w:val="1C1C1C"/>
          <w:sz w:val="24"/>
          <w:szCs w:val="24"/>
        </w:rPr>
        <w:t xml:space="preserve"> l’on ne voit pas dans l’arrêt attaqué, en quoi consiste une erreur dans sa motivation par le fait de rapporter que l’action de la veuve Alix Chéron, agissant au nom de ses filles mineures, a pour base essentielle ledit testament.</w:t>
      </w:r>
    </w:p>
    <w:p w:rsidR="00623B44" w:rsidRPr="00064B24" w:rsidRDefault="00623B44" w:rsidP="006F71A3">
      <w:pPr>
        <w:jc w:val="both"/>
        <w:rPr>
          <w:color w:val="1C1C1C"/>
          <w:sz w:val="24"/>
          <w:szCs w:val="24"/>
        </w:rPr>
      </w:pPr>
    </w:p>
    <w:p w:rsidR="00623B44" w:rsidRPr="00064B24" w:rsidRDefault="00623B44" w:rsidP="006F71A3">
      <w:pPr>
        <w:ind w:firstLine="720"/>
        <w:jc w:val="both"/>
        <w:rPr>
          <w:color w:val="1C1C1C"/>
          <w:sz w:val="24"/>
          <w:szCs w:val="24"/>
        </w:rPr>
      </w:pPr>
      <w:r w:rsidRPr="00064B24">
        <w:rPr>
          <w:color w:val="1C1C1C"/>
          <w:sz w:val="24"/>
          <w:szCs w:val="24"/>
        </w:rPr>
        <w:t>Le moyen ne résiste donc pas à l’analyse dans sa première branche.</w:t>
      </w:r>
    </w:p>
    <w:p w:rsidR="00623B44" w:rsidRPr="00064B24" w:rsidRDefault="00623B44" w:rsidP="006F71A3">
      <w:pPr>
        <w:jc w:val="both"/>
        <w:rPr>
          <w:color w:val="1C1C1C"/>
          <w:sz w:val="24"/>
          <w:szCs w:val="24"/>
        </w:rPr>
      </w:pPr>
    </w:p>
    <w:p w:rsidR="00623B44" w:rsidRPr="00064B24" w:rsidRDefault="00623B44" w:rsidP="006F71A3">
      <w:pPr>
        <w:ind w:firstLine="720"/>
        <w:jc w:val="both"/>
        <w:rPr>
          <w:color w:val="1C1C1C"/>
          <w:sz w:val="24"/>
          <w:szCs w:val="24"/>
        </w:rPr>
      </w:pPr>
      <w:r w:rsidRPr="00064B24">
        <w:rPr>
          <w:color w:val="1C1C1C"/>
          <w:sz w:val="24"/>
          <w:szCs w:val="24"/>
        </w:rPr>
        <w:t>Sur la deuxième branche de l’unique moyen, en ce que les juges de la Cour d’Appel n’ont pas su découvrir le but réel de ce testament qui a confirmé, dans les intérêts des filles mineures précitées, le choix de la pourvoyante, comme bénéficiaire de la Police d’Assurance vie.</w:t>
      </w:r>
    </w:p>
    <w:p w:rsidR="00623B44" w:rsidRPr="00064B24" w:rsidRDefault="00623B44" w:rsidP="006F71A3">
      <w:pPr>
        <w:jc w:val="both"/>
        <w:rPr>
          <w:color w:val="1C1C1C"/>
          <w:sz w:val="24"/>
          <w:szCs w:val="24"/>
        </w:rPr>
      </w:pPr>
    </w:p>
    <w:p w:rsidR="00623B44" w:rsidRPr="00064B24" w:rsidRDefault="00623B44" w:rsidP="006F71A3">
      <w:pPr>
        <w:ind w:firstLine="720"/>
        <w:jc w:val="both"/>
        <w:rPr>
          <w:color w:val="1C1C1C"/>
          <w:sz w:val="24"/>
          <w:szCs w:val="24"/>
        </w:rPr>
      </w:pPr>
      <w:r w:rsidRPr="00064B24">
        <w:rPr>
          <w:b/>
          <w:bCs/>
          <w:color w:val="1C1C1C"/>
          <w:sz w:val="24"/>
          <w:szCs w:val="24"/>
        </w:rPr>
        <w:t>Attendu que</w:t>
      </w:r>
      <w:r w:rsidRPr="00064B24">
        <w:rPr>
          <w:color w:val="1C1C1C"/>
          <w:sz w:val="24"/>
          <w:szCs w:val="24"/>
        </w:rPr>
        <w:t xml:space="preserve"> contrairement aux allégations de la pourvoyante, il se vérifie que le testament ne lui reconnaît seulement que le droit de recueillir au profit des bénéficiaires, le montant de la police d’assurance et aucun autre droit.</w:t>
      </w:r>
    </w:p>
    <w:p w:rsidR="00623B44" w:rsidRPr="00064B24" w:rsidRDefault="00623B44" w:rsidP="006F71A3">
      <w:pPr>
        <w:jc w:val="both"/>
        <w:rPr>
          <w:color w:val="1C1C1C"/>
          <w:sz w:val="24"/>
          <w:szCs w:val="24"/>
        </w:rPr>
      </w:pPr>
    </w:p>
    <w:p w:rsidR="00623B44" w:rsidRPr="00064B24" w:rsidRDefault="00623B44" w:rsidP="006F71A3">
      <w:pPr>
        <w:ind w:firstLine="720"/>
        <w:jc w:val="both"/>
        <w:rPr>
          <w:color w:val="1C1C1C"/>
          <w:sz w:val="24"/>
          <w:szCs w:val="24"/>
        </w:rPr>
      </w:pPr>
      <w:r w:rsidRPr="00064B24">
        <w:rPr>
          <w:b/>
          <w:bCs/>
          <w:color w:val="1C1C1C"/>
          <w:sz w:val="24"/>
          <w:szCs w:val="24"/>
        </w:rPr>
        <w:t>Attendu qu’il</w:t>
      </w:r>
      <w:r w:rsidRPr="00064B24">
        <w:rPr>
          <w:color w:val="1C1C1C"/>
          <w:sz w:val="24"/>
          <w:szCs w:val="24"/>
        </w:rPr>
        <w:t xml:space="preserve"> est de règle constante que les biens revenant à des mineurs, au décès de leur père, ne peuvent être recueillis, s’il n’y a cause d’empêchement, que par leur mère, tutrice légale, et que tout ce qui y est contraire dans un acte quelconque est censé non écrit.</w:t>
      </w:r>
    </w:p>
    <w:p w:rsidR="00623B44" w:rsidRPr="00064B24" w:rsidRDefault="00623B44" w:rsidP="006F71A3">
      <w:pPr>
        <w:ind w:firstLine="720"/>
        <w:jc w:val="both"/>
        <w:rPr>
          <w:color w:val="1C1C1C"/>
          <w:sz w:val="24"/>
          <w:szCs w:val="24"/>
        </w:rPr>
      </w:pPr>
    </w:p>
    <w:p w:rsidR="00623B44" w:rsidRPr="00064B24" w:rsidRDefault="00623B44" w:rsidP="006F71A3">
      <w:pPr>
        <w:ind w:firstLine="720"/>
        <w:jc w:val="both"/>
        <w:rPr>
          <w:color w:val="1C1C1C"/>
          <w:sz w:val="24"/>
          <w:szCs w:val="24"/>
        </w:rPr>
      </w:pPr>
      <w:r w:rsidRPr="00064B24">
        <w:rPr>
          <w:color w:val="1C1C1C"/>
          <w:sz w:val="24"/>
          <w:szCs w:val="24"/>
        </w:rPr>
        <w:t>Il s’ensuit que les Juges de la Cour d’Appel ont fait une saine application de la loi dans leur œuvre, rien du moyen de la pourvoyante ne peut être retenu.</w:t>
      </w:r>
    </w:p>
    <w:p w:rsidR="00623B44" w:rsidRPr="00064B24" w:rsidRDefault="00623B44" w:rsidP="006F71A3">
      <w:pPr>
        <w:jc w:val="both"/>
        <w:rPr>
          <w:color w:val="1C1C1C"/>
          <w:sz w:val="24"/>
          <w:szCs w:val="24"/>
        </w:rPr>
      </w:pPr>
    </w:p>
    <w:p w:rsidR="00623B44" w:rsidRPr="00064B24" w:rsidRDefault="00623B44" w:rsidP="006F71A3">
      <w:pPr>
        <w:ind w:firstLine="720"/>
        <w:jc w:val="both"/>
        <w:rPr>
          <w:color w:val="1C1C1C"/>
          <w:sz w:val="24"/>
          <w:szCs w:val="24"/>
        </w:rPr>
      </w:pPr>
      <w:r w:rsidRPr="00064B24">
        <w:rPr>
          <w:b/>
          <w:bCs/>
          <w:color w:val="1C1C1C"/>
          <w:sz w:val="24"/>
          <w:szCs w:val="24"/>
        </w:rPr>
        <w:t>Par ces motifs</w:t>
      </w:r>
      <w:r w:rsidRPr="00064B24">
        <w:rPr>
          <w:color w:val="1C1C1C"/>
          <w:sz w:val="24"/>
          <w:szCs w:val="24"/>
        </w:rPr>
        <w:t xml:space="preserve"> et sur les conclusions conformes du Ministère Public, la Cour, rejette le moyen ainsi que le pourvoi de la dame Marie-Anne Brière Chéron, contre l’arrêt rendu entre les parties le 15 avril 1996, par la Cour d’Appel de Port-au-Prince et ordonne la confiscation de l’amende consignée; compense les dépens.</w:t>
      </w:r>
    </w:p>
    <w:p w:rsidR="00623B44" w:rsidRPr="00064B24" w:rsidRDefault="00623B44" w:rsidP="006F71A3">
      <w:pPr>
        <w:jc w:val="both"/>
        <w:rPr>
          <w:color w:val="1C1C1C"/>
          <w:sz w:val="24"/>
          <w:szCs w:val="24"/>
        </w:rPr>
      </w:pPr>
    </w:p>
    <w:p w:rsidR="00623B44" w:rsidRPr="00064B24" w:rsidRDefault="00623B44" w:rsidP="006F71A3">
      <w:pPr>
        <w:ind w:firstLine="720"/>
        <w:jc w:val="both"/>
        <w:rPr>
          <w:color w:val="1C1C1C"/>
          <w:sz w:val="24"/>
          <w:szCs w:val="24"/>
        </w:rPr>
      </w:pPr>
      <w:r w:rsidRPr="00064B24">
        <w:rPr>
          <w:b/>
          <w:bCs/>
          <w:color w:val="1C1C1C"/>
          <w:sz w:val="24"/>
          <w:szCs w:val="24"/>
        </w:rPr>
        <w:t>Ainsi jugé</w:t>
      </w:r>
      <w:r w:rsidRPr="00064B24">
        <w:rPr>
          <w:color w:val="1C1C1C"/>
          <w:sz w:val="24"/>
          <w:szCs w:val="24"/>
        </w:rPr>
        <w:t xml:space="preserve"> et prononcé par Nous, Clausel Debrosse, Président, Gérard C. Alerte, Jean D Kalim, Dumas Desrosiers et Raphaël Dimanche, Juges, à l’audience publique du lundi vingt deux juillet mil neuf cent quatre vingt seize, en présence de Me Emmanuel Dutreuil, Substitut du Commissaire du Gouvernement, et avec l’assistance de Monsieur Wilner Félix, Greffier du siège.</w:t>
      </w:r>
    </w:p>
    <w:p w:rsidR="00623B44" w:rsidRPr="00064B24" w:rsidRDefault="00623B44" w:rsidP="006F71A3">
      <w:pPr>
        <w:jc w:val="both"/>
        <w:rPr>
          <w:color w:val="1C1C1C"/>
          <w:sz w:val="24"/>
          <w:szCs w:val="24"/>
        </w:rPr>
      </w:pPr>
    </w:p>
    <w:p w:rsidR="001602D8" w:rsidRPr="00064B24" w:rsidRDefault="001035DF" w:rsidP="001035DF">
      <w:pPr>
        <w:pStyle w:val="BodyText3"/>
        <w:rPr>
          <w:color w:val="1C1C1C"/>
          <w:sz w:val="24"/>
          <w:szCs w:val="24"/>
        </w:rPr>
      </w:pPr>
      <w:r w:rsidRPr="00064B24">
        <w:rPr>
          <w:color w:val="1C1C1C"/>
        </w:rPr>
        <w:br w:type="page"/>
      </w:r>
    </w:p>
    <w:p w:rsidR="00623B44" w:rsidRPr="00064B24" w:rsidRDefault="00623B44" w:rsidP="006F71A3">
      <w:pPr>
        <w:jc w:val="center"/>
        <w:rPr>
          <w:b/>
          <w:bCs/>
          <w:color w:val="1C1C1C"/>
          <w:sz w:val="24"/>
          <w:szCs w:val="24"/>
        </w:rPr>
      </w:pPr>
      <w:r w:rsidRPr="00064B24">
        <w:rPr>
          <w:b/>
          <w:bCs/>
          <w:color w:val="1C1C1C"/>
          <w:sz w:val="24"/>
          <w:szCs w:val="24"/>
        </w:rPr>
        <w:lastRenderedPageBreak/>
        <w:t>Centrale Autonome Métropolitaine d’Eau Potable (CAMEP)</w:t>
      </w:r>
    </w:p>
    <w:p w:rsidR="00623B44" w:rsidRPr="00064B24" w:rsidRDefault="00623B44" w:rsidP="006F71A3">
      <w:pPr>
        <w:jc w:val="center"/>
        <w:rPr>
          <w:b/>
          <w:bCs/>
          <w:color w:val="1C1C1C"/>
          <w:sz w:val="24"/>
          <w:szCs w:val="24"/>
        </w:rPr>
      </w:pPr>
      <w:r w:rsidRPr="00064B24">
        <w:rPr>
          <w:b/>
          <w:bCs/>
          <w:color w:val="1C1C1C"/>
          <w:sz w:val="24"/>
          <w:szCs w:val="24"/>
        </w:rPr>
        <w:t>Vs les époux Jean Ariel JOSEPH, la femme née Anne MELSE</w:t>
      </w:r>
    </w:p>
    <w:p w:rsidR="00623B44" w:rsidRPr="00064B24" w:rsidRDefault="00623B44" w:rsidP="006F71A3">
      <w:pPr>
        <w:jc w:val="center"/>
        <w:rPr>
          <w:b/>
          <w:bCs/>
          <w:color w:val="1C1C1C"/>
          <w:sz w:val="24"/>
          <w:szCs w:val="24"/>
        </w:rPr>
      </w:pPr>
    </w:p>
    <w:p w:rsidR="00623B44" w:rsidRPr="00064B24" w:rsidRDefault="00623B44" w:rsidP="006F71A3">
      <w:pPr>
        <w:jc w:val="center"/>
        <w:rPr>
          <w:b/>
          <w:bCs/>
          <w:color w:val="1C1C1C"/>
          <w:sz w:val="24"/>
          <w:szCs w:val="24"/>
        </w:rPr>
      </w:pPr>
      <w:r w:rsidRPr="00064B24">
        <w:rPr>
          <w:b/>
          <w:bCs/>
          <w:color w:val="1C1C1C"/>
          <w:sz w:val="24"/>
          <w:szCs w:val="24"/>
        </w:rPr>
        <w:t>1</w:t>
      </w:r>
      <w:r w:rsidRPr="00064B24">
        <w:rPr>
          <w:b/>
          <w:bCs/>
          <w:color w:val="1C1C1C"/>
          <w:sz w:val="24"/>
          <w:szCs w:val="24"/>
          <w:vertAlign w:val="superscript"/>
        </w:rPr>
        <w:t>er</w:t>
      </w:r>
      <w:r w:rsidRPr="00064B24">
        <w:rPr>
          <w:b/>
          <w:bCs/>
          <w:color w:val="1C1C1C"/>
          <w:sz w:val="24"/>
          <w:szCs w:val="24"/>
        </w:rPr>
        <w:t xml:space="preserve"> février 1999</w:t>
      </w:r>
    </w:p>
    <w:p w:rsidR="00623B44" w:rsidRPr="00064B24" w:rsidRDefault="00623B44" w:rsidP="006F71A3">
      <w:pPr>
        <w:jc w:val="center"/>
        <w:rPr>
          <w:b/>
          <w:bCs/>
          <w:color w:val="1C1C1C"/>
          <w:sz w:val="24"/>
          <w:szCs w:val="24"/>
        </w:rPr>
      </w:pPr>
    </w:p>
    <w:p w:rsidR="00623B44" w:rsidRPr="00064B24" w:rsidRDefault="00623B44" w:rsidP="006F71A3">
      <w:pPr>
        <w:ind w:left="2160" w:firstLine="720"/>
        <w:rPr>
          <w:b/>
          <w:bCs/>
          <w:color w:val="1C1C1C"/>
          <w:sz w:val="24"/>
          <w:szCs w:val="24"/>
        </w:rPr>
      </w:pPr>
      <w:r w:rsidRPr="00064B24">
        <w:rPr>
          <w:b/>
          <w:bCs/>
          <w:color w:val="1C1C1C"/>
          <w:sz w:val="24"/>
          <w:szCs w:val="24"/>
        </w:rPr>
        <w:t>Sommaire</w:t>
      </w:r>
    </w:p>
    <w:p w:rsidR="00623B44" w:rsidRPr="00064B24" w:rsidRDefault="00623B44" w:rsidP="006F71A3">
      <w:pPr>
        <w:rPr>
          <w:color w:val="1C1C1C"/>
          <w:sz w:val="24"/>
          <w:szCs w:val="24"/>
        </w:rPr>
      </w:pPr>
    </w:p>
    <w:p w:rsidR="00623B44" w:rsidRPr="00064B24" w:rsidRDefault="00623B44" w:rsidP="006F71A3">
      <w:pPr>
        <w:ind w:left="2880"/>
        <w:rPr>
          <w:b/>
          <w:bCs/>
          <w:color w:val="1C1C1C"/>
          <w:sz w:val="24"/>
          <w:szCs w:val="24"/>
        </w:rPr>
      </w:pPr>
      <w:r w:rsidRPr="00064B24">
        <w:rPr>
          <w:b/>
          <w:bCs/>
          <w:color w:val="1C1C1C"/>
          <w:sz w:val="24"/>
          <w:szCs w:val="24"/>
        </w:rPr>
        <w:t>Action en réparation civile – Expression - Dommages-intérêts</w:t>
      </w:r>
    </w:p>
    <w:p w:rsidR="00623B44" w:rsidRPr="00064B24" w:rsidRDefault="00623B44" w:rsidP="006F71A3">
      <w:pPr>
        <w:rPr>
          <w:b/>
          <w:bCs/>
          <w:color w:val="1C1C1C"/>
          <w:sz w:val="24"/>
          <w:szCs w:val="24"/>
        </w:rPr>
      </w:pPr>
    </w:p>
    <w:p w:rsidR="00623B44" w:rsidRPr="00064B24" w:rsidRDefault="00623B44" w:rsidP="006F71A3">
      <w:pPr>
        <w:jc w:val="center"/>
        <w:rPr>
          <w:b/>
          <w:bCs/>
          <w:color w:val="1C1C1C"/>
          <w:sz w:val="24"/>
          <w:szCs w:val="24"/>
        </w:rPr>
      </w:pPr>
    </w:p>
    <w:p w:rsidR="00623B44" w:rsidRPr="00064B24" w:rsidRDefault="00623B44" w:rsidP="006F71A3">
      <w:pPr>
        <w:jc w:val="both"/>
        <w:rPr>
          <w:b/>
          <w:bCs/>
          <w:color w:val="1C1C1C"/>
          <w:sz w:val="24"/>
          <w:szCs w:val="24"/>
        </w:rPr>
      </w:pPr>
      <w:r w:rsidRPr="00064B24">
        <w:rPr>
          <w:b/>
          <w:bCs/>
          <w:color w:val="1C1C1C"/>
          <w:sz w:val="24"/>
          <w:szCs w:val="24"/>
        </w:rPr>
        <w:t>L’action en réparation du préjudice causé par un délit purement civil est exclusivement de la compétence des Tribunaux Civils.</w:t>
      </w:r>
    </w:p>
    <w:p w:rsidR="00623B44" w:rsidRPr="00064B24" w:rsidRDefault="00623B44" w:rsidP="006F71A3">
      <w:pPr>
        <w:jc w:val="both"/>
        <w:rPr>
          <w:b/>
          <w:bCs/>
          <w:color w:val="1C1C1C"/>
          <w:sz w:val="24"/>
          <w:szCs w:val="24"/>
        </w:rPr>
      </w:pPr>
    </w:p>
    <w:p w:rsidR="00623B44" w:rsidRPr="00064B24" w:rsidRDefault="00623B44" w:rsidP="006F71A3">
      <w:pPr>
        <w:jc w:val="both"/>
        <w:rPr>
          <w:b/>
          <w:bCs/>
          <w:color w:val="1C1C1C"/>
          <w:sz w:val="24"/>
          <w:szCs w:val="24"/>
        </w:rPr>
      </w:pPr>
      <w:r w:rsidRPr="00064B24">
        <w:rPr>
          <w:b/>
          <w:bCs/>
          <w:color w:val="1C1C1C"/>
          <w:sz w:val="24"/>
          <w:szCs w:val="24"/>
        </w:rPr>
        <w:t>Tout fait quelconque de l’homme qui cause à autrui un dommage oblige celui par la faute duquel il est arrivé à le réparer.</w:t>
      </w:r>
    </w:p>
    <w:p w:rsidR="00623B44" w:rsidRPr="00064B24" w:rsidRDefault="00623B44" w:rsidP="006F71A3">
      <w:pPr>
        <w:jc w:val="both"/>
        <w:rPr>
          <w:b/>
          <w:bCs/>
          <w:color w:val="1C1C1C"/>
          <w:sz w:val="24"/>
          <w:szCs w:val="24"/>
        </w:rPr>
      </w:pPr>
    </w:p>
    <w:p w:rsidR="00623B44" w:rsidRPr="00064B24" w:rsidRDefault="00623B44" w:rsidP="006F71A3">
      <w:pPr>
        <w:jc w:val="both"/>
        <w:rPr>
          <w:b/>
          <w:bCs/>
          <w:color w:val="1C1C1C"/>
          <w:sz w:val="24"/>
          <w:szCs w:val="24"/>
        </w:rPr>
      </w:pPr>
      <w:r w:rsidRPr="00064B24">
        <w:rPr>
          <w:b/>
          <w:bCs/>
          <w:color w:val="1C1C1C"/>
          <w:sz w:val="24"/>
          <w:szCs w:val="24"/>
        </w:rPr>
        <w:t>Chacun est responsable du dommage qu’il a causé non seulement par son fait, mais encore par sa négligence ou par son imprudence, ce qui revient à dire que la faute la plus légère, une simple imprudence suffit pour faire encourir la responsabilité édictée par l’article 1168 C. Civ. S’agissant d’un quasi-délit</w:t>
      </w:r>
      <w:r w:rsidR="00B561F6">
        <w:rPr>
          <w:b/>
          <w:bCs/>
          <w:color w:val="1C1C1C"/>
          <w:sz w:val="24"/>
          <w:szCs w:val="24"/>
        </w:rPr>
        <w:t xml:space="preserve">, </w:t>
      </w:r>
      <w:r w:rsidRPr="00064B24">
        <w:rPr>
          <w:b/>
          <w:bCs/>
          <w:color w:val="1C1C1C"/>
          <w:sz w:val="24"/>
          <w:szCs w:val="24"/>
        </w:rPr>
        <w:t>l’expression dommages-intérêts désigne l’indemnité qui est due à titre de réparation.</w:t>
      </w:r>
    </w:p>
    <w:p w:rsidR="00623B44" w:rsidRPr="00064B24" w:rsidRDefault="00623B44" w:rsidP="006F71A3">
      <w:pPr>
        <w:rPr>
          <w:b/>
          <w:bCs/>
          <w:color w:val="1C1C1C"/>
          <w:sz w:val="24"/>
          <w:szCs w:val="24"/>
        </w:rPr>
      </w:pPr>
    </w:p>
    <w:p w:rsidR="00623B44" w:rsidRPr="00064B24" w:rsidRDefault="00623B44" w:rsidP="006F71A3">
      <w:pPr>
        <w:rPr>
          <w:b/>
          <w:bCs/>
          <w:color w:val="1C1C1C"/>
          <w:sz w:val="24"/>
          <w:szCs w:val="24"/>
        </w:rPr>
      </w:pPr>
    </w:p>
    <w:p w:rsidR="00623B44" w:rsidRPr="00064B24" w:rsidRDefault="00623B44" w:rsidP="006F71A3">
      <w:pPr>
        <w:jc w:val="right"/>
        <w:rPr>
          <w:b/>
          <w:bCs/>
          <w:color w:val="1C1C1C"/>
          <w:sz w:val="24"/>
          <w:szCs w:val="24"/>
        </w:rPr>
      </w:pPr>
      <w:r w:rsidRPr="00064B24">
        <w:rPr>
          <w:b/>
          <w:bCs/>
          <w:color w:val="1C1C1C"/>
          <w:sz w:val="24"/>
          <w:szCs w:val="24"/>
        </w:rPr>
        <w:t>Cassation</w:t>
      </w:r>
    </w:p>
    <w:p w:rsidR="00623B44" w:rsidRPr="00064B24" w:rsidRDefault="00623B44" w:rsidP="006F71A3">
      <w:pPr>
        <w:rPr>
          <w:b/>
          <w:bCs/>
          <w:color w:val="1C1C1C"/>
          <w:sz w:val="24"/>
          <w:szCs w:val="24"/>
        </w:rPr>
      </w:pPr>
    </w:p>
    <w:p w:rsidR="00623B44" w:rsidRPr="00064B24" w:rsidRDefault="00623B44" w:rsidP="006F71A3">
      <w:pPr>
        <w:rPr>
          <w:b/>
          <w:bCs/>
          <w:color w:val="1C1C1C"/>
          <w:sz w:val="24"/>
          <w:szCs w:val="24"/>
        </w:rPr>
      </w:pPr>
    </w:p>
    <w:p w:rsidR="00623B44" w:rsidRPr="00064B24" w:rsidRDefault="00623B44" w:rsidP="006F71A3">
      <w:pPr>
        <w:ind w:firstLine="720"/>
        <w:rPr>
          <w:color w:val="1C1C1C"/>
          <w:sz w:val="24"/>
          <w:szCs w:val="24"/>
        </w:rPr>
      </w:pPr>
      <w:r w:rsidRPr="00064B24">
        <w:rPr>
          <w:color w:val="1C1C1C"/>
          <w:sz w:val="24"/>
          <w:szCs w:val="24"/>
        </w:rPr>
        <w:t>La Cour de Cassation, première section, a rendu l’arrêt suivant:</w:t>
      </w:r>
    </w:p>
    <w:p w:rsidR="00623B44" w:rsidRPr="00064B24" w:rsidRDefault="00623B44" w:rsidP="006F71A3">
      <w:pPr>
        <w:jc w:val="both"/>
        <w:rPr>
          <w:color w:val="1C1C1C"/>
          <w:sz w:val="24"/>
          <w:szCs w:val="24"/>
        </w:rPr>
      </w:pPr>
    </w:p>
    <w:p w:rsidR="00623B44" w:rsidRPr="00064B24" w:rsidRDefault="00623B44" w:rsidP="006F71A3">
      <w:pPr>
        <w:ind w:firstLine="720"/>
        <w:jc w:val="both"/>
        <w:rPr>
          <w:color w:val="1C1C1C"/>
          <w:sz w:val="24"/>
          <w:szCs w:val="24"/>
        </w:rPr>
      </w:pPr>
      <w:r w:rsidRPr="00064B24">
        <w:rPr>
          <w:color w:val="1C1C1C"/>
          <w:sz w:val="24"/>
          <w:szCs w:val="24"/>
        </w:rPr>
        <w:t>Sur le pourvoi de la Centrale</w:t>
      </w:r>
      <w:r w:rsidRPr="00064B24">
        <w:rPr>
          <w:b/>
          <w:bCs/>
          <w:color w:val="1C1C1C"/>
          <w:sz w:val="24"/>
          <w:szCs w:val="24"/>
        </w:rPr>
        <w:t xml:space="preserve"> </w:t>
      </w:r>
      <w:r w:rsidRPr="00064B24">
        <w:rPr>
          <w:color w:val="1C1C1C"/>
          <w:sz w:val="24"/>
          <w:szCs w:val="24"/>
        </w:rPr>
        <w:t>Autonome Métropolitaine d’Eau Potable (CAMEP) Institution publique commerciale jouissant de la personnalité juridique propre, représentée par son Directeur Général, l‘Ingénieur Gérald Jean-Baptiste propriétaire demeurant et domicilié à Port-au-Prince identifié au N</w:t>
      </w:r>
      <w:r w:rsidRPr="00064B24">
        <w:rPr>
          <w:color w:val="1C1C1C"/>
          <w:sz w:val="24"/>
          <w:szCs w:val="24"/>
          <w:vertAlign w:val="superscript"/>
        </w:rPr>
        <w:t>o.</w:t>
      </w:r>
      <w:r w:rsidRPr="00064B24">
        <w:rPr>
          <w:color w:val="1C1C1C"/>
          <w:sz w:val="24"/>
          <w:szCs w:val="24"/>
        </w:rPr>
        <w:t xml:space="preserve"> 315-51-423 ayant pour Avocats avec élection de domicile en leur cabinet sis au N</w:t>
      </w:r>
      <w:r w:rsidRPr="00064B24">
        <w:rPr>
          <w:color w:val="1C1C1C"/>
          <w:sz w:val="24"/>
          <w:szCs w:val="24"/>
          <w:vertAlign w:val="superscript"/>
        </w:rPr>
        <w:t>o.</w:t>
      </w:r>
      <w:r w:rsidRPr="00064B24">
        <w:rPr>
          <w:color w:val="1C1C1C"/>
          <w:sz w:val="24"/>
          <w:szCs w:val="24"/>
        </w:rPr>
        <w:t xml:space="preserve"> 25 de la Place des Héros de l’indépendance M</w:t>
      </w:r>
      <w:r w:rsidRPr="00064B24">
        <w:rPr>
          <w:color w:val="1C1C1C"/>
          <w:sz w:val="24"/>
          <w:szCs w:val="24"/>
          <w:vertAlign w:val="superscript"/>
        </w:rPr>
        <w:t>es.</w:t>
      </w:r>
      <w:r w:rsidRPr="00064B24">
        <w:rPr>
          <w:color w:val="1C1C1C"/>
          <w:sz w:val="24"/>
          <w:szCs w:val="24"/>
        </w:rPr>
        <w:t xml:space="preserve"> Dantès P. Colimon, Robert Augustin, Jehan D. Colimon, Patrick Wooley, Elisabeth Colimon Wooley, Lesly L. Alerte et Ronial Petit du barreau de Port-au-Prince identifiés patentés et imposés aux N</w:t>
      </w:r>
      <w:r w:rsidRPr="00064B24">
        <w:rPr>
          <w:color w:val="1C1C1C"/>
          <w:sz w:val="24"/>
          <w:szCs w:val="24"/>
          <w:vertAlign w:val="superscript"/>
        </w:rPr>
        <w:t>os.</w:t>
      </w:r>
      <w:r w:rsidRPr="00064B24">
        <w:rPr>
          <w:color w:val="1C1C1C"/>
          <w:sz w:val="24"/>
          <w:szCs w:val="24"/>
        </w:rPr>
        <w:t xml:space="preserve"> 304-6808814, 1010567, 1000134; 302-82-638, 266834, 84104; 309-53067, 61123-N; 76367-C, 300-80-447, A229177; A451278;</w:t>
      </w:r>
    </w:p>
    <w:p w:rsidR="00623B44" w:rsidRPr="00064B24" w:rsidRDefault="00623B44" w:rsidP="006F71A3">
      <w:pPr>
        <w:jc w:val="both"/>
        <w:rPr>
          <w:color w:val="1C1C1C"/>
          <w:sz w:val="24"/>
          <w:szCs w:val="24"/>
        </w:rPr>
      </w:pPr>
    </w:p>
    <w:p w:rsidR="00623B44" w:rsidRPr="00064B24" w:rsidRDefault="00623B44" w:rsidP="006F71A3">
      <w:pPr>
        <w:ind w:firstLine="720"/>
        <w:jc w:val="both"/>
        <w:rPr>
          <w:color w:val="1C1C1C"/>
          <w:sz w:val="24"/>
          <w:szCs w:val="24"/>
        </w:rPr>
      </w:pPr>
      <w:r w:rsidRPr="00064B24">
        <w:rPr>
          <w:color w:val="1C1C1C"/>
          <w:sz w:val="24"/>
          <w:szCs w:val="24"/>
        </w:rPr>
        <w:t>Contre un arrêt de la Cour d’appel de Port-au-Prince rendu le 10 juin 1998 entre la pourvoyante et les époux Jean Ariel Joseph, la femme née Anne Melse, propriétaires demeurant et domiciliés à Port-au-Prince identifiés aux N</w:t>
      </w:r>
      <w:r w:rsidRPr="00064B24">
        <w:rPr>
          <w:color w:val="1C1C1C"/>
          <w:sz w:val="24"/>
          <w:szCs w:val="24"/>
          <w:vertAlign w:val="superscript"/>
        </w:rPr>
        <w:t>os.</w:t>
      </w:r>
      <w:r w:rsidRPr="00064B24">
        <w:rPr>
          <w:color w:val="1C1C1C"/>
          <w:sz w:val="24"/>
          <w:szCs w:val="24"/>
        </w:rPr>
        <w:t xml:space="preserve"> 323-38-142 et 319-40-957, ayant pour Avocats M</w:t>
      </w:r>
      <w:r w:rsidRPr="00064B24">
        <w:rPr>
          <w:color w:val="1C1C1C"/>
          <w:sz w:val="24"/>
          <w:szCs w:val="24"/>
          <w:vertAlign w:val="superscript"/>
        </w:rPr>
        <w:t>es.</w:t>
      </w:r>
      <w:r w:rsidRPr="00064B24">
        <w:rPr>
          <w:color w:val="1C1C1C"/>
          <w:sz w:val="24"/>
          <w:szCs w:val="24"/>
        </w:rPr>
        <w:t xml:space="preserve"> François Charles Saint Fleur et Thermitus Hippolyte du barreau de Port-au-Prince identifiés patentés et imposés aux N</w:t>
      </w:r>
      <w:r w:rsidRPr="00064B24">
        <w:rPr>
          <w:color w:val="1C1C1C"/>
          <w:sz w:val="24"/>
          <w:szCs w:val="24"/>
          <w:vertAlign w:val="superscript"/>
        </w:rPr>
        <w:t>os.</w:t>
      </w:r>
      <w:r w:rsidRPr="00064B24">
        <w:rPr>
          <w:color w:val="1C1C1C"/>
          <w:sz w:val="24"/>
          <w:szCs w:val="24"/>
        </w:rPr>
        <w:t xml:space="preserve"> 003-002-170-8; 0464439; B029902 et 300-21-366; 37003N; </w:t>
      </w:r>
      <w:r w:rsidRPr="00064B24">
        <w:rPr>
          <w:color w:val="1C1C1C"/>
          <w:sz w:val="24"/>
          <w:szCs w:val="24"/>
        </w:rPr>
        <w:lastRenderedPageBreak/>
        <w:t>2734055 avec élection de domicile au Cabinet desdits avocats sis au N</w:t>
      </w:r>
      <w:r w:rsidRPr="00064B24">
        <w:rPr>
          <w:color w:val="1C1C1C"/>
          <w:sz w:val="24"/>
          <w:szCs w:val="24"/>
          <w:vertAlign w:val="superscript"/>
        </w:rPr>
        <w:t>o.</w:t>
      </w:r>
      <w:r w:rsidRPr="00064B24">
        <w:rPr>
          <w:color w:val="1C1C1C"/>
          <w:sz w:val="24"/>
          <w:szCs w:val="24"/>
        </w:rPr>
        <w:t xml:space="preserve"> 87 de la Rue du Champs de Mars;</w:t>
      </w:r>
    </w:p>
    <w:p w:rsidR="001035DF" w:rsidRPr="00064B24" w:rsidRDefault="001035DF" w:rsidP="006F71A3">
      <w:pPr>
        <w:ind w:firstLine="720"/>
        <w:jc w:val="both"/>
        <w:rPr>
          <w:color w:val="1C1C1C"/>
          <w:sz w:val="24"/>
          <w:szCs w:val="24"/>
        </w:rPr>
      </w:pPr>
    </w:p>
    <w:p w:rsidR="00623B44" w:rsidRPr="00064B24" w:rsidRDefault="00623B44" w:rsidP="006F71A3">
      <w:pPr>
        <w:ind w:firstLine="720"/>
        <w:jc w:val="both"/>
        <w:rPr>
          <w:color w:val="1C1C1C"/>
          <w:sz w:val="24"/>
          <w:szCs w:val="24"/>
        </w:rPr>
      </w:pPr>
      <w:r w:rsidRPr="00064B24">
        <w:rPr>
          <w:b/>
          <w:bCs/>
          <w:color w:val="1C1C1C"/>
          <w:sz w:val="24"/>
          <w:szCs w:val="24"/>
        </w:rPr>
        <w:t>Ouï</w:t>
      </w:r>
      <w:r w:rsidRPr="00064B24">
        <w:rPr>
          <w:color w:val="1C1C1C"/>
          <w:sz w:val="24"/>
          <w:szCs w:val="24"/>
        </w:rPr>
        <w:t>, à l’audience publique du lundi dix huit janvier 1999, les parties n’étant pas représentées à la barre, Monsieur Emmanuel Dutreuil, Substitut du Commissaire du Gouvernement, en la lecture de ses conclusions;</w:t>
      </w:r>
    </w:p>
    <w:p w:rsidR="00623B44" w:rsidRPr="00064B24" w:rsidRDefault="00623B44" w:rsidP="006F71A3">
      <w:pPr>
        <w:jc w:val="both"/>
        <w:rPr>
          <w:color w:val="1C1C1C"/>
          <w:sz w:val="24"/>
          <w:szCs w:val="24"/>
        </w:rPr>
      </w:pPr>
    </w:p>
    <w:p w:rsidR="00623B44" w:rsidRPr="00064B24" w:rsidRDefault="00623B44" w:rsidP="006F71A3">
      <w:pPr>
        <w:ind w:firstLine="720"/>
        <w:jc w:val="both"/>
        <w:rPr>
          <w:color w:val="1C1C1C"/>
          <w:sz w:val="24"/>
          <w:szCs w:val="24"/>
        </w:rPr>
      </w:pPr>
      <w:r w:rsidRPr="00064B24">
        <w:rPr>
          <w:b/>
          <w:bCs/>
          <w:color w:val="1C1C1C"/>
          <w:sz w:val="24"/>
          <w:szCs w:val="24"/>
        </w:rPr>
        <w:t>Vu</w:t>
      </w:r>
      <w:r w:rsidRPr="00064B24">
        <w:rPr>
          <w:color w:val="1C1C1C"/>
          <w:sz w:val="24"/>
          <w:szCs w:val="24"/>
        </w:rPr>
        <w:t xml:space="preserve"> l’arrêt entrepris ensemble l’exploit de sa signification à partie, l’acte déclaratif de pourvoi, les requêtes contenant les moyens des parties, le récépissé attestant le paiement de l’amende, les autres pièces et actes à l’appui du procès, les conclusions susdites du Ministère Public et les textes de loi invoqués;</w:t>
      </w:r>
    </w:p>
    <w:p w:rsidR="00623B44" w:rsidRPr="00064B24" w:rsidRDefault="00623B44" w:rsidP="006F71A3">
      <w:pPr>
        <w:jc w:val="both"/>
        <w:rPr>
          <w:color w:val="1C1C1C"/>
          <w:sz w:val="24"/>
          <w:szCs w:val="24"/>
        </w:rPr>
      </w:pPr>
    </w:p>
    <w:p w:rsidR="00623B44" w:rsidRPr="00064B24" w:rsidRDefault="00623B44" w:rsidP="006F71A3">
      <w:pPr>
        <w:ind w:firstLine="720"/>
        <w:jc w:val="both"/>
        <w:outlineLvl w:val="0"/>
        <w:rPr>
          <w:color w:val="1C1C1C"/>
          <w:sz w:val="24"/>
          <w:szCs w:val="24"/>
        </w:rPr>
      </w:pPr>
      <w:r w:rsidRPr="00064B24">
        <w:rPr>
          <w:b/>
          <w:bCs/>
          <w:color w:val="1C1C1C"/>
          <w:sz w:val="24"/>
          <w:szCs w:val="24"/>
        </w:rPr>
        <w:t>Et,</w:t>
      </w:r>
      <w:r w:rsidRPr="00064B24">
        <w:rPr>
          <w:color w:val="1C1C1C"/>
          <w:sz w:val="24"/>
          <w:szCs w:val="24"/>
        </w:rPr>
        <w:t xml:space="preserve"> après en avoir délibéré en Chambre du Conseil, au vœu de la loi;</w:t>
      </w:r>
    </w:p>
    <w:p w:rsidR="00623B44" w:rsidRPr="00064B24" w:rsidRDefault="00623B44" w:rsidP="006F71A3">
      <w:pPr>
        <w:jc w:val="both"/>
        <w:rPr>
          <w:color w:val="1C1C1C"/>
          <w:sz w:val="24"/>
          <w:szCs w:val="24"/>
        </w:rPr>
      </w:pPr>
    </w:p>
    <w:p w:rsidR="00623B44" w:rsidRPr="00064B24" w:rsidRDefault="00623B44" w:rsidP="006F71A3">
      <w:pPr>
        <w:ind w:firstLine="720"/>
        <w:jc w:val="both"/>
        <w:rPr>
          <w:color w:val="1C1C1C"/>
          <w:sz w:val="24"/>
          <w:szCs w:val="24"/>
          <w:lang w:eastAsia="ja-JP"/>
        </w:rPr>
      </w:pPr>
      <w:r w:rsidRPr="00064B24">
        <w:rPr>
          <w:b/>
          <w:bCs/>
          <w:color w:val="1C1C1C"/>
          <w:sz w:val="24"/>
          <w:szCs w:val="24"/>
        </w:rPr>
        <w:t>Attendu que</w:t>
      </w:r>
      <w:r w:rsidRPr="00064B24">
        <w:rPr>
          <w:color w:val="1C1C1C"/>
          <w:sz w:val="24"/>
          <w:szCs w:val="24"/>
        </w:rPr>
        <w:t xml:space="preserve"> des faits et circonstances consignés dans l’arrêt il ressort que le 5 mars 1996 les époux Jean Ariel Joseph, femme née Anne Melse, fermiers de l’Etat haïtien, représenté par la Direction Générale des Impôts, d’un terrain sis à Delmas sur l’habitation </w:t>
      </w:r>
      <w:r w:rsidRPr="00064B24">
        <w:rPr>
          <w:b/>
          <w:bCs/>
          <w:color w:val="1C1C1C"/>
          <w:sz w:val="24"/>
          <w:szCs w:val="24"/>
        </w:rPr>
        <w:t>«</w:t>
      </w:r>
      <w:r w:rsidRPr="00064B24">
        <w:rPr>
          <w:color w:val="1C1C1C"/>
          <w:sz w:val="24"/>
          <w:szCs w:val="24"/>
        </w:rPr>
        <w:t>Prédailler</w:t>
      </w:r>
      <w:r w:rsidRPr="00064B24">
        <w:rPr>
          <w:b/>
          <w:bCs/>
          <w:color w:val="1C1C1C"/>
          <w:sz w:val="24"/>
          <w:szCs w:val="24"/>
        </w:rPr>
        <w:t xml:space="preserve">» </w:t>
      </w:r>
      <w:r w:rsidRPr="00064B24">
        <w:rPr>
          <w:color w:val="1C1C1C"/>
          <w:sz w:val="24"/>
          <w:szCs w:val="24"/>
        </w:rPr>
        <w:t>mesurant 1521m</w:t>
      </w:r>
      <w:r w:rsidRPr="00064B24">
        <w:rPr>
          <w:color w:val="1C1C1C"/>
          <w:sz w:val="24"/>
          <w:szCs w:val="24"/>
          <w:vertAlign w:val="superscript"/>
        </w:rPr>
        <w:t xml:space="preserve">2 </w:t>
      </w:r>
      <w:r w:rsidRPr="00064B24">
        <w:rPr>
          <w:color w:val="1C1C1C"/>
          <w:sz w:val="24"/>
          <w:szCs w:val="24"/>
        </w:rPr>
        <w:t xml:space="preserve">60, assignèrent au Tribunal de Première Instance de Port-au-Prince, la Centrale Autonome d’Eau Potable (CAMEP) représentée, par l’ingénieur Gérald Jean Baptiste qui, accompagné disent-ils d’un groupe d’hommes et d’un tracteur, sans autorisation judiciaire, procéda à la démolition de l’immeuble érigé par les époux Jean Ariel Joseph, pour voir et entendre le susdit tribunal déclarer constante l’action initiée contre la «CAMEP», dire et déclarer que la démolition de l’immeuble des demandeurs est irrégulière, arbitraire et leur déguerpissement illégal, ordonner leur réintégration des lieux et l’expulsion de la défenderesse des lieux, dire que la destruction de l’immeuble des requérants par la CAMEP suivie de l’occupation des lieux a causé des préjudices réparables en argent, condamner la CAMEP à Gdes1,500,000.00 de dommages </w:t>
      </w:r>
      <w:r w:rsidR="00B561F6">
        <w:rPr>
          <w:color w:val="1C1C1C"/>
          <w:sz w:val="24"/>
          <w:szCs w:val="24"/>
        </w:rPr>
        <w:t>–</w:t>
      </w:r>
      <w:r w:rsidRPr="00064B24">
        <w:rPr>
          <w:color w:val="1C1C1C"/>
          <w:sz w:val="24"/>
          <w:szCs w:val="24"/>
        </w:rPr>
        <w:t>intérêts</w:t>
      </w:r>
      <w:r w:rsidR="00B561F6">
        <w:rPr>
          <w:color w:val="1C1C1C"/>
          <w:sz w:val="24"/>
          <w:szCs w:val="24"/>
        </w:rPr>
        <w:t>,</w:t>
      </w:r>
      <w:r w:rsidRPr="00064B24">
        <w:rPr>
          <w:color w:val="1C1C1C"/>
          <w:sz w:val="24"/>
          <w:szCs w:val="24"/>
        </w:rPr>
        <w:t xml:space="preserve"> et que leur bailleur, l’Etat haïtien a été appelé en garantie, ils déclarèrent qu’en cas de rejet de leur action initiale</w:t>
      </w:r>
      <w:r w:rsidR="00B561F6">
        <w:rPr>
          <w:color w:val="1C1C1C"/>
          <w:sz w:val="24"/>
          <w:szCs w:val="24"/>
        </w:rPr>
        <w:t>,</w:t>
      </w:r>
      <w:r w:rsidRPr="00064B24">
        <w:rPr>
          <w:color w:val="1C1C1C"/>
          <w:sz w:val="24"/>
          <w:szCs w:val="24"/>
        </w:rPr>
        <w:t xml:space="preserve"> la D.G.I devra supporter toutes les pertes subies par eux notamment celles de la démolition de l’immeuble érigé sur la propriété d’une valeur de Gdes 500,000.00 et sa condamnation en outre à Gdes1,500,000.00 de dommages et intérêts (sic).  En réplique la CAMEP a soulevé l’incompétence du Tribunal de Première Instance puisque l’action en réintégrande rentre dans les attributions exclusives du tribunal de paix.  Il en sortit le 21 mai 1996 un avant dire droit disant que ledit tribunal est compétent pour entendre l’affaire en ordonnant la plaidoirie du fond; et le 4 novembre 1997 le Tribunal rendit une décision mettant la Direction Générale des Impôts hors cause, rejetant les moyens proposés par la CAMEP, déclarant irrégulière, arbitraire la démolition de l’immeuble, illégal le déguerpissement des demandeurs, condamnant la «CAMEP</w:t>
      </w:r>
      <w:r w:rsidRPr="00064B24">
        <w:rPr>
          <w:b/>
          <w:bCs/>
          <w:color w:val="1C1C1C"/>
          <w:sz w:val="24"/>
          <w:szCs w:val="24"/>
        </w:rPr>
        <w:t>»</w:t>
      </w:r>
      <w:r w:rsidRPr="00064B24">
        <w:rPr>
          <w:color w:val="1C1C1C"/>
          <w:sz w:val="24"/>
          <w:szCs w:val="24"/>
        </w:rPr>
        <w:t xml:space="preserve"> à payer aux époux Jean Ariel Joseph la somme de sept cent mille gourdes de dommages et intérêts, renvoyant les requérants à se pourvoir devant la juridiction  qui devra connaître de la réintégration des lieux et rejetant la demande d’exécution provisoire pour n’être pas fond</w:t>
      </w:r>
      <w:r w:rsidRPr="00064B24">
        <w:rPr>
          <w:color w:val="1C1C1C"/>
          <w:sz w:val="24"/>
          <w:szCs w:val="24"/>
          <w:lang w:eastAsia="ja-JP"/>
        </w:rPr>
        <w:t xml:space="preserve">ée.  Mécontente, la </w:t>
      </w:r>
      <w:r w:rsidRPr="00064B24">
        <w:rPr>
          <w:b/>
          <w:bCs/>
          <w:color w:val="1C1C1C"/>
          <w:sz w:val="24"/>
          <w:szCs w:val="24"/>
          <w:lang w:eastAsia="ja-JP"/>
        </w:rPr>
        <w:t>«</w:t>
      </w:r>
      <w:r w:rsidRPr="00064B24">
        <w:rPr>
          <w:color w:val="1C1C1C"/>
          <w:sz w:val="24"/>
          <w:szCs w:val="24"/>
          <w:lang w:eastAsia="ja-JP"/>
        </w:rPr>
        <w:t>CAMEP</w:t>
      </w:r>
      <w:r w:rsidRPr="00064B24">
        <w:rPr>
          <w:b/>
          <w:bCs/>
          <w:color w:val="1C1C1C"/>
          <w:sz w:val="24"/>
          <w:szCs w:val="24"/>
          <w:lang w:eastAsia="ja-JP"/>
        </w:rPr>
        <w:t>»</w:t>
      </w:r>
      <w:r w:rsidRPr="00064B24">
        <w:rPr>
          <w:color w:val="1C1C1C"/>
          <w:sz w:val="24"/>
          <w:szCs w:val="24"/>
          <w:lang w:eastAsia="ja-JP"/>
        </w:rPr>
        <w:t xml:space="preserve"> représentée par l’Ingénieur Gérald Jean-Baptiste en releva appel et le 10 juin 1998 la Cour d’Appel de Port-au-Prince prononça un arrêt rejetant les moyens de l’appelante, maintenant en conséquence le jugement querellé du 4 novembre 1997 dans toute sa forme et teneur;</w:t>
      </w:r>
    </w:p>
    <w:p w:rsidR="00623B44" w:rsidRPr="00064B24" w:rsidRDefault="00623B44" w:rsidP="006F71A3">
      <w:pPr>
        <w:jc w:val="both"/>
        <w:rPr>
          <w:color w:val="1C1C1C"/>
          <w:sz w:val="24"/>
          <w:szCs w:val="24"/>
          <w:lang w:eastAsia="ja-JP"/>
        </w:rPr>
      </w:pPr>
    </w:p>
    <w:p w:rsidR="00623B44" w:rsidRPr="00064B24" w:rsidRDefault="00623B44" w:rsidP="006F71A3">
      <w:pPr>
        <w:ind w:firstLine="720"/>
        <w:jc w:val="both"/>
        <w:rPr>
          <w:color w:val="1C1C1C"/>
          <w:sz w:val="24"/>
          <w:szCs w:val="24"/>
          <w:lang w:eastAsia="ja-JP"/>
        </w:rPr>
      </w:pPr>
      <w:r w:rsidRPr="00064B24">
        <w:rPr>
          <w:color w:val="1C1C1C"/>
          <w:sz w:val="24"/>
          <w:szCs w:val="24"/>
          <w:lang w:eastAsia="ja-JP"/>
        </w:rPr>
        <w:lastRenderedPageBreak/>
        <w:t>C</w:t>
      </w:r>
      <w:r w:rsidRPr="00064B24">
        <w:rPr>
          <w:b/>
          <w:bCs/>
          <w:color w:val="1C1C1C"/>
          <w:sz w:val="24"/>
          <w:szCs w:val="24"/>
          <w:lang w:eastAsia="ja-JP"/>
        </w:rPr>
        <w:t>’</w:t>
      </w:r>
      <w:r w:rsidRPr="00064B24">
        <w:rPr>
          <w:color w:val="1C1C1C"/>
          <w:sz w:val="24"/>
          <w:szCs w:val="24"/>
          <w:lang w:eastAsia="ja-JP"/>
        </w:rPr>
        <w:t xml:space="preserve">est contre cet arrêt que la </w:t>
      </w:r>
      <w:r w:rsidRPr="00064B24">
        <w:rPr>
          <w:b/>
          <w:bCs/>
          <w:color w:val="1C1C1C"/>
          <w:sz w:val="24"/>
          <w:szCs w:val="24"/>
          <w:lang w:eastAsia="ja-JP"/>
        </w:rPr>
        <w:t>«</w:t>
      </w:r>
      <w:r w:rsidRPr="00064B24">
        <w:rPr>
          <w:color w:val="1C1C1C"/>
          <w:sz w:val="24"/>
          <w:szCs w:val="24"/>
          <w:lang w:eastAsia="ja-JP"/>
        </w:rPr>
        <w:t>CAMEP</w:t>
      </w:r>
      <w:r w:rsidRPr="00064B24">
        <w:rPr>
          <w:b/>
          <w:bCs/>
          <w:color w:val="1C1C1C"/>
          <w:sz w:val="24"/>
          <w:szCs w:val="24"/>
          <w:lang w:eastAsia="ja-JP"/>
        </w:rPr>
        <w:t>»</w:t>
      </w:r>
      <w:r w:rsidRPr="00064B24">
        <w:rPr>
          <w:color w:val="1C1C1C"/>
          <w:sz w:val="24"/>
          <w:szCs w:val="24"/>
          <w:lang w:eastAsia="ja-JP"/>
        </w:rPr>
        <w:t xml:space="preserve"> représentée par l’Ingénieur Gérald Jean-Baptiste a exercé un pourvoi et présenté pour le faire casser trois moyens combattus par les défendeurs;</w:t>
      </w:r>
    </w:p>
    <w:p w:rsidR="00623B44" w:rsidRPr="00064B24" w:rsidRDefault="00623B44" w:rsidP="006F71A3">
      <w:pPr>
        <w:ind w:firstLine="720"/>
        <w:jc w:val="both"/>
        <w:rPr>
          <w:color w:val="1C1C1C"/>
          <w:sz w:val="24"/>
          <w:szCs w:val="24"/>
          <w:lang w:eastAsia="ja-JP"/>
        </w:rPr>
      </w:pPr>
    </w:p>
    <w:p w:rsidR="00623B44" w:rsidRPr="00064B24" w:rsidRDefault="00623B44" w:rsidP="006F71A3">
      <w:pPr>
        <w:ind w:firstLine="720"/>
        <w:jc w:val="both"/>
        <w:rPr>
          <w:color w:val="1C1C1C"/>
          <w:sz w:val="24"/>
          <w:szCs w:val="24"/>
          <w:lang w:eastAsia="ja-JP"/>
        </w:rPr>
      </w:pPr>
      <w:r w:rsidRPr="00064B24">
        <w:rPr>
          <w:color w:val="1C1C1C"/>
          <w:sz w:val="24"/>
          <w:szCs w:val="24"/>
          <w:lang w:eastAsia="ja-JP"/>
        </w:rPr>
        <w:t>Sur les deux premiers moyens réunis: Motif pris d’excès de pourvoi de violation des articles 39-40-98-100 du C.P.C. et de fausse interprétation et fausse application des articles 1168-1169 du C. Civil;</w:t>
      </w:r>
    </w:p>
    <w:p w:rsidR="00623B44" w:rsidRPr="00064B24" w:rsidRDefault="00623B44" w:rsidP="006F71A3">
      <w:pPr>
        <w:jc w:val="both"/>
        <w:rPr>
          <w:color w:val="1C1C1C"/>
          <w:sz w:val="24"/>
          <w:szCs w:val="24"/>
          <w:lang w:eastAsia="ja-JP"/>
        </w:rPr>
      </w:pPr>
    </w:p>
    <w:p w:rsidR="00623B44" w:rsidRPr="00064B24" w:rsidRDefault="00623B44" w:rsidP="006F71A3">
      <w:pPr>
        <w:ind w:firstLine="720"/>
        <w:jc w:val="both"/>
        <w:rPr>
          <w:color w:val="1C1C1C"/>
          <w:sz w:val="24"/>
          <w:szCs w:val="24"/>
          <w:lang w:eastAsia="ja-JP"/>
        </w:rPr>
      </w:pPr>
      <w:r w:rsidRPr="00064B24">
        <w:rPr>
          <w:color w:val="1C1C1C"/>
          <w:sz w:val="24"/>
          <w:szCs w:val="24"/>
          <w:lang w:eastAsia="ja-JP"/>
        </w:rPr>
        <w:t>La pourvoyante a déclaré que les fermiers de l’Etat ne sont pas autorisés par une action possessoire en réintégrande à obtenir des dommages par devant un tribunal incompétent et leur action était principalement une action possessoire en réintégration des lieux et ce n’est qu’accessoirement que la demande en dommages intérêts a été réclamée.  Que s’agissant d’une action  en réintégrande seul le tribunal de paix des lieux est compétent.  Pour ces raisons la Cour dira que le renvoi sollicité aurait du être accordé et les parties renvoyées d’office devant qui de droit, d’une part; et que d’autre part la responsabilité civile est engagée quand la preuve d’une faute d’une négligence ou d’une mauvaise foi est administrée avec succès.  Le juge n’est pas autorisé à venger la victime, il est obligé de la dédommager en fonction de la perte réellement subie  dont la preuve est faite, que le fait par les époux Jean Ariel Joseph de réclamer des montants exagérés en dommages et intérêts ne leur donne aucun droit aux montants réclamés à partir d’une estimation arbitraire puisque le Juge n’est pas autorisé à prononcer une condamnation pécuniaire fixée hypothétiquement sans la preuve des dommages, en conséquence la Cour dira que la preuve des dommages n’est pas faite et l’appréciation du montant des dommages n’a pas été faite puisque toute affirmation doit être prouvée, c’est pourquoi la Cour de Cassation cassera l’œuvre querellée, (sic);</w:t>
      </w:r>
    </w:p>
    <w:p w:rsidR="00623B44" w:rsidRPr="00064B24" w:rsidRDefault="00623B44" w:rsidP="006F71A3">
      <w:pPr>
        <w:jc w:val="both"/>
        <w:rPr>
          <w:color w:val="1C1C1C"/>
          <w:sz w:val="24"/>
          <w:szCs w:val="24"/>
          <w:lang w:eastAsia="ja-JP"/>
        </w:rPr>
      </w:pPr>
    </w:p>
    <w:p w:rsidR="00623B44" w:rsidRPr="00064B24" w:rsidRDefault="00623B44" w:rsidP="006F71A3">
      <w:pPr>
        <w:ind w:firstLine="720"/>
        <w:jc w:val="both"/>
        <w:rPr>
          <w:color w:val="1C1C1C"/>
          <w:sz w:val="24"/>
          <w:szCs w:val="24"/>
          <w:lang w:eastAsia="ja-JP"/>
        </w:rPr>
      </w:pPr>
      <w:r w:rsidRPr="00064B24">
        <w:rPr>
          <w:color w:val="1C1C1C"/>
          <w:sz w:val="24"/>
          <w:szCs w:val="24"/>
          <w:lang w:eastAsia="ja-JP"/>
        </w:rPr>
        <w:t>La Cour: Attendu que ce sont les conclusions contenues dans l’acte introductif d’instance qui constituent le mandat du Juge;</w:t>
      </w:r>
    </w:p>
    <w:p w:rsidR="00623B44" w:rsidRPr="00064B24" w:rsidRDefault="00623B44" w:rsidP="006F71A3">
      <w:pPr>
        <w:jc w:val="both"/>
        <w:rPr>
          <w:color w:val="1C1C1C"/>
          <w:sz w:val="24"/>
          <w:szCs w:val="24"/>
          <w:lang w:eastAsia="ja-JP"/>
        </w:rPr>
      </w:pPr>
    </w:p>
    <w:p w:rsidR="00623B44" w:rsidRPr="00064B24" w:rsidRDefault="00623B44" w:rsidP="006F71A3">
      <w:pPr>
        <w:ind w:firstLine="720"/>
        <w:jc w:val="both"/>
        <w:rPr>
          <w:color w:val="1C1C1C"/>
          <w:sz w:val="24"/>
          <w:szCs w:val="24"/>
          <w:lang w:eastAsia="ja-JP"/>
        </w:rPr>
      </w:pPr>
      <w:r w:rsidRPr="00064B24">
        <w:rPr>
          <w:b/>
          <w:bCs/>
          <w:color w:val="1C1C1C"/>
          <w:sz w:val="24"/>
          <w:szCs w:val="24"/>
          <w:lang w:eastAsia="ja-JP"/>
        </w:rPr>
        <w:t>Attendu qu’</w:t>
      </w:r>
      <w:r w:rsidRPr="00064B24">
        <w:rPr>
          <w:color w:val="1C1C1C"/>
          <w:sz w:val="24"/>
          <w:szCs w:val="24"/>
          <w:lang w:eastAsia="ja-JP"/>
        </w:rPr>
        <w:t>il s’agit d’une demande en réparations civiles d’un million cinq cent mille gourdes pour des préjudices résultant de la démolition irrégulière, illégale d’une maison à étage inachevée, érigée par les époux Jean Ariel Joseph sur un terrain sis à Delmas, mesurant 1521m</w:t>
      </w:r>
      <w:r w:rsidRPr="00064B24">
        <w:rPr>
          <w:color w:val="1C1C1C"/>
          <w:sz w:val="24"/>
          <w:szCs w:val="24"/>
          <w:vertAlign w:val="superscript"/>
          <w:lang w:eastAsia="ja-JP"/>
        </w:rPr>
        <w:t xml:space="preserve">2 </w:t>
      </w:r>
      <w:r w:rsidRPr="00064B24">
        <w:rPr>
          <w:color w:val="1C1C1C"/>
          <w:sz w:val="24"/>
          <w:szCs w:val="24"/>
          <w:lang w:eastAsia="ja-JP"/>
        </w:rPr>
        <w:t xml:space="preserve">60 qu’ils ont affermé de l’Etat Haïtien, et accessoirement au déguerpissement de la </w:t>
      </w:r>
      <w:r w:rsidRPr="00064B24">
        <w:rPr>
          <w:b/>
          <w:bCs/>
          <w:color w:val="1C1C1C"/>
          <w:sz w:val="24"/>
          <w:szCs w:val="24"/>
          <w:lang w:eastAsia="ja-JP"/>
        </w:rPr>
        <w:t>«</w:t>
      </w:r>
      <w:r w:rsidRPr="00064B24">
        <w:rPr>
          <w:color w:val="1C1C1C"/>
          <w:sz w:val="24"/>
          <w:szCs w:val="24"/>
          <w:lang w:eastAsia="ja-JP"/>
        </w:rPr>
        <w:t>CAMEP» des lieux, pour le rétablissement ou la réintégration des fermiers de l’Etat sur lesdits lieux.  Le tribunal de Première Instance était donc compétent pour en connaître, parce que l’action en réparation du préjudice causé par un délit purement civil est exclusivement de la compétence des tribunaux civils.  Quand les Juges de la Cour d’Appel ont maintenu dans toute sa forme et teneur la décision du tribunal de Première Instance, qui avait renvoyé les demandeurs originaires à se pourvoir devant la juridiction qui devra connaître de la réintégration des lieux, ils ont violé, ainsi que le juge du tribunal de Première Instance, la loi relative au degré des juridictions qui est d’ordre public, d’une part;</w:t>
      </w:r>
    </w:p>
    <w:p w:rsidR="00623B44" w:rsidRPr="00064B24" w:rsidRDefault="00623B44" w:rsidP="006F71A3">
      <w:pPr>
        <w:jc w:val="both"/>
        <w:rPr>
          <w:color w:val="1C1C1C"/>
          <w:sz w:val="24"/>
          <w:szCs w:val="24"/>
          <w:lang w:eastAsia="ja-JP"/>
        </w:rPr>
      </w:pPr>
    </w:p>
    <w:p w:rsidR="00623B44" w:rsidRPr="00064B24" w:rsidRDefault="00623B44" w:rsidP="006F71A3">
      <w:pPr>
        <w:ind w:firstLine="720"/>
        <w:jc w:val="both"/>
        <w:rPr>
          <w:color w:val="1C1C1C"/>
          <w:sz w:val="24"/>
          <w:szCs w:val="24"/>
          <w:lang w:eastAsia="ja-JP"/>
        </w:rPr>
      </w:pPr>
      <w:r w:rsidRPr="00064B24">
        <w:rPr>
          <w:b/>
          <w:bCs/>
          <w:color w:val="1C1C1C"/>
          <w:sz w:val="24"/>
          <w:szCs w:val="24"/>
          <w:lang w:eastAsia="ja-JP"/>
        </w:rPr>
        <w:t>Que</w:t>
      </w:r>
      <w:r w:rsidRPr="00064B24">
        <w:rPr>
          <w:color w:val="1C1C1C"/>
          <w:sz w:val="24"/>
          <w:szCs w:val="24"/>
          <w:lang w:eastAsia="ja-JP"/>
        </w:rPr>
        <w:t xml:space="preserve"> d’autre part, selon le procès-verbal dressé le 27 février 1996 par le suppléant juge de Paix de Delmas, la </w:t>
      </w:r>
      <w:r w:rsidRPr="00064B24">
        <w:rPr>
          <w:b/>
          <w:bCs/>
          <w:color w:val="1C1C1C"/>
          <w:sz w:val="24"/>
          <w:szCs w:val="24"/>
          <w:lang w:eastAsia="ja-JP"/>
        </w:rPr>
        <w:t>«</w:t>
      </w:r>
      <w:r w:rsidRPr="00064B24">
        <w:rPr>
          <w:color w:val="1C1C1C"/>
          <w:sz w:val="24"/>
          <w:szCs w:val="24"/>
          <w:lang w:eastAsia="ja-JP"/>
        </w:rPr>
        <w:t>CAMEP</w:t>
      </w:r>
      <w:r w:rsidRPr="00064B24">
        <w:rPr>
          <w:b/>
          <w:bCs/>
          <w:color w:val="1C1C1C"/>
          <w:sz w:val="24"/>
          <w:szCs w:val="24"/>
          <w:lang w:eastAsia="ja-JP"/>
        </w:rPr>
        <w:t>»</w:t>
      </w:r>
      <w:r w:rsidRPr="00064B24">
        <w:rPr>
          <w:color w:val="1C1C1C"/>
          <w:sz w:val="24"/>
          <w:szCs w:val="24"/>
          <w:lang w:eastAsia="ja-JP"/>
        </w:rPr>
        <w:t xml:space="preserve"> avait fait démolir la maison inachevée des époux Jean Ariel Joseph, que ledit procès-verbal n’a pas été combattu et les faits y contenus n’ont pas été contesté, donc la «CAMEP» est en faute pour avoir accompli un fait prohibé par la loi; et qu’aux termes </w:t>
      </w:r>
      <w:r w:rsidRPr="00064B24">
        <w:rPr>
          <w:color w:val="1C1C1C"/>
          <w:sz w:val="24"/>
          <w:szCs w:val="24"/>
          <w:lang w:eastAsia="ja-JP"/>
        </w:rPr>
        <w:lastRenderedPageBreak/>
        <w:t xml:space="preserve">de l’article 1168 du C. Civil: «Tout fait quelconque de l’homme qui cause à autrui un dommage oblige celui  par la faute duquel il est arrivé à le réparer», et l’article 1169 du C. Civil ajoute </w:t>
      </w:r>
      <w:r w:rsidRPr="00064B24">
        <w:rPr>
          <w:b/>
          <w:bCs/>
          <w:color w:val="1C1C1C"/>
          <w:sz w:val="24"/>
          <w:szCs w:val="24"/>
          <w:lang w:eastAsia="ja-JP"/>
        </w:rPr>
        <w:t>«</w:t>
      </w:r>
      <w:r w:rsidRPr="00064B24">
        <w:rPr>
          <w:color w:val="1C1C1C"/>
          <w:sz w:val="24"/>
          <w:szCs w:val="24"/>
          <w:lang w:eastAsia="ja-JP"/>
        </w:rPr>
        <w:t>Chacun est responsable du dommage qu’il a causé non seulement par son fait, mais encore par sa négligence ou par son imprudence.</w:t>
      </w:r>
      <w:r w:rsidRPr="00064B24">
        <w:rPr>
          <w:b/>
          <w:bCs/>
          <w:color w:val="1C1C1C"/>
          <w:sz w:val="24"/>
          <w:szCs w:val="24"/>
          <w:lang w:eastAsia="ja-JP"/>
        </w:rPr>
        <w:t xml:space="preserve">» </w:t>
      </w:r>
      <w:r w:rsidRPr="00064B24">
        <w:rPr>
          <w:color w:val="1C1C1C"/>
          <w:sz w:val="24"/>
          <w:szCs w:val="24"/>
          <w:lang w:eastAsia="ja-JP"/>
        </w:rPr>
        <w:t>ce qui revient à dire que la faute la plus légère, une simple imprudence suffit pour faire encourir la responsabilité édictée par l’article 1168; partant la CAMEP représentée par l’Ingénieur Gérald Jean-Baptiste est obligée de réparer les préjudices causés aux époux Jean Ariel Joseph par son action dommageable; qu’enfin s’agissant d’un quasi délit l’expression dommages intérêts désigne l’indemnité qui est due à titre de réparation d’un préjudice</w:t>
      </w:r>
      <w:r w:rsidR="00B561F6">
        <w:rPr>
          <w:color w:val="1C1C1C"/>
          <w:sz w:val="24"/>
          <w:szCs w:val="24"/>
          <w:lang w:eastAsia="ja-JP"/>
        </w:rPr>
        <w:t> ;</w:t>
      </w:r>
      <w:r w:rsidRPr="00064B24">
        <w:rPr>
          <w:color w:val="1C1C1C"/>
          <w:sz w:val="24"/>
          <w:szCs w:val="24"/>
          <w:lang w:eastAsia="ja-JP"/>
        </w:rPr>
        <w:t xml:space="preserve"> au lieu de la reconstruction de la maison les époux Joseph obtiendront une réparation en argent.  Quand les Juges de la Cour d’Appel ont maintenu dans toute sa forme et teneur la décision de Première Instance, qui avait condamné la «CAMEP» à payer aux époux Jean Ariel Joseph la somme de sept cent mille gourdes</w:t>
      </w:r>
      <w:r w:rsidR="00B561F6">
        <w:rPr>
          <w:color w:val="1C1C1C"/>
          <w:sz w:val="24"/>
          <w:szCs w:val="24"/>
          <w:lang w:eastAsia="ja-JP"/>
        </w:rPr>
        <w:t>,</w:t>
      </w:r>
      <w:r w:rsidRPr="00064B24">
        <w:rPr>
          <w:color w:val="1C1C1C"/>
          <w:sz w:val="24"/>
          <w:szCs w:val="24"/>
          <w:lang w:eastAsia="ja-JP"/>
        </w:rPr>
        <w:t xml:space="preserve"> avaient-ils bien motivé leur œuvre?  Sur quoi s’était basé le premier Juge pour évaluer les dommages subis?  Rien ne prouve tant dans la décision que dans l’arrêt que le Juge de Première Instance avait ordonné une mesure d’instruction quelconque, avait fait appel à des hommes de l’art des experts, des Ingénieurs architectes dont le rapport servirait de critère aux magistrats pour l’appréciation des dommages.  Ils n’ont pas suffisamment donné les motifs devant servir de base respectivement à leur décision, il convient de reconnaître que le reproche adressé</w:t>
      </w:r>
      <w:r w:rsidR="00B561F6">
        <w:rPr>
          <w:color w:val="1C1C1C"/>
          <w:sz w:val="24"/>
          <w:szCs w:val="24"/>
          <w:lang w:eastAsia="ja-JP"/>
        </w:rPr>
        <w:t xml:space="preserve"> à l’œuvre entreprise est fondé</w:t>
      </w:r>
      <w:r w:rsidRPr="00064B24">
        <w:rPr>
          <w:color w:val="1C1C1C"/>
          <w:sz w:val="24"/>
          <w:szCs w:val="24"/>
          <w:lang w:eastAsia="ja-JP"/>
        </w:rPr>
        <w:t xml:space="preserve"> c’est pourquoi la Cour cassera l’arrêt querellé;</w:t>
      </w:r>
    </w:p>
    <w:p w:rsidR="00623B44" w:rsidRPr="00064B24" w:rsidRDefault="00623B44" w:rsidP="006F71A3">
      <w:pPr>
        <w:jc w:val="both"/>
        <w:rPr>
          <w:color w:val="1C1C1C"/>
          <w:sz w:val="24"/>
          <w:szCs w:val="24"/>
          <w:lang w:eastAsia="ja-JP"/>
        </w:rPr>
      </w:pPr>
    </w:p>
    <w:p w:rsidR="00623B44" w:rsidRPr="00064B24" w:rsidRDefault="00623B44" w:rsidP="006F71A3">
      <w:pPr>
        <w:ind w:firstLine="720"/>
        <w:jc w:val="both"/>
        <w:rPr>
          <w:color w:val="1C1C1C"/>
          <w:sz w:val="24"/>
          <w:szCs w:val="24"/>
          <w:lang w:eastAsia="ja-JP"/>
        </w:rPr>
      </w:pPr>
      <w:r w:rsidRPr="00064B24">
        <w:rPr>
          <w:b/>
          <w:bCs/>
          <w:color w:val="1C1C1C"/>
          <w:sz w:val="24"/>
          <w:szCs w:val="24"/>
          <w:lang w:eastAsia="ja-JP"/>
        </w:rPr>
        <w:t>Par ces motifs,</w:t>
      </w:r>
      <w:r w:rsidRPr="00064B24">
        <w:rPr>
          <w:color w:val="1C1C1C"/>
          <w:sz w:val="24"/>
          <w:szCs w:val="24"/>
          <w:lang w:eastAsia="ja-JP"/>
        </w:rPr>
        <w:t xml:space="preserve"> la Cour, le Ministère Public entendu, accueille les deux premiers moyens de la pourvoyante; casse l’arrêt entrepris; renvoie la cause et les parties par devant la Cour d’Appel des Gonaïves pour être statué ce que de droit; ordonne la remise de l’amende consignée; condamne les défendeurs aux frais et dépens liquidés à la somme de ……………. Gourdes, en ce, non compris le coût du présent arrêt;</w:t>
      </w:r>
    </w:p>
    <w:p w:rsidR="00623B44" w:rsidRPr="00064B24" w:rsidRDefault="00623B44" w:rsidP="006F71A3">
      <w:pPr>
        <w:jc w:val="both"/>
        <w:rPr>
          <w:color w:val="1C1C1C"/>
          <w:sz w:val="24"/>
          <w:szCs w:val="24"/>
        </w:rPr>
      </w:pPr>
    </w:p>
    <w:p w:rsidR="00623B44" w:rsidRPr="00064B24" w:rsidRDefault="00623B44" w:rsidP="006F71A3">
      <w:pPr>
        <w:ind w:firstLine="720"/>
        <w:jc w:val="both"/>
        <w:rPr>
          <w:color w:val="1C1C1C"/>
          <w:sz w:val="24"/>
          <w:szCs w:val="24"/>
        </w:rPr>
      </w:pPr>
      <w:r w:rsidRPr="00064B24">
        <w:rPr>
          <w:b/>
          <w:bCs/>
          <w:color w:val="1C1C1C"/>
          <w:sz w:val="24"/>
          <w:szCs w:val="24"/>
        </w:rPr>
        <w:t>Ainsi jugé</w:t>
      </w:r>
      <w:r w:rsidRPr="00064B24">
        <w:rPr>
          <w:color w:val="1C1C1C"/>
          <w:sz w:val="24"/>
          <w:szCs w:val="24"/>
        </w:rPr>
        <w:t xml:space="preserve"> et prononcé par Nous, Clausel Débrosse, Président, Gérard Charles Alerte, Jean D. Kalim, Luc S. Fougère et Louis Alix Germain, Juges, en audienc e publique du lundi premier Février Mil neuf cent quatre-vingt-dix-neuf en présence de Monsieur Emmanuel Dutreuil, Substitut du Commissaire du Gouvernement, et avec l’assistance de Monsieur Wilner Félix, Greffier du siège.</w:t>
      </w:r>
    </w:p>
    <w:p w:rsidR="00623B44" w:rsidRPr="00064B24" w:rsidRDefault="00623B44" w:rsidP="006F71A3">
      <w:pPr>
        <w:rPr>
          <w:color w:val="1C1C1C"/>
          <w:sz w:val="24"/>
          <w:szCs w:val="24"/>
        </w:rPr>
      </w:pPr>
    </w:p>
    <w:p w:rsidR="001602D8" w:rsidRPr="00064B24" w:rsidRDefault="001035DF" w:rsidP="001035DF">
      <w:pPr>
        <w:rPr>
          <w:b/>
          <w:bCs/>
          <w:color w:val="1C1C1C"/>
          <w:sz w:val="24"/>
          <w:szCs w:val="24"/>
        </w:rPr>
      </w:pPr>
      <w:r w:rsidRPr="00064B24">
        <w:rPr>
          <w:color w:val="1C1C1C"/>
          <w:sz w:val="24"/>
          <w:szCs w:val="24"/>
        </w:rPr>
        <w:br w:type="page"/>
      </w:r>
    </w:p>
    <w:p w:rsidR="00623B44" w:rsidRPr="00064B24" w:rsidRDefault="00623B44" w:rsidP="006F71A3">
      <w:pPr>
        <w:jc w:val="center"/>
        <w:outlineLvl w:val="0"/>
        <w:rPr>
          <w:b/>
          <w:bCs/>
          <w:color w:val="1C1C1C"/>
          <w:sz w:val="24"/>
          <w:szCs w:val="24"/>
        </w:rPr>
      </w:pPr>
      <w:r w:rsidRPr="00064B24">
        <w:rPr>
          <w:b/>
          <w:bCs/>
          <w:color w:val="1C1C1C"/>
          <w:sz w:val="24"/>
          <w:szCs w:val="24"/>
        </w:rPr>
        <w:lastRenderedPageBreak/>
        <w:t>Heritiers Jean Mary Delphin</w:t>
      </w:r>
    </w:p>
    <w:p w:rsidR="00623B44" w:rsidRPr="00064B24" w:rsidRDefault="00623B44" w:rsidP="006F71A3">
      <w:pPr>
        <w:jc w:val="center"/>
        <w:outlineLvl w:val="0"/>
        <w:rPr>
          <w:b/>
          <w:bCs/>
          <w:color w:val="1C1C1C"/>
          <w:sz w:val="24"/>
          <w:szCs w:val="24"/>
        </w:rPr>
      </w:pPr>
      <w:r w:rsidRPr="00064B24">
        <w:rPr>
          <w:b/>
          <w:bCs/>
          <w:color w:val="1C1C1C"/>
          <w:sz w:val="24"/>
          <w:szCs w:val="24"/>
        </w:rPr>
        <w:t>Vs</w:t>
      </w:r>
    </w:p>
    <w:p w:rsidR="00623B44" w:rsidRPr="00064B24" w:rsidRDefault="00623B44" w:rsidP="006F71A3">
      <w:pPr>
        <w:jc w:val="center"/>
        <w:outlineLvl w:val="0"/>
        <w:rPr>
          <w:b/>
          <w:bCs/>
          <w:color w:val="1C1C1C"/>
          <w:sz w:val="24"/>
          <w:szCs w:val="24"/>
        </w:rPr>
      </w:pPr>
      <w:r w:rsidRPr="00064B24">
        <w:rPr>
          <w:b/>
          <w:bCs/>
          <w:color w:val="1C1C1C"/>
          <w:sz w:val="24"/>
          <w:szCs w:val="24"/>
        </w:rPr>
        <w:t>Les Héritiers De Jean Philippe Colin et Consorts</w:t>
      </w:r>
    </w:p>
    <w:p w:rsidR="00623B44" w:rsidRPr="00064B24" w:rsidRDefault="00623B44" w:rsidP="006F71A3">
      <w:pPr>
        <w:jc w:val="center"/>
        <w:outlineLvl w:val="0"/>
        <w:rPr>
          <w:b/>
          <w:bCs/>
          <w:color w:val="1C1C1C"/>
          <w:sz w:val="24"/>
          <w:szCs w:val="24"/>
        </w:rPr>
      </w:pPr>
    </w:p>
    <w:p w:rsidR="00623B44" w:rsidRPr="00064B24" w:rsidRDefault="00623B44" w:rsidP="006F71A3">
      <w:pPr>
        <w:jc w:val="center"/>
        <w:outlineLvl w:val="0"/>
        <w:rPr>
          <w:b/>
          <w:bCs/>
          <w:color w:val="1C1C1C"/>
          <w:sz w:val="24"/>
          <w:szCs w:val="24"/>
        </w:rPr>
      </w:pPr>
      <w:r w:rsidRPr="00064B24">
        <w:rPr>
          <w:b/>
          <w:bCs/>
          <w:color w:val="1C1C1C"/>
          <w:sz w:val="24"/>
          <w:szCs w:val="24"/>
        </w:rPr>
        <w:t>10 février 1999</w:t>
      </w:r>
    </w:p>
    <w:p w:rsidR="00623B44" w:rsidRPr="00064B24" w:rsidRDefault="00623B44" w:rsidP="006F71A3">
      <w:pPr>
        <w:outlineLvl w:val="0"/>
        <w:rPr>
          <w:b/>
          <w:bCs/>
          <w:color w:val="1C1C1C"/>
          <w:sz w:val="24"/>
          <w:szCs w:val="24"/>
        </w:rPr>
      </w:pPr>
    </w:p>
    <w:p w:rsidR="00623B44" w:rsidRPr="00064B24" w:rsidRDefault="00623B44" w:rsidP="006F71A3">
      <w:pPr>
        <w:ind w:left="2880"/>
        <w:outlineLvl w:val="0"/>
        <w:rPr>
          <w:b/>
          <w:bCs/>
          <w:color w:val="1C1C1C"/>
          <w:sz w:val="24"/>
          <w:szCs w:val="24"/>
        </w:rPr>
      </w:pPr>
      <w:r w:rsidRPr="00064B24">
        <w:rPr>
          <w:b/>
          <w:bCs/>
          <w:color w:val="1C1C1C"/>
          <w:sz w:val="24"/>
          <w:szCs w:val="24"/>
        </w:rPr>
        <w:t>Sommaire</w:t>
      </w:r>
    </w:p>
    <w:p w:rsidR="00623B44" w:rsidRPr="00064B24" w:rsidRDefault="00623B44" w:rsidP="006F71A3">
      <w:pPr>
        <w:ind w:left="2880"/>
        <w:outlineLvl w:val="0"/>
        <w:rPr>
          <w:b/>
          <w:bCs/>
          <w:color w:val="1C1C1C"/>
          <w:sz w:val="24"/>
          <w:szCs w:val="24"/>
        </w:rPr>
      </w:pPr>
    </w:p>
    <w:p w:rsidR="00623B44" w:rsidRPr="00064B24" w:rsidRDefault="00623B44" w:rsidP="006F71A3">
      <w:pPr>
        <w:ind w:left="2880"/>
        <w:jc w:val="both"/>
        <w:outlineLvl w:val="0"/>
        <w:rPr>
          <w:b/>
          <w:bCs/>
          <w:color w:val="1C1C1C"/>
          <w:sz w:val="24"/>
          <w:szCs w:val="24"/>
        </w:rPr>
      </w:pPr>
      <w:r w:rsidRPr="00064B24">
        <w:rPr>
          <w:b/>
          <w:bCs/>
          <w:color w:val="1C1C1C"/>
          <w:sz w:val="24"/>
          <w:szCs w:val="24"/>
        </w:rPr>
        <w:t>Conditions requises pour former une demande en justice – Excès de pouvoir.</w:t>
      </w:r>
    </w:p>
    <w:p w:rsidR="00623B44" w:rsidRPr="00064B24" w:rsidRDefault="00623B44" w:rsidP="006F71A3">
      <w:pPr>
        <w:jc w:val="both"/>
        <w:outlineLvl w:val="0"/>
        <w:rPr>
          <w:b/>
          <w:bCs/>
          <w:color w:val="1C1C1C"/>
          <w:sz w:val="24"/>
          <w:szCs w:val="24"/>
        </w:rPr>
      </w:pPr>
    </w:p>
    <w:p w:rsidR="00623B44" w:rsidRPr="00064B24" w:rsidRDefault="00623B44" w:rsidP="006F71A3">
      <w:pPr>
        <w:jc w:val="both"/>
        <w:outlineLvl w:val="0"/>
        <w:rPr>
          <w:b/>
          <w:bCs/>
          <w:color w:val="1C1C1C"/>
          <w:sz w:val="24"/>
          <w:szCs w:val="24"/>
        </w:rPr>
      </w:pPr>
      <w:r w:rsidRPr="00064B24">
        <w:rPr>
          <w:b/>
          <w:bCs/>
          <w:color w:val="1C1C1C"/>
          <w:sz w:val="24"/>
          <w:szCs w:val="24"/>
        </w:rPr>
        <w:t>Pour former une demande en justice quatre conditions sont requises: qualité, droit, intérêt et capacité.</w:t>
      </w:r>
    </w:p>
    <w:p w:rsidR="00623B44" w:rsidRPr="00064B24" w:rsidRDefault="00623B44" w:rsidP="006F71A3">
      <w:pPr>
        <w:jc w:val="both"/>
        <w:outlineLvl w:val="0"/>
        <w:rPr>
          <w:b/>
          <w:bCs/>
          <w:color w:val="1C1C1C"/>
          <w:sz w:val="24"/>
          <w:szCs w:val="24"/>
        </w:rPr>
      </w:pPr>
    </w:p>
    <w:p w:rsidR="00623B44" w:rsidRPr="00064B24" w:rsidRDefault="00623B44" w:rsidP="006F71A3">
      <w:pPr>
        <w:jc w:val="both"/>
        <w:outlineLvl w:val="0"/>
        <w:rPr>
          <w:b/>
          <w:bCs/>
          <w:color w:val="1C1C1C"/>
          <w:sz w:val="24"/>
          <w:szCs w:val="24"/>
        </w:rPr>
      </w:pPr>
      <w:r w:rsidRPr="00064B24">
        <w:rPr>
          <w:b/>
          <w:bCs/>
          <w:color w:val="1C1C1C"/>
          <w:sz w:val="24"/>
          <w:szCs w:val="24"/>
        </w:rPr>
        <w:t>Il y a excès de pouvoir et violation du droit de la défense de la part des Juges qui statuent au fond définitivement avant de se prononcer sur toutes les défenses soumises à leur examen par les parties en cause.</w:t>
      </w:r>
    </w:p>
    <w:p w:rsidR="00623B44" w:rsidRPr="00064B24" w:rsidRDefault="00623B44" w:rsidP="006F71A3">
      <w:pPr>
        <w:outlineLvl w:val="0"/>
        <w:rPr>
          <w:b/>
          <w:bCs/>
          <w:color w:val="1C1C1C"/>
          <w:sz w:val="24"/>
          <w:szCs w:val="24"/>
        </w:rPr>
      </w:pPr>
    </w:p>
    <w:p w:rsidR="00623B44" w:rsidRPr="00064B24" w:rsidRDefault="00623B44" w:rsidP="006F71A3">
      <w:pPr>
        <w:jc w:val="right"/>
        <w:outlineLvl w:val="0"/>
        <w:rPr>
          <w:b/>
          <w:bCs/>
          <w:color w:val="1C1C1C"/>
          <w:sz w:val="24"/>
          <w:szCs w:val="24"/>
        </w:rPr>
      </w:pPr>
      <w:r w:rsidRPr="00064B24">
        <w:rPr>
          <w:b/>
          <w:bCs/>
          <w:color w:val="1C1C1C"/>
          <w:sz w:val="24"/>
          <w:szCs w:val="24"/>
        </w:rPr>
        <w:t>Cassation</w:t>
      </w:r>
    </w:p>
    <w:p w:rsidR="00623B44" w:rsidRPr="00064B24" w:rsidRDefault="00623B44" w:rsidP="006F71A3">
      <w:pPr>
        <w:rPr>
          <w:b/>
          <w:bCs/>
          <w:color w:val="1C1C1C"/>
          <w:sz w:val="24"/>
          <w:szCs w:val="24"/>
        </w:rPr>
      </w:pPr>
    </w:p>
    <w:p w:rsidR="00623B44" w:rsidRPr="00064B24" w:rsidRDefault="00623B44" w:rsidP="006F71A3">
      <w:pPr>
        <w:rPr>
          <w:color w:val="1C1C1C"/>
          <w:sz w:val="24"/>
          <w:szCs w:val="24"/>
        </w:rPr>
      </w:pPr>
    </w:p>
    <w:p w:rsidR="00623B44" w:rsidRPr="00064B24" w:rsidRDefault="00623B44" w:rsidP="006F71A3">
      <w:pPr>
        <w:ind w:firstLine="720"/>
        <w:rPr>
          <w:color w:val="1C1C1C"/>
          <w:sz w:val="24"/>
          <w:szCs w:val="24"/>
        </w:rPr>
      </w:pPr>
      <w:r w:rsidRPr="00064B24">
        <w:rPr>
          <w:color w:val="1C1C1C"/>
          <w:sz w:val="24"/>
          <w:szCs w:val="24"/>
        </w:rPr>
        <w:t>La Cour de Cassation, Première Section, a rendu l’arrêt suivant:</w:t>
      </w:r>
    </w:p>
    <w:p w:rsidR="00623B44" w:rsidRPr="00064B24" w:rsidRDefault="00623B44" w:rsidP="006F71A3">
      <w:pPr>
        <w:rPr>
          <w:color w:val="1C1C1C"/>
          <w:sz w:val="24"/>
          <w:szCs w:val="24"/>
        </w:rPr>
      </w:pPr>
    </w:p>
    <w:p w:rsidR="00623B44" w:rsidRPr="00064B24" w:rsidRDefault="00623B44" w:rsidP="006F71A3">
      <w:pPr>
        <w:ind w:firstLine="720"/>
        <w:jc w:val="both"/>
        <w:rPr>
          <w:color w:val="1C1C1C"/>
          <w:sz w:val="24"/>
          <w:szCs w:val="24"/>
        </w:rPr>
      </w:pPr>
      <w:r w:rsidRPr="00064B24">
        <w:rPr>
          <w:color w:val="1C1C1C"/>
          <w:sz w:val="24"/>
          <w:szCs w:val="24"/>
        </w:rPr>
        <w:t>Sur le pourvoi des héritiers Jean Mary Delphin représentés par François Fouchard Bergrome leur mandataire identifié, au N</w:t>
      </w:r>
      <w:r w:rsidRPr="00064B24">
        <w:rPr>
          <w:color w:val="1C1C1C"/>
          <w:sz w:val="24"/>
          <w:szCs w:val="24"/>
          <w:vertAlign w:val="superscript"/>
        </w:rPr>
        <w:t>o.</w:t>
      </w:r>
      <w:r w:rsidRPr="00064B24">
        <w:rPr>
          <w:color w:val="1C1C1C"/>
          <w:sz w:val="24"/>
          <w:szCs w:val="24"/>
        </w:rPr>
        <w:t xml:space="preserve"> 111-53-676, ayant pour avocat Me Marcel D.  Fièvre du barreau de Saint-Marc identifié, patenté et imposé aux N</w:t>
      </w:r>
      <w:r w:rsidRPr="00064B24">
        <w:rPr>
          <w:color w:val="1C1C1C"/>
          <w:sz w:val="24"/>
          <w:szCs w:val="24"/>
          <w:vertAlign w:val="superscript"/>
        </w:rPr>
        <w:t>os.</w:t>
      </w:r>
      <w:r w:rsidRPr="00064B24">
        <w:rPr>
          <w:color w:val="1C1C1C"/>
          <w:sz w:val="24"/>
          <w:szCs w:val="24"/>
        </w:rPr>
        <w:t>: 128-48-149, (64397), 59284-W, 93665-B, avec élection de domicile à Port-au-Prince au greffe de la Cour de Cassation.</w:t>
      </w:r>
    </w:p>
    <w:p w:rsidR="00623B44" w:rsidRPr="00064B24" w:rsidRDefault="00623B44" w:rsidP="006F71A3">
      <w:pPr>
        <w:jc w:val="both"/>
        <w:rPr>
          <w:color w:val="1C1C1C"/>
          <w:sz w:val="24"/>
          <w:szCs w:val="24"/>
        </w:rPr>
      </w:pPr>
    </w:p>
    <w:p w:rsidR="00623B44" w:rsidRPr="00064B24" w:rsidRDefault="00623B44" w:rsidP="006F71A3">
      <w:pPr>
        <w:ind w:firstLine="720"/>
        <w:jc w:val="both"/>
        <w:rPr>
          <w:color w:val="1C1C1C"/>
          <w:sz w:val="24"/>
          <w:szCs w:val="24"/>
        </w:rPr>
      </w:pPr>
      <w:r w:rsidRPr="00064B24">
        <w:rPr>
          <w:color w:val="1C1C1C"/>
          <w:sz w:val="24"/>
          <w:szCs w:val="24"/>
        </w:rPr>
        <w:t>Contre un arrêt de la Cour d’Appel des Gonaïves rendu le 29 avril 1998 entre les pourvoyantes et les héritiers de Jean Philippe Colin, Mme Murat Morisset née Marie Suzane Colin et la dame Marie Anita Colin propriétaires demeurant et domiciliés à Saint-Marc identifiés aux N</w:t>
      </w:r>
      <w:r w:rsidRPr="00064B24">
        <w:rPr>
          <w:color w:val="1C1C1C"/>
          <w:sz w:val="24"/>
          <w:szCs w:val="24"/>
          <w:vertAlign w:val="superscript"/>
        </w:rPr>
        <w:t>os.</w:t>
      </w:r>
      <w:r w:rsidRPr="00064B24">
        <w:rPr>
          <w:color w:val="1C1C1C"/>
          <w:sz w:val="24"/>
          <w:szCs w:val="24"/>
        </w:rPr>
        <w:t xml:space="preserve"> 126-93-237 et 338-58-027, ayant pour mandataires spéciaux Jacques Milfort et Raynold  Dorval, ayant pour Avocat Me Joseph Agony Charles du barreau de Saint-Marc identifié, patenté et imposé aux N</w:t>
      </w:r>
      <w:r w:rsidRPr="00064B24">
        <w:rPr>
          <w:color w:val="1C1C1C"/>
          <w:sz w:val="24"/>
          <w:szCs w:val="24"/>
          <w:vertAlign w:val="superscript"/>
        </w:rPr>
        <w:t>os.</w:t>
      </w:r>
      <w:r w:rsidRPr="00064B24">
        <w:rPr>
          <w:color w:val="1C1C1C"/>
          <w:sz w:val="24"/>
          <w:szCs w:val="24"/>
        </w:rPr>
        <w:t xml:space="preserve"> 001-114-289-3, 45654-N, 41983PPP, avec élection de domicile sis à Delmas 33 Rue Claire Heureuse au N</w:t>
      </w:r>
      <w:r w:rsidRPr="00064B24">
        <w:rPr>
          <w:color w:val="1C1C1C"/>
          <w:sz w:val="24"/>
          <w:szCs w:val="24"/>
          <w:vertAlign w:val="superscript"/>
        </w:rPr>
        <w:t>o.</w:t>
      </w:r>
      <w:r w:rsidRPr="00064B24">
        <w:rPr>
          <w:color w:val="1C1C1C"/>
          <w:sz w:val="24"/>
          <w:szCs w:val="24"/>
        </w:rPr>
        <w:t xml:space="preserve"> 9.</w:t>
      </w:r>
    </w:p>
    <w:p w:rsidR="00623B44" w:rsidRPr="00064B24" w:rsidRDefault="00623B44" w:rsidP="006F71A3">
      <w:pPr>
        <w:ind w:firstLine="720"/>
        <w:jc w:val="both"/>
        <w:rPr>
          <w:color w:val="1C1C1C"/>
          <w:sz w:val="24"/>
          <w:szCs w:val="24"/>
        </w:rPr>
      </w:pPr>
    </w:p>
    <w:p w:rsidR="00623B44" w:rsidRPr="00064B24" w:rsidRDefault="00623B44" w:rsidP="006F71A3">
      <w:pPr>
        <w:ind w:firstLine="720"/>
        <w:jc w:val="both"/>
        <w:rPr>
          <w:color w:val="1C1C1C"/>
          <w:sz w:val="24"/>
          <w:szCs w:val="24"/>
        </w:rPr>
      </w:pPr>
      <w:r w:rsidRPr="00064B24">
        <w:rPr>
          <w:b/>
          <w:bCs/>
          <w:color w:val="1C1C1C"/>
          <w:sz w:val="24"/>
          <w:szCs w:val="24"/>
        </w:rPr>
        <w:t>Ouï,</w:t>
      </w:r>
      <w:r w:rsidRPr="00064B24">
        <w:rPr>
          <w:color w:val="1C1C1C"/>
          <w:sz w:val="24"/>
          <w:szCs w:val="24"/>
        </w:rPr>
        <w:t xml:space="preserve"> à l’audience publique du lundi 1</w:t>
      </w:r>
      <w:r w:rsidRPr="00064B24">
        <w:rPr>
          <w:color w:val="1C1C1C"/>
          <w:sz w:val="24"/>
          <w:szCs w:val="24"/>
          <w:vertAlign w:val="superscript"/>
        </w:rPr>
        <w:t>er</w:t>
      </w:r>
      <w:r w:rsidRPr="00064B24">
        <w:rPr>
          <w:color w:val="1C1C1C"/>
          <w:sz w:val="24"/>
          <w:szCs w:val="24"/>
        </w:rPr>
        <w:t xml:space="preserve"> février 1999, les parties n’étant pas représentées à la barre, Monsieur Emmanuel Dutreuil, Substitut du Commissaire du Gouvernement, en la lecture des conclusions du Commissaire titulaire Monsieur Boniface Alexandre.</w:t>
      </w:r>
    </w:p>
    <w:p w:rsidR="00623B44" w:rsidRPr="00064B24" w:rsidRDefault="00623B44" w:rsidP="006F71A3">
      <w:pPr>
        <w:ind w:firstLine="720"/>
        <w:jc w:val="both"/>
        <w:rPr>
          <w:color w:val="1C1C1C"/>
          <w:sz w:val="24"/>
          <w:szCs w:val="24"/>
        </w:rPr>
      </w:pPr>
    </w:p>
    <w:p w:rsidR="00623B44" w:rsidRPr="00064B24" w:rsidRDefault="00623B44" w:rsidP="006F71A3">
      <w:pPr>
        <w:ind w:firstLine="720"/>
        <w:jc w:val="both"/>
        <w:rPr>
          <w:color w:val="1C1C1C"/>
          <w:sz w:val="24"/>
          <w:szCs w:val="24"/>
        </w:rPr>
      </w:pPr>
      <w:r w:rsidRPr="00064B24">
        <w:rPr>
          <w:b/>
          <w:bCs/>
          <w:color w:val="1C1C1C"/>
          <w:sz w:val="24"/>
          <w:szCs w:val="24"/>
        </w:rPr>
        <w:t>Vu</w:t>
      </w:r>
      <w:r w:rsidRPr="00064B24">
        <w:rPr>
          <w:color w:val="1C1C1C"/>
          <w:sz w:val="24"/>
          <w:szCs w:val="24"/>
        </w:rPr>
        <w:t xml:space="preserve"> l’arrêt attaqué, ensemble son exploit de signification, l’acte déclaratif de pourvoi, les requêtes contenant les moyens des parties, le récépissé attestant le paiement de l’amende, les pièces et actes à l’appui du procès, les conclusions susdites du Ministère Public et les textes de loi invoqués.</w:t>
      </w:r>
    </w:p>
    <w:p w:rsidR="00623B44" w:rsidRPr="00064B24" w:rsidRDefault="00623B44" w:rsidP="006F71A3">
      <w:pPr>
        <w:ind w:firstLine="720"/>
        <w:jc w:val="both"/>
        <w:rPr>
          <w:color w:val="1C1C1C"/>
          <w:sz w:val="24"/>
          <w:szCs w:val="24"/>
        </w:rPr>
      </w:pPr>
    </w:p>
    <w:p w:rsidR="00623B44" w:rsidRPr="00064B24" w:rsidRDefault="00623B44" w:rsidP="006F71A3">
      <w:pPr>
        <w:ind w:firstLine="720"/>
        <w:jc w:val="both"/>
        <w:outlineLvl w:val="0"/>
        <w:rPr>
          <w:color w:val="1C1C1C"/>
          <w:sz w:val="24"/>
          <w:szCs w:val="24"/>
        </w:rPr>
      </w:pPr>
      <w:r w:rsidRPr="00064B24">
        <w:rPr>
          <w:b/>
          <w:bCs/>
          <w:color w:val="1C1C1C"/>
          <w:sz w:val="24"/>
          <w:szCs w:val="24"/>
        </w:rPr>
        <w:t>Et</w:t>
      </w:r>
      <w:r w:rsidRPr="00064B24">
        <w:rPr>
          <w:color w:val="1C1C1C"/>
          <w:sz w:val="24"/>
          <w:szCs w:val="24"/>
        </w:rPr>
        <w:t>, après en avoir délibéré en Chambre du Conseil, au vœu de la loi.</w:t>
      </w:r>
    </w:p>
    <w:p w:rsidR="00E956FD" w:rsidRPr="00064B24" w:rsidRDefault="00E956FD" w:rsidP="006F71A3">
      <w:pPr>
        <w:ind w:firstLine="720"/>
        <w:jc w:val="both"/>
        <w:outlineLvl w:val="0"/>
        <w:rPr>
          <w:color w:val="1C1C1C"/>
          <w:sz w:val="24"/>
          <w:szCs w:val="24"/>
        </w:rPr>
      </w:pPr>
    </w:p>
    <w:p w:rsidR="00623B44" w:rsidRPr="00064B24" w:rsidRDefault="00623B44" w:rsidP="006F71A3">
      <w:pPr>
        <w:ind w:firstLine="720"/>
        <w:jc w:val="both"/>
        <w:rPr>
          <w:color w:val="1C1C1C"/>
          <w:sz w:val="24"/>
          <w:szCs w:val="24"/>
        </w:rPr>
      </w:pPr>
      <w:r w:rsidRPr="00064B24">
        <w:rPr>
          <w:b/>
          <w:bCs/>
          <w:color w:val="1C1C1C"/>
          <w:sz w:val="24"/>
          <w:szCs w:val="24"/>
        </w:rPr>
        <w:t>Attendu que</w:t>
      </w:r>
      <w:r w:rsidRPr="00064B24">
        <w:rPr>
          <w:color w:val="1C1C1C"/>
          <w:sz w:val="24"/>
          <w:szCs w:val="24"/>
        </w:rPr>
        <w:t xml:space="preserve"> des pièces et actes du procès il ressort que le 11 décembre 1995 les héritiers de Jean Philippe Colin, représentés par leurs mandataires Jacques Milfort et Raynold Dorval, instancièrent au Tribunal de Première Instance de Saint-Marc les sieurs et dames Savary Richard alias ti doc, Estilus Lahens, Claudel Chérubin, Maxemen Bernard, André Pierre, Léprène Jean, et Emilie Beausier, acquéreurs des héritiers de Jean Mary Delphin pour voir le tribunal ordonner leur déguerpissement des portions de terre qu’ils occupent pour n’avoir pas acheté du ou des vrais propriétaires selon les prescriptions de l’article</w:t>
      </w:r>
      <w:r w:rsidRPr="00064B24">
        <w:rPr>
          <w:b/>
          <w:bCs/>
          <w:color w:val="1C1C1C"/>
          <w:sz w:val="24"/>
          <w:szCs w:val="24"/>
        </w:rPr>
        <w:t xml:space="preserve"> </w:t>
      </w:r>
      <w:r w:rsidRPr="00064B24">
        <w:rPr>
          <w:color w:val="1C1C1C"/>
          <w:sz w:val="24"/>
          <w:szCs w:val="24"/>
        </w:rPr>
        <w:t xml:space="preserve">1584 du C. Civil, dire et déclarer que jamais ils n’ont été déguerpis par un jugement, qu’ils sont propriétaires et en possession tant par titre que par prescription d’un carreau de terre pour l’avoir acquis de Jean Mary Delphin.  Les assignés ont appelé leurs garants  qui ont pris leur fait et cause.  En réplique les garants ont déclaré que les assignés occupent le bien a domino de même que leurs vendeurs, donc l’action intentée par leurs demandeurs n’est pas une action en déguerpissement mais bien une action en revendication et qu’aux termes de l’article 1100 du C. Civil l’héritier qui revendique la propriété de son feu père ou tous les autres ascendants  doit prouver sa qualité et le fondement de ses droits.  Il en sortit le 3 mai 1996 une décision déclarant </w:t>
      </w:r>
      <w:r w:rsidRPr="00064B24">
        <w:rPr>
          <w:b/>
          <w:bCs/>
          <w:color w:val="1C1C1C"/>
          <w:sz w:val="24"/>
          <w:szCs w:val="24"/>
        </w:rPr>
        <w:t>«</w:t>
      </w:r>
      <w:r w:rsidRPr="00064B24">
        <w:rPr>
          <w:color w:val="1C1C1C"/>
          <w:sz w:val="24"/>
          <w:szCs w:val="24"/>
        </w:rPr>
        <w:t>non fondée l’action en expulsion des lieux exercé par les mandataires des héritiers Jn Philippe Colin, représentés par Raynold Dorval et Jacques Milfort, maintient les acquéreurs des héritiers Jean Mary Delphin en possession de la terre litigieuse sise à Fleurenceau parce qu’ils prétendent avoir la propriété de ce bien dont ils détiennent les justes titres</w:t>
      </w:r>
      <w:r w:rsidR="001C064B">
        <w:rPr>
          <w:color w:val="1C1C1C"/>
          <w:sz w:val="24"/>
          <w:szCs w:val="24"/>
        </w:rPr>
        <w:t> ;</w:t>
      </w:r>
      <w:r w:rsidRPr="00064B24">
        <w:rPr>
          <w:color w:val="1C1C1C"/>
          <w:sz w:val="24"/>
          <w:szCs w:val="24"/>
        </w:rPr>
        <w:t xml:space="preserve"> pour le pétitoire, renvoie les parties à se pourvoir devant qui de droit</w:t>
      </w:r>
      <w:r w:rsidRPr="00064B24">
        <w:rPr>
          <w:b/>
          <w:bCs/>
          <w:color w:val="1C1C1C"/>
          <w:sz w:val="24"/>
          <w:szCs w:val="24"/>
        </w:rPr>
        <w:t xml:space="preserve">». </w:t>
      </w:r>
      <w:r w:rsidRPr="00064B24">
        <w:rPr>
          <w:color w:val="1C1C1C"/>
          <w:sz w:val="24"/>
          <w:szCs w:val="24"/>
        </w:rPr>
        <w:t xml:space="preserve"> Mécontents, les héritiers Colin en relevèrent appel et le 8 janvier 1997 la Cour d’appel des Gonaïves, après avoir infirmé l’œuvre querellée, ordonna avant dire droit une expertise aux fins de savoir si la portion de terre revendiquée par les Colin est la même que celle acquise de Jean Mary Delphin par les époux Jean Philippe Colin.  La mesure d’instruction réalisée et le rapport déposé, le 19 novembre 1997 la Cour d’appel rendit un deuxième avant dire droit appointant les héritiers Jn Philippe Colin à prouver leur qualité et le 29 avri</w:t>
      </w:r>
      <w:r w:rsidR="001C064B">
        <w:rPr>
          <w:color w:val="1C1C1C"/>
          <w:sz w:val="24"/>
          <w:szCs w:val="24"/>
        </w:rPr>
        <w:t>l 1998, après que Marie Anita eu</w:t>
      </w:r>
      <w:r w:rsidRPr="00064B24">
        <w:rPr>
          <w:color w:val="1C1C1C"/>
          <w:sz w:val="24"/>
          <w:szCs w:val="24"/>
        </w:rPr>
        <w:t xml:space="preserve">t prouvé sa qualité , la Cour d’appel des Gonaïves prononça un arrêt définitif disant: </w:t>
      </w:r>
      <w:r w:rsidRPr="00064B24">
        <w:rPr>
          <w:b/>
          <w:bCs/>
          <w:color w:val="1C1C1C"/>
          <w:sz w:val="24"/>
          <w:szCs w:val="24"/>
        </w:rPr>
        <w:t xml:space="preserve"> «</w:t>
      </w:r>
      <w:r w:rsidRPr="00064B24">
        <w:rPr>
          <w:color w:val="1C1C1C"/>
          <w:sz w:val="24"/>
          <w:szCs w:val="24"/>
        </w:rPr>
        <w:t xml:space="preserve"> rejette l’exception de qualité, déclare les héritiers Jn Philippe Colin propriétaires incommutables du carreau de terre sis à Fleurenceau en la 6</w:t>
      </w:r>
      <w:r w:rsidRPr="00064B24">
        <w:rPr>
          <w:color w:val="1C1C1C"/>
          <w:sz w:val="24"/>
          <w:szCs w:val="24"/>
          <w:vertAlign w:val="superscript"/>
        </w:rPr>
        <w:t xml:space="preserve">ième </w:t>
      </w:r>
      <w:r w:rsidRPr="00064B24">
        <w:rPr>
          <w:color w:val="1C1C1C"/>
          <w:sz w:val="24"/>
          <w:szCs w:val="24"/>
        </w:rPr>
        <w:t>Section Communale de Saint Marc, ordonne le déguerpissement des  héritiers Jn Mary Delphin de ladite portion de terre, condamne les héritiers Delphin à Gdes 60,000.00 de dommages et intérêts</w:t>
      </w:r>
      <w:r w:rsidRPr="00064B24">
        <w:rPr>
          <w:b/>
          <w:bCs/>
          <w:color w:val="1C1C1C"/>
          <w:sz w:val="24"/>
          <w:szCs w:val="24"/>
        </w:rPr>
        <w:t>».</w:t>
      </w:r>
    </w:p>
    <w:p w:rsidR="00623B44" w:rsidRPr="00064B24" w:rsidRDefault="00623B44" w:rsidP="006F71A3">
      <w:pPr>
        <w:ind w:firstLine="720"/>
        <w:jc w:val="both"/>
        <w:rPr>
          <w:color w:val="1C1C1C"/>
          <w:sz w:val="24"/>
          <w:szCs w:val="24"/>
        </w:rPr>
      </w:pPr>
    </w:p>
    <w:p w:rsidR="00623B44" w:rsidRPr="00064B24" w:rsidRDefault="00623B44" w:rsidP="006F71A3">
      <w:pPr>
        <w:ind w:firstLine="720"/>
        <w:jc w:val="both"/>
        <w:rPr>
          <w:color w:val="1C1C1C"/>
          <w:sz w:val="24"/>
          <w:szCs w:val="24"/>
        </w:rPr>
      </w:pPr>
      <w:r w:rsidRPr="00064B24">
        <w:rPr>
          <w:color w:val="1C1C1C"/>
          <w:sz w:val="24"/>
          <w:szCs w:val="24"/>
        </w:rPr>
        <w:t>C’est contre cet arrêt que les héritiers Jean Mary Delphin ont exercé un pourvoi et présenté pour le faire casser cinq moyens combattus par les défenseurs.</w:t>
      </w:r>
    </w:p>
    <w:p w:rsidR="00623B44" w:rsidRPr="00064B24" w:rsidRDefault="00623B44" w:rsidP="006F71A3">
      <w:pPr>
        <w:ind w:firstLine="720"/>
        <w:jc w:val="both"/>
        <w:rPr>
          <w:color w:val="1C1C1C"/>
          <w:sz w:val="24"/>
          <w:szCs w:val="24"/>
        </w:rPr>
      </w:pPr>
    </w:p>
    <w:p w:rsidR="00623B44" w:rsidRPr="00064B24" w:rsidRDefault="00623B44" w:rsidP="006F71A3">
      <w:pPr>
        <w:ind w:firstLine="720"/>
        <w:jc w:val="both"/>
        <w:rPr>
          <w:color w:val="1C1C1C"/>
          <w:sz w:val="24"/>
          <w:szCs w:val="24"/>
        </w:rPr>
      </w:pPr>
      <w:r w:rsidRPr="00064B24">
        <w:rPr>
          <w:color w:val="1C1C1C"/>
          <w:sz w:val="24"/>
          <w:szCs w:val="24"/>
        </w:rPr>
        <w:t>Sur les troisième et quatrième moyen</w:t>
      </w:r>
      <w:r w:rsidR="001C064B" w:rsidRPr="00064B24">
        <w:rPr>
          <w:color w:val="1C1C1C"/>
          <w:sz w:val="24"/>
          <w:szCs w:val="24"/>
        </w:rPr>
        <w:t>: Les</w:t>
      </w:r>
      <w:r w:rsidRPr="00064B24">
        <w:rPr>
          <w:color w:val="1C1C1C"/>
          <w:sz w:val="24"/>
          <w:szCs w:val="24"/>
        </w:rPr>
        <w:t xml:space="preserve"> pourvoyants ont déclaré que devant l’impossibilité des héritiers Jean Philippe Colin de produire des titres établissant leurs droits de propriété, la Cour d’appel a ordonné une expertise alors que les héritiers Jean Mary Delphin possèdent des titres translatifs et localisateurs.  Qu’on oppose jamais l’expertise aux titres réguliers</w:t>
      </w:r>
      <w:r w:rsidR="001C064B">
        <w:rPr>
          <w:color w:val="1C1C1C"/>
          <w:sz w:val="24"/>
          <w:szCs w:val="24"/>
        </w:rPr>
        <w:t> ;</w:t>
      </w:r>
      <w:r w:rsidRPr="00064B24">
        <w:rPr>
          <w:color w:val="1C1C1C"/>
          <w:sz w:val="24"/>
          <w:szCs w:val="24"/>
        </w:rPr>
        <w:t xml:space="preserve"> que la Cour de Cassation n’est pas juge des points de faits mais plutôt des points de droit, que par conséquent elle n’interprète pas les rapports des experts, mais c’est dans la mesure ou les données du rapport ont été respectées.  A la question posée par la Cour d’Appel si le bien </w:t>
      </w:r>
      <w:r w:rsidRPr="00064B24">
        <w:rPr>
          <w:color w:val="1C1C1C"/>
          <w:sz w:val="24"/>
          <w:szCs w:val="24"/>
        </w:rPr>
        <w:lastRenderedPageBreak/>
        <w:t>revendiqué, occupé par les héritiers Delphin est le même que celui que les héritiers Colin prétendent avoir acheté, les experts ont répondu par l’affirmative en faisant remarquer à la Cour que le titre soumis par les Colin dit clairement que le bien a été vendu par Jean Mary Delphin agissant en qualité de mandataire de son père Marcellus Delphin.  Donc les experts ont conclu tacitement que le bien litigieux appartenait à Marcellus Delphin.  La Cour d’appel a refusé de retenir ce point et n’a pas statué dessus, juste pour faire jouer le principe de garantie qui, en l’occurrence ne sied pas puisque les Colin, s’ils ont acheté, n’ont pas acheté de Jn Mary Delphin mais bien de Marcellus Delphin.  Qu’en agissant ainsi, la Cour d’appel a commis deux excès de pouvoir qui feront casser son œuvre, (sic).</w:t>
      </w:r>
    </w:p>
    <w:p w:rsidR="00623B44" w:rsidRPr="00064B24" w:rsidRDefault="00623B44" w:rsidP="006F71A3">
      <w:pPr>
        <w:ind w:firstLine="720"/>
        <w:jc w:val="both"/>
        <w:rPr>
          <w:color w:val="1C1C1C"/>
          <w:sz w:val="24"/>
          <w:szCs w:val="24"/>
        </w:rPr>
      </w:pPr>
    </w:p>
    <w:p w:rsidR="00623B44" w:rsidRPr="00064B24" w:rsidRDefault="00623B44" w:rsidP="006F71A3">
      <w:pPr>
        <w:ind w:firstLine="720"/>
        <w:jc w:val="both"/>
        <w:rPr>
          <w:color w:val="1C1C1C"/>
          <w:sz w:val="24"/>
          <w:szCs w:val="24"/>
        </w:rPr>
      </w:pPr>
      <w:r w:rsidRPr="00064B24">
        <w:rPr>
          <w:color w:val="1C1C1C"/>
          <w:sz w:val="24"/>
          <w:szCs w:val="24"/>
        </w:rPr>
        <w:t>La cour: Attendu que quatre conditions sont requises pour former une demande en justice: qualité, droit, intérêt et capacité,</w:t>
      </w:r>
    </w:p>
    <w:p w:rsidR="00623B44" w:rsidRPr="00064B24" w:rsidRDefault="00623B44" w:rsidP="006F71A3">
      <w:pPr>
        <w:ind w:firstLine="720"/>
        <w:jc w:val="both"/>
        <w:rPr>
          <w:color w:val="1C1C1C"/>
          <w:sz w:val="24"/>
          <w:szCs w:val="24"/>
        </w:rPr>
      </w:pPr>
    </w:p>
    <w:p w:rsidR="00623B44" w:rsidRPr="00064B24" w:rsidRDefault="00623B44" w:rsidP="006F71A3">
      <w:pPr>
        <w:ind w:firstLine="720"/>
        <w:jc w:val="both"/>
        <w:rPr>
          <w:color w:val="1C1C1C"/>
          <w:sz w:val="24"/>
          <w:szCs w:val="24"/>
        </w:rPr>
      </w:pPr>
      <w:r w:rsidRPr="00064B24">
        <w:rPr>
          <w:b/>
          <w:bCs/>
          <w:color w:val="1C1C1C"/>
          <w:sz w:val="24"/>
          <w:szCs w:val="24"/>
        </w:rPr>
        <w:t>Attendu qu</w:t>
      </w:r>
      <w:r w:rsidRPr="00064B24">
        <w:rPr>
          <w:color w:val="1C1C1C"/>
          <w:sz w:val="24"/>
          <w:szCs w:val="24"/>
        </w:rPr>
        <w:t>’au Tribunal de Première Instance de St-Marc, in limine litis, les héritiers Delphin ont demandé au juge d’appointer les demandeurs à établir leur qualité et le fondement de leurs droits.</w:t>
      </w:r>
    </w:p>
    <w:p w:rsidR="00623B44" w:rsidRPr="00064B24" w:rsidRDefault="00623B44" w:rsidP="006F71A3">
      <w:pPr>
        <w:ind w:firstLine="720"/>
        <w:jc w:val="both"/>
        <w:rPr>
          <w:color w:val="1C1C1C"/>
          <w:sz w:val="24"/>
          <w:szCs w:val="24"/>
        </w:rPr>
      </w:pPr>
    </w:p>
    <w:p w:rsidR="00623B44" w:rsidRPr="00064B24" w:rsidRDefault="00623B44" w:rsidP="006F71A3">
      <w:pPr>
        <w:ind w:firstLine="720"/>
        <w:jc w:val="both"/>
        <w:rPr>
          <w:color w:val="1C1C1C"/>
          <w:sz w:val="24"/>
          <w:szCs w:val="24"/>
        </w:rPr>
      </w:pPr>
      <w:r w:rsidRPr="00064B24">
        <w:rPr>
          <w:b/>
          <w:bCs/>
          <w:color w:val="1C1C1C"/>
          <w:sz w:val="24"/>
          <w:szCs w:val="24"/>
        </w:rPr>
        <w:t>Attendu qu</w:t>
      </w:r>
      <w:r w:rsidRPr="00064B24">
        <w:rPr>
          <w:color w:val="1C1C1C"/>
          <w:sz w:val="24"/>
          <w:szCs w:val="24"/>
        </w:rPr>
        <w:t>’avant même que les héritiers Colin, demandeurs et appelants, aient prouvé leur qualité, les juges de la Cour d’appel d’office ont ordonné l’expertise, mesure d’instruction, qui, loin d’apporter des éclaircissements aux honorables juges pour leur permettre de décider en connaissance de cause, les a jeté</w:t>
      </w:r>
      <w:r w:rsidR="001C064B">
        <w:rPr>
          <w:color w:val="1C1C1C"/>
          <w:sz w:val="24"/>
          <w:szCs w:val="24"/>
        </w:rPr>
        <w:t>s</w:t>
      </w:r>
      <w:r w:rsidRPr="00064B24">
        <w:rPr>
          <w:color w:val="1C1C1C"/>
          <w:sz w:val="24"/>
          <w:szCs w:val="24"/>
        </w:rPr>
        <w:t xml:space="preserve"> dans les errements; Car le 16 novembre 1920 par acte sous seing privé, enregistré et transcrit les 4 et 7 février 1921 et arpenté le 16 décembre 1920 par l’Arpenteur Philoxène Morel, Guillaume Stéphen Durand vendit à Jean Mary Delphin 2 Carreaux et 43/100 de terre située à Fleurenceau 6</w:t>
      </w:r>
      <w:r w:rsidRPr="00064B24">
        <w:rPr>
          <w:color w:val="1C1C1C"/>
          <w:sz w:val="24"/>
          <w:szCs w:val="24"/>
          <w:vertAlign w:val="superscript"/>
        </w:rPr>
        <w:t>ième</w:t>
      </w:r>
      <w:r w:rsidRPr="00064B24">
        <w:rPr>
          <w:color w:val="1C1C1C"/>
          <w:sz w:val="24"/>
          <w:szCs w:val="24"/>
        </w:rPr>
        <w:t xml:space="preserve"> section rurale de St Marc pour gdes: 3000.00; donc pour vendre ce même terrain, l’acquéreur Jean Mary Delphin n’avait besoin d’aucune autorisation ni mandat de personne.  Cependant, le vendeur G. Stéphen Durand avait vendu antérieurement au sieur Assad Elias 1 carreau et 50/100 de terre des deux carreaux et 43/100 les 30 octobre et 10 novembre 1920.  A la suite d’un procès engagé entre les deux acquéreurs, le Tribunal de Première Instance de St-Marc le 3 mai 1922 condamna Jean Mary Delphin à abandonner le carreau et 50/100 de terre au sieur Assad Elias, partant il ne reste que 93/100 de terre et non 1 carreau; il résulte de cet attendu que Jean Mary Delphin n’a que 93/100 de terre; et n’avait besoin d’aucune autorisation ni mandat de personne pour vendre ces 93 centièmes de terre; et que Guillaume Stéphen Durand, tenait ses droits de feu sa mère madame Albert Guirand, née Corine Guerrier, qui par droit d’héritage l’avait recueilli de la succession de feu Louis Jacques Guerrier dit Turenne Guerrier, d’une part.</w:t>
      </w:r>
    </w:p>
    <w:p w:rsidR="00623B44" w:rsidRPr="00064B24" w:rsidRDefault="00623B44" w:rsidP="006F71A3">
      <w:pPr>
        <w:ind w:firstLine="720"/>
        <w:jc w:val="both"/>
        <w:rPr>
          <w:color w:val="1C1C1C"/>
          <w:sz w:val="24"/>
          <w:szCs w:val="24"/>
        </w:rPr>
      </w:pPr>
    </w:p>
    <w:p w:rsidR="00623B44" w:rsidRPr="00064B24" w:rsidRDefault="00623B44" w:rsidP="006F71A3">
      <w:pPr>
        <w:ind w:firstLine="720"/>
        <w:jc w:val="both"/>
        <w:rPr>
          <w:color w:val="1C1C1C"/>
          <w:sz w:val="24"/>
          <w:szCs w:val="24"/>
        </w:rPr>
      </w:pPr>
      <w:r w:rsidRPr="00064B24">
        <w:rPr>
          <w:b/>
          <w:bCs/>
          <w:color w:val="1C1C1C"/>
          <w:sz w:val="24"/>
          <w:szCs w:val="24"/>
        </w:rPr>
        <w:t>Que</w:t>
      </w:r>
      <w:r w:rsidRPr="00064B24">
        <w:rPr>
          <w:color w:val="1C1C1C"/>
          <w:sz w:val="24"/>
          <w:szCs w:val="24"/>
        </w:rPr>
        <w:t xml:space="preserve"> d’autre part, attendu que suivant un extrait des registres du bureau de la conservation foncière du 3 septembre 1963 soumis par les héritiers Colin pour établir leurs droits, il se constate que: René Duc et Léon Dugué, après la mort de Esta Mauga, épouse du sieur Jean Philippe Colin, en partageant la communauté ayant existé entre les ci-devant époux, ont donné à l’époux survivant Jean Philippe Colin un carreau de terre située à Fleurenceau 6</w:t>
      </w:r>
      <w:r w:rsidRPr="00064B24">
        <w:rPr>
          <w:color w:val="1C1C1C"/>
          <w:sz w:val="24"/>
          <w:szCs w:val="24"/>
          <w:vertAlign w:val="superscript"/>
        </w:rPr>
        <w:t>ème</w:t>
      </w:r>
      <w:r w:rsidRPr="00064B24">
        <w:rPr>
          <w:color w:val="1C1C1C"/>
          <w:sz w:val="24"/>
          <w:szCs w:val="24"/>
        </w:rPr>
        <w:t xml:space="preserve"> section communale de St Marc, arpenté par Morel Adé le 14 janvier 1960, que les époux Jean Philippe Colin avaient acquis, disent-ils, de Jean Mary Delphin, mandataire de son père Marcellus Delphin, acquéreur de Démosthène Guerrier qui en a disposé aux droits de son feu père </w:t>
      </w:r>
      <w:r w:rsidRPr="00064B24">
        <w:rPr>
          <w:color w:val="1C1C1C"/>
          <w:sz w:val="24"/>
          <w:szCs w:val="24"/>
        </w:rPr>
        <w:lastRenderedPageBreak/>
        <w:t>Mondésir Guerrier, mentions reproduites et tirées, disent-ils, du procès-verbal d’arpentage susparlé</w:t>
      </w:r>
      <w:r w:rsidRPr="00064B24">
        <w:rPr>
          <w:b/>
          <w:bCs/>
          <w:color w:val="1C1C1C"/>
          <w:sz w:val="24"/>
          <w:szCs w:val="24"/>
        </w:rPr>
        <w:t xml:space="preserve">». </w:t>
      </w:r>
      <w:r w:rsidRPr="00064B24">
        <w:rPr>
          <w:color w:val="1C1C1C"/>
          <w:sz w:val="24"/>
          <w:szCs w:val="24"/>
        </w:rPr>
        <w:t xml:space="preserve"> les héritiers Jean Philippe Colin n’ont soumis aucun titre authentique ni sous seing privé, ni aucun titre translatif de propriété prouvant que les époux Jean Philippe Colin avaient acquis ce prétendu carreau de terre, ils se sont basés sur cet extrait de la conservation foncière  qui ne peut même pas servir de commencement de preuve par écrit, mais on peut en tirer de simples renseignements et qu’on ne peut se créer un titre à soi-même; et que selon certains renseignements puisés dans cet extrait le carreau de terre des époux  Jean Philippe Colin proviendrait de Marcellus Delphin qui l’aurait acheté de Démosthènes Guerrier, qui en aurait disposé aux droits de son feu père Mondésir  Guerrier.  De tout ce qui précède il ressort que non seulement les héritiers Jean Philippe Colin n’ont pas pu établir leurs droits mais encore il s’agit de deux terrains distincts qui seraient situés sur la même habitation mais ne provenant pas d’un même ascendant.</w:t>
      </w:r>
    </w:p>
    <w:p w:rsidR="00623B44" w:rsidRPr="00064B24" w:rsidRDefault="00623B44" w:rsidP="006F71A3">
      <w:pPr>
        <w:ind w:firstLine="720"/>
        <w:jc w:val="both"/>
        <w:rPr>
          <w:color w:val="1C1C1C"/>
          <w:sz w:val="24"/>
          <w:szCs w:val="24"/>
        </w:rPr>
      </w:pPr>
    </w:p>
    <w:p w:rsidR="00623B44" w:rsidRPr="00064B24" w:rsidRDefault="00623B44" w:rsidP="006F71A3">
      <w:pPr>
        <w:ind w:firstLine="720"/>
        <w:jc w:val="both"/>
        <w:rPr>
          <w:color w:val="1C1C1C"/>
          <w:sz w:val="24"/>
          <w:szCs w:val="24"/>
        </w:rPr>
      </w:pPr>
      <w:r w:rsidRPr="00064B24">
        <w:rPr>
          <w:b/>
          <w:bCs/>
          <w:color w:val="1C1C1C"/>
          <w:sz w:val="24"/>
          <w:szCs w:val="24"/>
        </w:rPr>
        <w:t>Attendu qu’</w:t>
      </w:r>
      <w:r w:rsidRPr="00064B24">
        <w:rPr>
          <w:color w:val="1C1C1C"/>
          <w:sz w:val="24"/>
          <w:szCs w:val="24"/>
        </w:rPr>
        <w:t>il y a excès de pouvoir et violation du droit de la défense de la part des juges qui statuent au fond définitivement avant de se prononcer sur toutes les défenses soumises à leur examen par les parties en cause; que les juges de la Cour d’Appel des Gonaïves, en déclarant les héritiers Jean Philippe Colin propriétaires incommutables du carreau de terre objet du litige et en ordonnant le déguerpissement des héritiers Jean Mary Delphin de ladite portion de terre avant que les appelants établissent leurs droits, ont commis un excès de pouvoir qui fera casser leur œuvre.</w:t>
      </w:r>
    </w:p>
    <w:p w:rsidR="00623B44" w:rsidRPr="00064B24" w:rsidRDefault="00623B44" w:rsidP="006F71A3">
      <w:pPr>
        <w:ind w:firstLine="720"/>
        <w:jc w:val="both"/>
        <w:rPr>
          <w:color w:val="1C1C1C"/>
          <w:sz w:val="24"/>
          <w:szCs w:val="24"/>
          <w:u w:val="single"/>
          <w:lang w:eastAsia="ja-JP"/>
        </w:rPr>
      </w:pPr>
    </w:p>
    <w:p w:rsidR="00623B44" w:rsidRPr="00064B24" w:rsidRDefault="00623B44" w:rsidP="006F71A3">
      <w:pPr>
        <w:ind w:firstLine="720"/>
        <w:jc w:val="both"/>
        <w:rPr>
          <w:color w:val="1C1C1C"/>
          <w:sz w:val="24"/>
          <w:szCs w:val="24"/>
          <w:lang w:eastAsia="ja-JP"/>
        </w:rPr>
      </w:pPr>
      <w:r w:rsidRPr="00064B24">
        <w:rPr>
          <w:b/>
          <w:bCs/>
          <w:color w:val="1C1C1C"/>
          <w:sz w:val="24"/>
          <w:szCs w:val="24"/>
          <w:lang w:eastAsia="ja-JP"/>
        </w:rPr>
        <w:t>Par ces motifs</w:t>
      </w:r>
      <w:r w:rsidRPr="00064B24">
        <w:rPr>
          <w:color w:val="1C1C1C"/>
          <w:sz w:val="24"/>
          <w:szCs w:val="24"/>
          <w:lang w:eastAsia="ja-JP"/>
        </w:rPr>
        <w:t xml:space="preserve"> la Cour, le Ministère Public entendu, accueille les 3</w:t>
      </w:r>
      <w:r w:rsidRPr="00064B24">
        <w:rPr>
          <w:color w:val="1C1C1C"/>
          <w:sz w:val="24"/>
          <w:szCs w:val="24"/>
          <w:vertAlign w:val="superscript"/>
          <w:lang w:eastAsia="ja-JP"/>
        </w:rPr>
        <w:t>ème</w:t>
      </w:r>
      <w:r w:rsidRPr="00064B24">
        <w:rPr>
          <w:color w:val="1C1C1C"/>
          <w:sz w:val="24"/>
          <w:szCs w:val="24"/>
          <w:lang w:eastAsia="ja-JP"/>
        </w:rPr>
        <w:t xml:space="preserve"> et 4</w:t>
      </w:r>
      <w:r w:rsidRPr="00064B24">
        <w:rPr>
          <w:color w:val="1C1C1C"/>
          <w:sz w:val="24"/>
          <w:szCs w:val="24"/>
          <w:vertAlign w:val="superscript"/>
          <w:lang w:eastAsia="ja-JP"/>
        </w:rPr>
        <w:t>ème</w:t>
      </w:r>
      <w:r w:rsidRPr="00064B24">
        <w:rPr>
          <w:color w:val="1C1C1C"/>
          <w:sz w:val="24"/>
          <w:szCs w:val="24"/>
          <w:lang w:eastAsia="ja-JP"/>
        </w:rPr>
        <w:t xml:space="preserve"> moyen des pourvoyants, casse l’arrêt du 29 avril 1998 de la Cour d’Appel des Gonaïves rendu entre les héritiers Jean mary Delphin et Jean Philippe Colin; renvoie la cause et les parties à la Cour d’Appel de Port-au-Prince pour être statué ce que droit; ordonne la remise de l’amende consignée; condamne les défendeurs aux frais et dépens liquidés à la somme de .................... Gourdes, en ce, non compris le coût du présent arrêt.</w:t>
      </w:r>
    </w:p>
    <w:p w:rsidR="00623B44" w:rsidRPr="00064B24" w:rsidRDefault="00623B44" w:rsidP="006F71A3">
      <w:pPr>
        <w:ind w:firstLine="720"/>
        <w:jc w:val="both"/>
        <w:rPr>
          <w:color w:val="1C1C1C"/>
          <w:sz w:val="24"/>
          <w:szCs w:val="24"/>
          <w:lang w:eastAsia="ja-JP"/>
        </w:rPr>
      </w:pPr>
    </w:p>
    <w:p w:rsidR="00623B44" w:rsidRPr="00064B24" w:rsidRDefault="00623B44" w:rsidP="006F71A3">
      <w:pPr>
        <w:ind w:firstLine="720"/>
        <w:jc w:val="both"/>
        <w:rPr>
          <w:color w:val="1C1C1C"/>
          <w:sz w:val="24"/>
          <w:szCs w:val="24"/>
          <w:lang w:eastAsia="ja-JP"/>
        </w:rPr>
      </w:pPr>
      <w:r w:rsidRPr="00064B24">
        <w:rPr>
          <w:b/>
          <w:bCs/>
          <w:color w:val="1C1C1C"/>
          <w:sz w:val="24"/>
          <w:szCs w:val="24"/>
          <w:lang w:eastAsia="ja-JP"/>
        </w:rPr>
        <w:t>Ainsi jugé</w:t>
      </w:r>
      <w:r w:rsidRPr="00064B24">
        <w:rPr>
          <w:color w:val="1C1C1C"/>
          <w:sz w:val="24"/>
          <w:szCs w:val="24"/>
          <w:lang w:eastAsia="ja-JP"/>
        </w:rPr>
        <w:t xml:space="preserve"> et prononcé par Nous Clausel Débrosse, Président, Gérard Charles Alerte, Jean D. Kalim, Luc S. Fougère et Louis Alix Germain, Juges, en audience publique du mercredi dix février mil neuf cent quatre-vingt-dix-neuf, en présence de Monsieur Boniface Alexandre, Commissaire du Gouvernement et avec l’assistance de Monsieur Wilner Félix, Greffier du siège.</w:t>
      </w:r>
    </w:p>
    <w:p w:rsidR="00623B44" w:rsidRPr="00064B24" w:rsidRDefault="00623B44" w:rsidP="006F71A3">
      <w:pPr>
        <w:rPr>
          <w:color w:val="1C1C1C"/>
          <w:sz w:val="24"/>
          <w:szCs w:val="24"/>
        </w:rPr>
      </w:pPr>
    </w:p>
    <w:p w:rsidR="00623B44" w:rsidRPr="00064B24" w:rsidRDefault="00623B44" w:rsidP="006F71A3">
      <w:pPr>
        <w:rPr>
          <w:color w:val="1C1C1C"/>
          <w:sz w:val="24"/>
          <w:szCs w:val="24"/>
        </w:rPr>
      </w:pPr>
    </w:p>
    <w:p w:rsidR="001602D8" w:rsidRPr="00064B24" w:rsidRDefault="001602D8" w:rsidP="006F71A3">
      <w:pPr>
        <w:jc w:val="center"/>
        <w:outlineLvl w:val="0"/>
        <w:rPr>
          <w:b/>
          <w:bCs/>
          <w:color w:val="1C1C1C"/>
          <w:sz w:val="24"/>
          <w:szCs w:val="24"/>
        </w:rPr>
      </w:pPr>
    </w:p>
    <w:p w:rsidR="001602D8" w:rsidRPr="00064B24" w:rsidRDefault="001602D8" w:rsidP="006F71A3">
      <w:pPr>
        <w:jc w:val="center"/>
        <w:outlineLvl w:val="0"/>
        <w:rPr>
          <w:b/>
          <w:bCs/>
          <w:color w:val="1C1C1C"/>
          <w:sz w:val="24"/>
          <w:szCs w:val="24"/>
        </w:rPr>
      </w:pPr>
    </w:p>
    <w:p w:rsidR="001602D8" w:rsidRPr="00064B24" w:rsidRDefault="001602D8" w:rsidP="006F71A3">
      <w:pPr>
        <w:jc w:val="center"/>
        <w:outlineLvl w:val="0"/>
        <w:rPr>
          <w:b/>
          <w:bCs/>
          <w:color w:val="1C1C1C"/>
          <w:sz w:val="24"/>
          <w:szCs w:val="24"/>
        </w:rPr>
      </w:pPr>
    </w:p>
    <w:p w:rsidR="001602D8" w:rsidRPr="00064B24" w:rsidRDefault="001602D8" w:rsidP="006F71A3">
      <w:pPr>
        <w:jc w:val="center"/>
        <w:outlineLvl w:val="0"/>
        <w:rPr>
          <w:b/>
          <w:bCs/>
          <w:color w:val="1C1C1C"/>
          <w:sz w:val="24"/>
          <w:szCs w:val="24"/>
        </w:rPr>
      </w:pPr>
    </w:p>
    <w:p w:rsidR="001602D8" w:rsidRPr="00064B24" w:rsidRDefault="001602D8" w:rsidP="006F71A3">
      <w:pPr>
        <w:jc w:val="center"/>
        <w:outlineLvl w:val="0"/>
        <w:rPr>
          <w:b/>
          <w:bCs/>
          <w:color w:val="1C1C1C"/>
          <w:sz w:val="24"/>
          <w:szCs w:val="24"/>
        </w:rPr>
      </w:pPr>
    </w:p>
    <w:p w:rsidR="001602D8" w:rsidRPr="00064B24" w:rsidRDefault="001602D8" w:rsidP="006F71A3">
      <w:pPr>
        <w:jc w:val="center"/>
        <w:outlineLvl w:val="0"/>
        <w:rPr>
          <w:b/>
          <w:bCs/>
          <w:color w:val="1C1C1C"/>
          <w:sz w:val="24"/>
          <w:szCs w:val="24"/>
        </w:rPr>
      </w:pPr>
    </w:p>
    <w:p w:rsidR="001602D8" w:rsidRPr="00064B24" w:rsidRDefault="001602D8" w:rsidP="006F71A3">
      <w:pPr>
        <w:jc w:val="center"/>
        <w:outlineLvl w:val="0"/>
        <w:rPr>
          <w:b/>
          <w:bCs/>
          <w:color w:val="1C1C1C"/>
          <w:sz w:val="24"/>
          <w:szCs w:val="24"/>
        </w:rPr>
      </w:pPr>
    </w:p>
    <w:p w:rsidR="001602D8" w:rsidRPr="00064B24" w:rsidRDefault="001602D8" w:rsidP="00E956FD">
      <w:pPr>
        <w:outlineLvl w:val="0"/>
        <w:rPr>
          <w:b/>
          <w:bCs/>
          <w:color w:val="1C1C1C"/>
          <w:sz w:val="24"/>
          <w:szCs w:val="24"/>
        </w:rPr>
      </w:pPr>
    </w:p>
    <w:p w:rsidR="003B35F3" w:rsidRDefault="003B35F3" w:rsidP="006F71A3">
      <w:pPr>
        <w:jc w:val="center"/>
        <w:outlineLvl w:val="0"/>
        <w:rPr>
          <w:b/>
          <w:bCs/>
          <w:color w:val="1C1C1C"/>
          <w:sz w:val="24"/>
          <w:szCs w:val="24"/>
        </w:rPr>
      </w:pPr>
    </w:p>
    <w:p w:rsidR="003B35F3" w:rsidRDefault="003B35F3" w:rsidP="006F71A3">
      <w:pPr>
        <w:jc w:val="center"/>
        <w:outlineLvl w:val="0"/>
        <w:rPr>
          <w:b/>
          <w:bCs/>
          <w:color w:val="1C1C1C"/>
          <w:sz w:val="24"/>
          <w:szCs w:val="24"/>
        </w:rPr>
      </w:pPr>
    </w:p>
    <w:p w:rsidR="00623B44" w:rsidRPr="00064B24" w:rsidRDefault="00623B44" w:rsidP="006F71A3">
      <w:pPr>
        <w:jc w:val="center"/>
        <w:outlineLvl w:val="0"/>
        <w:rPr>
          <w:b/>
          <w:bCs/>
          <w:color w:val="1C1C1C"/>
          <w:sz w:val="24"/>
          <w:szCs w:val="24"/>
        </w:rPr>
      </w:pPr>
      <w:r w:rsidRPr="00064B24">
        <w:rPr>
          <w:b/>
          <w:bCs/>
          <w:color w:val="1C1C1C"/>
          <w:sz w:val="24"/>
          <w:szCs w:val="24"/>
        </w:rPr>
        <w:lastRenderedPageBreak/>
        <w:t>Wilson Pierre Vs Louis Mary Sezard dit César</w:t>
      </w:r>
    </w:p>
    <w:p w:rsidR="00623B44" w:rsidRPr="00064B24" w:rsidRDefault="00623B44" w:rsidP="006F71A3">
      <w:pPr>
        <w:jc w:val="center"/>
        <w:outlineLvl w:val="0"/>
        <w:rPr>
          <w:b/>
          <w:bCs/>
          <w:color w:val="1C1C1C"/>
          <w:sz w:val="24"/>
          <w:szCs w:val="24"/>
        </w:rPr>
      </w:pPr>
    </w:p>
    <w:p w:rsidR="00623B44" w:rsidRPr="00064B24" w:rsidRDefault="00623B44" w:rsidP="006F71A3">
      <w:pPr>
        <w:jc w:val="center"/>
        <w:outlineLvl w:val="0"/>
        <w:rPr>
          <w:b/>
          <w:bCs/>
          <w:color w:val="1C1C1C"/>
          <w:sz w:val="24"/>
          <w:szCs w:val="24"/>
        </w:rPr>
      </w:pPr>
      <w:r w:rsidRPr="00064B24">
        <w:rPr>
          <w:b/>
          <w:bCs/>
          <w:color w:val="1C1C1C"/>
          <w:sz w:val="24"/>
          <w:szCs w:val="24"/>
        </w:rPr>
        <w:t>22 février 1999</w:t>
      </w:r>
    </w:p>
    <w:p w:rsidR="00623B44" w:rsidRPr="00064B24" w:rsidRDefault="00623B44" w:rsidP="006F71A3">
      <w:pPr>
        <w:rPr>
          <w:b/>
          <w:bCs/>
          <w:color w:val="1C1C1C"/>
          <w:sz w:val="24"/>
          <w:szCs w:val="24"/>
        </w:rPr>
      </w:pPr>
    </w:p>
    <w:p w:rsidR="00623B44" w:rsidRPr="00064B24" w:rsidRDefault="00623B44" w:rsidP="006F71A3">
      <w:pPr>
        <w:ind w:left="2880"/>
        <w:rPr>
          <w:b/>
          <w:bCs/>
          <w:color w:val="1C1C1C"/>
          <w:sz w:val="24"/>
          <w:szCs w:val="24"/>
        </w:rPr>
      </w:pPr>
      <w:r w:rsidRPr="00064B24">
        <w:rPr>
          <w:b/>
          <w:bCs/>
          <w:color w:val="1C1C1C"/>
          <w:sz w:val="24"/>
          <w:szCs w:val="24"/>
        </w:rPr>
        <w:t>Sommaire</w:t>
      </w:r>
    </w:p>
    <w:p w:rsidR="00623B44" w:rsidRPr="00064B24" w:rsidRDefault="00623B44" w:rsidP="006F71A3">
      <w:pPr>
        <w:ind w:left="2880"/>
        <w:rPr>
          <w:b/>
          <w:bCs/>
          <w:color w:val="1C1C1C"/>
          <w:sz w:val="24"/>
          <w:szCs w:val="24"/>
        </w:rPr>
      </w:pPr>
    </w:p>
    <w:p w:rsidR="00623B44" w:rsidRPr="00064B24" w:rsidRDefault="00623B44" w:rsidP="006F71A3">
      <w:pPr>
        <w:ind w:left="2880"/>
        <w:jc w:val="both"/>
        <w:rPr>
          <w:b/>
          <w:bCs/>
          <w:color w:val="1C1C1C"/>
          <w:sz w:val="24"/>
          <w:szCs w:val="24"/>
        </w:rPr>
      </w:pPr>
      <w:r w:rsidRPr="00064B24">
        <w:rPr>
          <w:b/>
          <w:bCs/>
          <w:color w:val="1C1C1C"/>
          <w:sz w:val="24"/>
          <w:szCs w:val="24"/>
        </w:rPr>
        <w:t>Jugements par défaut contre une partie qui n’a pas constitué avocat– Congé – Défaut – Péremption de l’instance.</w:t>
      </w:r>
    </w:p>
    <w:p w:rsidR="00623B44" w:rsidRPr="00064B24" w:rsidRDefault="00623B44" w:rsidP="006F71A3">
      <w:pPr>
        <w:ind w:left="2880"/>
        <w:rPr>
          <w:b/>
          <w:bCs/>
          <w:color w:val="1C1C1C"/>
          <w:sz w:val="24"/>
          <w:szCs w:val="24"/>
        </w:rPr>
      </w:pPr>
    </w:p>
    <w:p w:rsidR="00623B44" w:rsidRPr="00064B24" w:rsidRDefault="00623B44" w:rsidP="006F71A3">
      <w:pPr>
        <w:jc w:val="both"/>
        <w:rPr>
          <w:b/>
          <w:bCs/>
          <w:color w:val="1C1C1C"/>
          <w:sz w:val="24"/>
          <w:szCs w:val="24"/>
        </w:rPr>
      </w:pPr>
      <w:r w:rsidRPr="00064B24">
        <w:rPr>
          <w:b/>
          <w:bCs/>
          <w:color w:val="1C1C1C"/>
          <w:sz w:val="24"/>
          <w:szCs w:val="24"/>
        </w:rPr>
        <w:t>On n’est pas astreint à payer l’impôt locatif pour une maison en construction et inhabitable.</w:t>
      </w:r>
    </w:p>
    <w:p w:rsidR="00623B44" w:rsidRPr="00064B24" w:rsidRDefault="00623B44" w:rsidP="006F71A3">
      <w:pPr>
        <w:jc w:val="both"/>
        <w:rPr>
          <w:b/>
          <w:bCs/>
          <w:color w:val="1C1C1C"/>
          <w:sz w:val="24"/>
          <w:szCs w:val="24"/>
        </w:rPr>
      </w:pPr>
    </w:p>
    <w:p w:rsidR="00623B44" w:rsidRPr="00064B24" w:rsidRDefault="00623B44" w:rsidP="006F71A3">
      <w:pPr>
        <w:jc w:val="both"/>
        <w:rPr>
          <w:b/>
          <w:bCs/>
          <w:color w:val="1C1C1C"/>
          <w:sz w:val="24"/>
          <w:szCs w:val="24"/>
        </w:rPr>
      </w:pPr>
      <w:r w:rsidRPr="00064B24">
        <w:rPr>
          <w:b/>
          <w:bCs/>
          <w:color w:val="1C1C1C"/>
          <w:sz w:val="24"/>
          <w:szCs w:val="24"/>
        </w:rPr>
        <w:t>La législation haïtienne déclarait que tous jugements par défaut contre une partie qui n’a pas constitué de défenseur doivent être exécutés dans les six mois de leur obtention sinon réputés non avenus, mais à partir du 17 janvier 1964, l’article 294 C.P.C. dit que: «tous jugements par défaut contre une partie qui n’a pas constitué de défenseur doivent être signifiés dans les six mois de leur obtention, sinon ils seront réputés non avenus, c’est-à-dire nuls et inexistants et non périmés; et le demandeur a l</w:t>
      </w:r>
      <w:r w:rsidR="001C064B">
        <w:rPr>
          <w:b/>
          <w:bCs/>
          <w:color w:val="1C1C1C"/>
          <w:sz w:val="24"/>
          <w:szCs w:val="24"/>
        </w:rPr>
        <w:t xml:space="preserve">a faculté de reprendre l’action ; </w:t>
      </w:r>
      <w:r w:rsidRPr="00064B24">
        <w:rPr>
          <w:b/>
          <w:bCs/>
          <w:color w:val="1C1C1C"/>
          <w:sz w:val="24"/>
          <w:szCs w:val="24"/>
        </w:rPr>
        <w:t xml:space="preserve"> cet article ne concerne que les jugements des Tribunaux de Première Instance, vu qu’en appel il n’y a pas de congé défaut.  En appel, l’appelant qui laisse passer deux années ou deux années et six mois, suivant les circonstances, sans donner suite à son appel, sans qu’un nouvel acte intervienne, permet à l’intimé de demander la péremption de l’instance, parce qu’elle n’a pas lieu de plein droit, et à la Cour d’appel la péremption donne au jugement dont est appel la force de chose jugée.</w:t>
      </w:r>
    </w:p>
    <w:p w:rsidR="00623B44" w:rsidRPr="00064B24" w:rsidRDefault="00623B44" w:rsidP="006F71A3">
      <w:pPr>
        <w:rPr>
          <w:b/>
          <w:bCs/>
          <w:color w:val="1C1C1C"/>
          <w:sz w:val="24"/>
          <w:szCs w:val="24"/>
        </w:rPr>
      </w:pPr>
    </w:p>
    <w:p w:rsidR="00623B44" w:rsidRPr="00064B24" w:rsidRDefault="00623B44" w:rsidP="006F71A3">
      <w:pPr>
        <w:rPr>
          <w:color w:val="1C1C1C"/>
          <w:sz w:val="24"/>
          <w:szCs w:val="24"/>
        </w:rPr>
      </w:pPr>
    </w:p>
    <w:p w:rsidR="00623B44" w:rsidRPr="00064B24" w:rsidRDefault="00623B44" w:rsidP="006F71A3">
      <w:pPr>
        <w:ind w:firstLine="720"/>
        <w:rPr>
          <w:color w:val="1C1C1C"/>
          <w:sz w:val="24"/>
          <w:szCs w:val="24"/>
        </w:rPr>
      </w:pPr>
      <w:r w:rsidRPr="00064B24">
        <w:rPr>
          <w:color w:val="1C1C1C"/>
          <w:sz w:val="24"/>
          <w:szCs w:val="24"/>
        </w:rPr>
        <w:t>La Cour de Cassation, Première Section, a rendu l’arrêt suivant:</w:t>
      </w:r>
    </w:p>
    <w:p w:rsidR="00623B44" w:rsidRPr="00064B24" w:rsidRDefault="00623B44" w:rsidP="006F71A3">
      <w:pPr>
        <w:rPr>
          <w:color w:val="1C1C1C"/>
          <w:sz w:val="24"/>
          <w:szCs w:val="24"/>
        </w:rPr>
      </w:pPr>
    </w:p>
    <w:p w:rsidR="00623B44" w:rsidRPr="00064B24" w:rsidRDefault="00623B44" w:rsidP="006F71A3">
      <w:pPr>
        <w:ind w:firstLine="720"/>
        <w:jc w:val="both"/>
        <w:rPr>
          <w:color w:val="1C1C1C"/>
          <w:sz w:val="24"/>
          <w:szCs w:val="24"/>
        </w:rPr>
      </w:pPr>
      <w:r w:rsidRPr="00064B24">
        <w:rPr>
          <w:color w:val="1C1C1C"/>
          <w:sz w:val="24"/>
          <w:szCs w:val="24"/>
        </w:rPr>
        <w:t>Sur le pourvoi du sieur Wilson Pierre, propriétaire, demeurant et domicilié à Hinche identifié au N</w:t>
      </w:r>
      <w:r w:rsidRPr="00064B24">
        <w:rPr>
          <w:color w:val="1C1C1C"/>
          <w:sz w:val="24"/>
          <w:szCs w:val="24"/>
          <w:vertAlign w:val="superscript"/>
        </w:rPr>
        <w:t>o.</w:t>
      </w:r>
      <w:r w:rsidRPr="00064B24">
        <w:rPr>
          <w:color w:val="1C1C1C"/>
          <w:sz w:val="24"/>
          <w:szCs w:val="24"/>
        </w:rPr>
        <w:t xml:space="preserve"> 093-02-063 ayant pour Avocat Me Viette Altidor du barreau de Hinche identifié, patenté et imposé aux N</w:t>
      </w:r>
      <w:r w:rsidRPr="00064B24">
        <w:rPr>
          <w:color w:val="1C1C1C"/>
          <w:sz w:val="24"/>
          <w:szCs w:val="24"/>
          <w:vertAlign w:val="superscript"/>
        </w:rPr>
        <w:t>os.</w:t>
      </w:r>
      <w:r w:rsidRPr="00064B24">
        <w:rPr>
          <w:color w:val="1C1C1C"/>
          <w:sz w:val="24"/>
          <w:szCs w:val="24"/>
        </w:rPr>
        <w:t xml:space="preserve"> 107-77-067, 66179-M, A710740 avec élection de domicile tant en son cabinet sis à l’angle des Rues Hamilton Killick et Anténor Firmin N</w:t>
      </w:r>
      <w:r w:rsidRPr="00064B24">
        <w:rPr>
          <w:color w:val="1C1C1C"/>
          <w:sz w:val="24"/>
          <w:szCs w:val="24"/>
          <w:vertAlign w:val="superscript"/>
        </w:rPr>
        <w:t>o.</w:t>
      </w:r>
      <w:r w:rsidRPr="00064B24">
        <w:rPr>
          <w:color w:val="1C1C1C"/>
          <w:sz w:val="24"/>
          <w:szCs w:val="24"/>
        </w:rPr>
        <w:t xml:space="preserve"> 28 de Hinche qu’au greffe de la Cour de Cassation.</w:t>
      </w:r>
    </w:p>
    <w:p w:rsidR="00623B44" w:rsidRPr="00064B24" w:rsidRDefault="00623B44" w:rsidP="006F71A3">
      <w:pPr>
        <w:jc w:val="both"/>
        <w:rPr>
          <w:color w:val="1C1C1C"/>
          <w:sz w:val="24"/>
          <w:szCs w:val="24"/>
        </w:rPr>
      </w:pPr>
    </w:p>
    <w:p w:rsidR="00623B44" w:rsidRPr="00064B24" w:rsidRDefault="00623B44" w:rsidP="006F71A3">
      <w:pPr>
        <w:ind w:firstLine="720"/>
        <w:jc w:val="both"/>
        <w:rPr>
          <w:color w:val="1C1C1C"/>
          <w:sz w:val="24"/>
          <w:szCs w:val="24"/>
        </w:rPr>
      </w:pPr>
      <w:r w:rsidRPr="00064B24">
        <w:rPr>
          <w:color w:val="1C1C1C"/>
          <w:sz w:val="24"/>
          <w:szCs w:val="24"/>
        </w:rPr>
        <w:t>Contre un arrêt de la Cour d’Appel de Hinche rendu le 7 mai 1998 entre le pourvoyant et le sieur Louis Mary Sezard dit César identifié au N</w:t>
      </w:r>
      <w:r w:rsidRPr="00064B24">
        <w:rPr>
          <w:color w:val="1C1C1C"/>
          <w:sz w:val="24"/>
          <w:szCs w:val="24"/>
          <w:vertAlign w:val="superscript"/>
        </w:rPr>
        <w:t>o.</w:t>
      </w:r>
      <w:r w:rsidRPr="00064B24">
        <w:rPr>
          <w:color w:val="1C1C1C"/>
          <w:sz w:val="24"/>
          <w:szCs w:val="24"/>
        </w:rPr>
        <w:t xml:space="preserve"> 003-772-987-8 propriétaire demeurant et domicilié à Hinche ayant pour Avocats M</w:t>
      </w:r>
      <w:r w:rsidRPr="00064B24">
        <w:rPr>
          <w:color w:val="1C1C1C"/>
          <w:sz w:val="24"/>
          <w:szCs w:val="24"/>
          <w:vertAlign w:val="superscript"/>
        </w:rPr>
        <w:t>es.</w:t>
      </w:r>
      <w:r w:rsidRPr="00064B24">
        <w:rPr>
          <w:color w:val="1C1C1C"/>
          <w:sz w:val="24"/>
          <w:szCs w:val="24"/>
        </w:rPr>
        <w:t xml:space="preserve"> Paul Jean-Baptiste Blaise, Jean Ewald Labissière, Gérard Eddy Léandre et Pierre C. Labissière identifiés, patentés et imposés aux N</w:t>
      </w:r>
      <w:r w:rsidRPr="00064B24">
        <w:rPr>
          <w:color w:val="1C1C1C"/>
          <w:sz w:val="24"/>
          <w:szCs w:val="24"/>
          <w:vertAlign w:val="superscript"/>
        </w:rPr>
        <w:t>os.</w:t>
      </w:r>
      <w:r w:rsidRPr="00064B24">
        <w:rPr>
          <w:color w:val="1C1C1C"/>
          <w:sz w:val="24"/>
          <w:szCs w:val="24"/>
        </w:rPr>
        <w:t xml:space="preserve"> 095-77-424, 095-77-462, 095-77-322, 095-77-342, 60103-L, 60104-L, 59989L, 60102L, 80171F, 80172F, 80198-F, 80699-F; avec élection de domicile au Cabinet desdits Avocats sis à Port-au-Prince, Rue Capois N</w:t>
      </w:r>
      <w:r w:rsidRPr="00064B24">
        <w:rPr>
          <w:color w:val="1C1C1C"/>
          <w:sz w:val="24"/>
          <w:szCs w:val="24"/>
          <w:vertAlign w:val="superscript"/>
        </w:rPr>
        <w:t>o.</w:t>
      </w:r>
      <w:r w:rsidRPr="00064B24">
        <w:rPr>
          <w:color w:val="1C1C1C"/>
          <w:sz w:val="24"/>
          <w:szCs w:val="24"/>
        </w:rPr>
        <w:t xml:space="preserve"> 22.</w:t>
      </w:r>
    </w:p>
    <w:p w:rsidR="00623B44" w:rsidRPr="00064B24" w:rsidRDefault="00623B44" w:rsidP="006F71A3">
      <w:pPr>
        <w:ind w:firstLine="720"/>
        <w:jc w:val="both"/>
        <w:rPr>
          <w:color w:val="1C1C1C"/>
          <w:sz w:val="24"/>
          <w:szCs w:val="24"/>
        </w:rPr>
      </w:pPr>
    </w:p>
    <w:p w:rsidR="00623B44" w:rsidRPr="00064B24" w:rsidRDefault="00623B44" w:rsidP="006F71A3">
      <w:pPr>
        <w:ind w:firstLine="720"/>
        <w:jc w:val="both"/>
        <w:rPr>
          <w:color w:val="1C1C1C"/>
          <w:sz w:val="24"/>
          <w:szCs w:val="24"/>
        </w:rPr>
      </w:pPr>
      <w:r w:rsidRPr="00064B24">
        <w:rPr>
          <w:b/>
          <w:bCs/>
          <w:color w:val="1C1C1C"/>
          <w:sz w:val="24"/>
          <w:szCs w:val="24"/>
        </w:rPr>
        <w:lastRenderedPageBreak/>
        <w:t>Ouï</w:t>
      </w:r>
      <w:r w:rsidRPr="00064B24">
        <w:rPr>
          <w:color w:val="1C1C1C"/>
          <w:sz w:val="24"/>
          <w:szCs w:val="24"/>
        </w:rPr>
        <w:t>, à l’audience publique du mercredi 27 janvier 1999, les parties n’étant pas représentées à la barre, Monsieur Boniface Alexandre, Commissaire du Gouvernement, en la lecture des conclusions de son Substitut Monsieur Antoine Norgaisse.</w:t>
      </w:r>
    </w:p>
    <w:p w:rsidR="00623B44" w:rsidRPr="00064B24" w:rsidRDefault="00623B44" w:rsidP="006F71A3">
      <w:pPr>
        <w:ind w:firstLine="720"/>
        <w:jc w:val="both"/>
        <w:rPr>
          <w:color w:val="1C1C1C"/>
          <w:sz w:val="24"/>
          <w:szCs w:val="24"/>
        </w:rPr>
      </w:pPr>
      <w:r w:rsidRPr="00064B24">
        <w:rPr>
          <w:b/>
          <w:bCs/>
          <w:color w:val="1C1C1C"/>
          <w:sz w:val="24"/>
          <w:szCs w:val="24"/>
        </w:rPr>
        <w:t>Vu</w:t>
      </w:r>
      <w:r w:rsidRPr="00064B24">
        <w:rPr>
          <w:color w:val="1C1C1C"/>
          <w:sz w:val="24"/>
          <w:szCs w:val="24"/>
        </w:rPr>
        <w:t xml:space="preserve"> l’arrêt attaqué, ensemble l’exploit de sa signification, les requêtes contenant les moyens des parties, l’acte déclaratif de pourvoi, le récépissé attestant le paiement de l’amende, les autres pièces et actes à l’appui du procès, les conclusions susdites du Ministère Public et les textes de loi invoqués.</w:t>
      </w:r>
    </w:p>
    <w:p w:rsidR="00623B44" w:rsidRPr="00064B24" w:rsidRDefault="00623B44" w:rsidP="006F71A3">
      <w:pPr>
        <w:jc w:val="both"/>
        <w:rPr>
          <w:color w:val="1C1C1C"/>
          <w:sz w:val="24"/>
          <w:szCs w:val="24"/>
        </w:rPr>
      </w:pPr>
    </w:p>
    <w:p w:rsidR="00623B44" w:rsidRPr="00064B24" w:rsidRDefault="00623B44" w:rsidP="006F71A3">
      <w:pPr>
        <w:ind w:firstLine="720"/>
        <w:jc w:val="both"/>
        <w:outlineLvl w:val="0"/>
        <w:rPr>
          <w:color w:val="1C1C1C"/>
          <w:sz w:val="24"/>
          <w:szCs w:val="24"/>
        </w:rPr>
      </w:pPr>
      <w:r w:rsidRPr="00064B24">
        <w:rPr>
          <w:b/>
          <w:bCs/>
          <w:color w:val="1C1C1C"/>
          <w:sz w:val="24"/>
          <w:szCs w:val="24"/>
        </w:rPr>
        <w:t>Et</w:t>
      </w:r>
      <w:r w:rsidRPr="00064B24">
        <w:rPr>
          <w:color w:val="1C1C1C"/>
          <w:sz w:val="24"/>
          <w:szCs w:val="24"/>
        </w:rPr>
        <w:t>, après en avoir délibéré en Chambre du Conseil, au voeu de la loi.</w:t>
      </w:r>
    </w:p>
    <w:p w:rsidR="00623B44" w:rsidRPr="00064B24" w:rsidRDefault="00623B44" w:rsidP="006F71A3">
      <w:pPr>
        <w:jc w:val="both"/>
        <w:rPr>
          <w:color w:val="1C1C1C"/>
          <w:sz w:val="24"/>
          <w:szCs w:val="24"/>
        </w:rPr>
      </w:pPr>
    </w:p>
    <w:p w:rsidR="00623B44" w:rsidRPr="00064B24" w:rsidRDefault="00623B44" w:rsidP="006F71A3">
      <w:pPr>
        <w:ind w:firstLine="720"/>
        <w:jc w:val="both"/>
        <w:rPr>
          <w:color w:val="1C1C1C"/>
          <w:sz w:val="24"/>
          <w:szCs w:val="24"/>
        </w:rPr>
      </w:pPr>
      <w:r w:rsidRPr="00064B24">
        <w:rPr>
          <w:b/>
          <w:bCs/>
          <w:color w:val="1C1C1C"/>
          <w:sz w:val="24"/>
          <w:szCs w:val="24"/>
        </w:rPr>
        <w:t>Attendu que</w:t>
      </w:r>
      <w:r w:rsidRPr="00064B24">
        <w:rPr>
          <w:color w:val="1C1C1C"/>
          <w:sz w:val="24"/>
          <w:szCs w:val="24"/>
        </w:rPr>
        <w:t xml:space="preserve"> des pièces et actes du procès il ressort que le sieur Louis Mary-Sezard dit César, deux mois après le décès de son épouse, née Phydille Phanord, entreprit pour ses deux enfants mineurs, légitimes, la construction d’une maison sur un emplacement que l’épouse, avant son mariage, avait affermé de l’Etat Haïtien, situé à la Rue Paul E. Magloire de Hinche, quand il reçut une opposition de Wilson Pierre de discontinuer ses travaux, parce que ce dernier avait fait l’acquisition de l’emplacement de Phydille Phanord le 10 juin 1996.  Louis Mary César assigna au Tribunal de Première Instance de Hinche Wilson Pierre pour entendre le tribunal dire qu’il n’y a pas eu de vente et condamner l’assigné aux dommages et intérêts.  Et le défendeur a déclaré qu’il avait acheté la maison vétuste, bien propre de la défunte, parce que acquis avant le mariage, pour la somme de Gdes 37,000.00 ou $7,400.00 haïtiens, qu’il a déjà versé Gdes 25,000.00 à la venderesse.  Il en sortit le 12 septembre 1996 un jugement disant que « la vente consentie par la dame Phydille Phanord aux sieur et dame Wilson Pierre d’une maison située à l’angle des rues Paul  Magloire et Dumarsais Estimé sur un emplacement faisant partie du domaine privé de l’Etat est légale, consacre en conséquence la propriété et la jouissance paisible desdits acquéreurs, ordonne auxdits acquéreurs de verser la balance de la valeur convenue soit $2,400.00 aux ayants droit de Phydille Phanord».  Mécontent, Louis Mary César en releva appel et le 17 avril 1997 la Cour d’Appel de Hinche a rendu par défaut un arrêt déclarant que:</w:t>
      </w:r>
      <w:r w:rsidRPr="00064B24">
        <w:rPr>
          <w:b/>
          <w:bCs/>
          <w:color w:val="1C1C1C"/>
          <w:sz w:val="24"/>
          <w:szCs w:val="24"/>
        </w:rPr>
        <w:t xml:space="preserve"> «</w:t>
      </w:r>
      <w:r w:rsidRPr="00064B24">
        <w:rPr>
          <w:color w:val="1C1C1C"/>
          <w:sz w:val="24"/>
          <w:szCs w:val="24"/>
        </w:rPr>
        <w:t>les faits de l’audience n’ont pas force probante pour attester qu’il y eut vente de la maison en question par Phydille Phanord en faveur des époux Wilson Pierre, les a déboutés de tout droit et prétention</w:t>
      </w:r>
      <w:r w:rsidRPr="00064B24">
        <w:rPr>
          <w:b/>
          <w:bCs/>
          <w:color w:val="1C1C1C"/>
          <w:sz w:val="24"/>
          <w:szCs w:val="24"/>
        </w:rPr>
        <w:t>»</w:t>
      </w:r>
      <w:r w:rsidRPr="00064B24">
        <w:rPr>
          <w:color w:val="1C1C1C"/>
          <w:sz w:val="24"/>
          <w:szCs w:val="24"/>
        </w:rPr>
        <w:t>. Le 7 janvier 1998 les époux Wilson Pierre introduisirent une opposition à la susdite Cour d’appel qui rendit le 7 mai 1998 un ar</w:t>
      </w:r>
      <w:r w:rsidR="00F37DBA">
        <w:rPr>
          <w:color w:val="1C1C1C"/>
          <w:sz w:val="24"/>
          <w:szCs w:val="24"/>
        </w:rPr>
        <w:t>rêt déboutant Wilson Pierre de</w:t>
      </w:r>
      <w:r w:rsidRPr="00064B24">
        <w:rPr>
          <w:color w:val="1C1C1C"/>
          <w:sz w:val="24"/>
          <w:szCs w:val="24"/>
        </w:rPr>
        <w:t xml:space="preserve"> sa demande, le renvoyant par devant qui de droit pour </w:t>
      </w:r>
      <w:r w:rsidRPr="00064B24">
        <w:rPr>
          <w:rFonts w:eastAsia="MS Mincho"/>
          <w:color w:val="1C1C1C"/>
          <w:sz w:val="24"/>
          <w:szCs w:val="24"/>
        </w:rPr>
        <w:t>être fait ce que de droit.</w:t>
      </w:r>
    </w:p>
    <w:p w:rsidR="00623B44" w:rsidRPr="00064B24" w:rsidRDefault="00623B44" w:rsidP="006F71A3">
      <w:pPr>
        <w:jc w:val="both"/>
        <w:rPr>
          <w:rFonts w:eastAsia="MS Mincho"/>
          <w:color w:val="1C1C1C"/>
          <w:sz w:val="24"/>
          <w:szCs w:val="24"/>
        </w:rPr>
      </w:pPr>
    </w:p>
    <w:p w:rsidR="00623B44" w:rsidRPr="00064B24" w:rsidRDefault="00623B44" w:rsidP="006F71A3">
      <w:pPr>
        <w:ind w:firstLine="720"/>
        <w:jc w:val="both"/>
        <w:rPr>
          <w:rFonts w:eastAsia="MS Mincho"/>
          <w:color w:val="1C1C1C"/>
          <w:sz w:val="24"/>
          <w:szCs w:val="24"/>
        </w:rPr>
      </w:pPr>
      <w:r w:rsidRPr="00064B24">
        <w:rPr>
          <w:rFonts w:eastAsia="MS Mincho"/>
          <w:color w:val="1C1C1C"/>
          <w:sz w:val="24"/>
          <w:szCs w:val="24"/>
        </w:rPr>
        <w:t>C’est contre cet arrêt daté du 7 mai 1998 que Wilson Pierre a exercé un pourvoi et déclaré pour le faire casser que l’arrêt par défaut du 17 avril 1997 était périmé, pour n’être pas signifié dans les six mois de son prononcé, que les faits ont été dénaturés par la Cour d’Appel, qui a violé l’article 381 du C.P.C.; tous ces moyens sont combattus par le défendeur qui a soulevé une fin de non recevoir.</w:t>
      </w:r>
    </w:p>
    <w:p w:rsidR="00623B44" w:rsidRPr="00064B24" w:rsidRDefault="00623B44" w:rsidP="006F71A3">
      <w:pPr>
        <w:jc w:val="both"/>
        <w:rPr>
          <w:rFonts w:eastAsia="MS Mincho"/>
          <w:color w:val="1C1C1C"/>
          <w:sz w:val="24"/>
          <w:szCs w:val="24"/>
        </w:rPr>
      </w:pPr>
    </w:p>
    <w:p w:rsidR="00623B44" w:rsidRPr="00064B24" w:rsidRDefault="00623B44" w:rsidP="006F71A3">
      <w:pPr>
        <w:ind w:firstLine="720"/>
        <w:jc w:val="both"/>
        <w:rPr>
          <w:rFonts w:eastAsia="MS Mincho"/>
          <w:color w:val="1C1C1C"/>
          <w:sz w:val="24"/>
          <w:szCs w:val="24"/>
        </w:rPr>
      </w:pPr>
      <w:r w:rsidRPr="00064B24">
        <w:rPr>
          <w:rFonts w:eastAsia="MS Mincho"/>
          <w:color w:val="1C1C1C"/>
          <w:sz w:val="24"/>
          <w:szCs w:val="24"/>
        </w:rPr>
        <w:t xml:space="preserve">Sur la fin de non recevoir proposée par le défendeur  le sieur Louis Mary César a déclare que la contestation entre les parties a pour objet: </w:t>
      </w:r>
      <w:r w:rsidRPr="00064B24">
        <w:rPr>
          <w:rFonts w:eastAsia="MS Mincho"/>
          <w:b/>
          <w:bCs/>
          <w:color w:val="1C1C1C"/>
          <w:sz w:val="24"/>
          <w:szCs w:val="24"/>
        </w:rPr>
        <w:t>«</w:t>
      </w:r>
      <w:r w:rsidRPr="00064B24">
        <w:rPr>
          <w:rFonts w:eastAsia="MS Mincho"/>
          <w:color w:val="1C1C1C"/>
          <w:sz w:val="24"/>
          <w:szCs w:val="24"/>
        </w:rPr>
        <w:t>La vente de la maison située à l’angle des rues Paul E. Magloire et Dumarsais Estimé à Hinche construite sur un terrain du domaine privé de l’Etat</w:t>
      </w:r>
      <w:r w:rsidRPr="00064B24">
        <w:rPr>
          <w:rFonts w:eastAsia="MS Mincho"/>
          <w:b/>
          <w:bCs/>
          <w:color w:val="1C1C1C"/>
          <w:sz w:val="24"/>
          <w:szCs w:val="24"/>
        </w:rPr>
        <w:t>».</w:t>
      </w:r>
      <w:r w:rsidRPr="00064B24">
        <w:rPr>
          <w:rFonts w:eastAsia="MS Mincho"/>
          <w:color w:val="1C1C1C"/>
          <w:sz w:val="24"/>
          <w:szCs w:val="24"/>
        </w:rPr>
        <w:t xml:space="preserve">  Le poursuivant n’a pas fait dans sa requête mention du récépissé attestant le paiement de la contribution foncière des propriétés bâties alors que l’article 8 du décret du 5 avril 1979 édicte: </w:t>
      </w:r>
      <w:r w:rsidRPr="00064B24">
        <w:rPr>
          <w:rFonts w:eastAsia="MS Mincho"/>
          <w:b/>
          <w:bCs/>
          <w:color w:val="1C1C1C"/>
          <w:sz w:val="24"/>
          <w:szCs w:val="24"/>
        </w:rPr>
        <w:lastRenderedPageBreak/>
        <w:t>«</w:t>
      </w:r>
      <w:r w:rsidRPr="00064B24">
        <w:rPr>
          <w:rFonts w:eastAsia="MS Mincho"/>
          <w:color w:val="1C1C1C"/>
          <w:sz w:val="24"/>
          <w:szCs w:val="24"/>
        </w:rPr>
        <w:t>Les constructions érigées sur des terrains affermés de l’Etat sont assujetties à la contribution foncière des propriétés bâties</w:t>
      </w:r>
      <w:r w:rsidRPr="00064B24">
        <w:rPr>
          <w:rFonts w:eastAsia="MS Mincho"/>
          <w:b/>
          <w:bCs/>
          <w:color w:val="1C1C1C"/>
          <w:sz w:val="24"/>
          <w:szCs w:val="24"/>
        </w:rPr>
        <w:t>»</w:t>
      </w:r>
      <w:r w:rsidRPr="00064B24">
        <w:rPr>
          <w:rFonts w:eastAsia="MS Mincho"/>
          <w:color w:val="1C1C1C"/>
          <w:sz w:val="24"/>
          <w:szCs w:val="24"/>
        </w:rPr>
        <w:t>.  Cette omission est sanctionnée par l’article 52 de la loi du 18 août 1876 sur l’impôt locatif.  Le pourvoyant ne s’étant pas conformé à la loi d’ordre public ne sera pas reçu en son pourvoi, (sic).</w:t>
      </w:r>
    </w:p>
    <w:p w:rsidR="00623B44" w:rsidRPr="00064B24" w:rsidRDefault="00623B44" w:rsidP="006F71A3">
      <w:pPr>
        <w:jc w:val="both"/>
        <w:rPr>
          <w:rFonts w:eastAsia="MS Mincho"/>
          <w:color w:val="1C1C1C"/>
          <w:sz w:val="24"/>
          <w:szCs w:val="24"/>
        </w:rPr>
      </w:pPr>
    </w:p>
    <w:p w:rsidR="00623B44" w:rsidRPr="00064B24" w:rsidRDefault="00623B44" w:rsidP="006F71A3">
      <w:pPr>
        <w:ind w:firstLine="720"/>
        <w:jc w:val="both"/>
        <w:rPr>
          <w:rFonts w:eastAsia="MS Mincho"/>
          <w:color w:val="1C1C1C"/>
          <w:sz w:val="24"/>
          <w:szCs w:val="24"/>
        </w:rPr>
      </w:pPr>
      <w:r w:rsidRPr="00064B24">
        <w:rPr>
          <w:rFonts w:eastAsia="MS Mincho"/>
          <w:b/>
          <w:bCs/>
          <w:color w:val="1C1C1C"/>
          <w:sz w:val="24"/>
          <w:szCs w:val="24"/>
        </w:rPr>
        <w:t>Attendu qu</w:t>
      </w:r>
      <w:r w:rsidRPr="00064B24">
        <w:rPr>
          <w:rFonts w:eastAsia="MS Mincho"/>
          <w:color w:val="1C1C1C"/>
          <w:sz w:val="24"/>
          <w:szCs w:val="24"/>
        </w:rPr>
        <w:t>’il s’agit d’une opposition faite à l’érection d’une construction entreprise par le défendeur pour ses deux enfants mineurs, le pourvoyant n’est donc pas astreint à payer l’impôt locatif pour une maison en construction et inhabitable quant à présent, il convient de ne pas accueillir cette fin de non recevoir, la rejette.</w:t>
      </w:r>
    </w:p>
    <w:p w:rsidR="00623B44" w:rsidRPr="00064B24" w:rsidRDefault="00623B44" w:rsidP="006F71A3">
      <w:pPr>
        <w:jc w:val="both"/>
        <w:rPr>
          <w:rFonts w:eastAsia="MS Mincho"/>
          <w:color w:val="1C1C1C"/>
          <w:sz w:val="24"/>
          <w:szCs w:val="24"/>
        </w:rPr>
      </w:pPr>
    </w:p>
    <w:p w:rsidR="00623B44" w:rsidRPr="00064B24" w:rsidRDefault="00623B44" w:rsidP="006F71A3">
      <w:pPr>
        <w:ind w:firstLine="720"/>
        <w:jc w:val="both"/>
        <w:rPr>
          <w:rFonts w:eastAsia="MS Mincho"/>
          <w:color w:val="1C1C1C"/>
          <w:sz w:val="24"/>
          <w:szCs w:val="24"/>
        </w:rPr>
      </w:pPr>
      <w:r w:rsidRPr="00064B24">
        <w:rPr>
          <w:rFonts w:eastAsia="MS Mincho"/>
          <w:color w:val="1C1C1C"/>
          <w:sz w:val="24"/>
          <w:szCs w:val="24"/>
        </w:rPr>
        <w:t>Sur les premier et troisième moyens du pourvoyant Wilson Pierre allègue que l’arrêt par défaut du 17 avril 1997 signifié le 3 janvier 1998 est frappé de péremption aux termes des articles 294, 380 C.P.C. et la Cour d’Appel de Hinche a violé l’article 381 C.P.C. en s’arrogeant le droit de dire que l’article 294</w:t>
      </w:r>
      <w:r w:rsidRPr="00064B24">
        <w:rPr>
          <w:rFonts w:eastAsia="MS Mincho"/>
          <w:b/>
          <w:bCs/>
          <w:color w:val="1C1C1C"/>
          <w:sz w:val="24"/>
          <w:szCs w:val="24"/>
        </w:rPr>
        <w:t xml:space="preserve"> </w:t>
      </w:r>
      <w:r w:rsidRPr="00064B24">
        <w:rPr>
          <w:rFonts w:eastAsia="MS Mincho"/>
          <w:color w:val="1C1C1C"/>
          <w:sz w:val="24"/>
          <w:szCs w:val="24"/>
        </w:rPr>
        <w:t>C.P.C ne concerne pas la Cour d’Appel, c’est pourquoi la Cour de Cassation cassera l’arrêt entrepris, (sic).</w:t>
      </w:r>
    </w:p>
    <w:p w:rsidR="00623B44" w:rsidRPr="00064B24" w:rsidRDefault="00623B44" w:rsidP="006F71A3">
      <w:pPr>
        <w:jc w:val="both"/>
        <w:rPr>
          <w:rFonts w:eastAsia="MS Mincho"/>
          <w:color w:val="1C1C1C"/>
          <w:sz w:val="24"/>
          <w:szCs w:val="24"/>
        </w:rPr>
      </w:pPr>
    </w:p>
    <w:p w:rsidR="00623B44" w:rsidRPr="00064B24" w:rsidRDefault="00623B44" w:rsidP="006F71A3">
      <w:pPr>
        <w:ind w:firstLine="720"/>
        <w:jc w:val="both"/>
        <w:rPr>
          <w:rFonts w:eastAsia="MS Mincho"/>
          <w:color w:val="1C1C1C"/>
          <w:sz w:val="24"/>
          <w:szCs w:val="24"/>
        </w:rPr>
      </w:pPr>
      <w:r w:rsidRPr="00064B24">
        <w:rPr>
          <w:rFonts w:eastAsia="MS Mincho"/>
          <w:b/>
          <w:bCs/>
          <w:color w:val="1C1C1C"/>
          <w:sz w:val="24"/>
          <w:szCs w:val="24"/>
        </w:rPr>
        <w:t>Attendu que</w:t>
      </w:r>
      <w:r w:rsidRPr="00064B24">
        <w:rPr>
          <w:rFonts w:eastAsia="MS Mincho"/>
          <w:color w:val="1C1C1C"/>
          <w:sz w:val="24"/>
          <w:szCs w:val="24"/>
        </w:rPr>
        <w:t xml:space="preserve"> la législation haïtienne avant 1964 déclarait que tous jugements par défaut contre une partie qui n’a pas constitué de défenseur doivent être exécutés dans les 6 mois de leur obtention sinon réputés non avenus, mais à partir du 17 janvier 1964 l’article 294 du C.P.C.  dit que: </w:t>
      </w:r>
      <w:r w:rsidRPr="00064B24">
        <w:rPr>
          <w:rFonts w:eastAsia="MS Mincho"/>
          <w:b/>
          <w:bCs/>
          <w:color w:val="1C1C1C"/>
          <w:sz w:val="24"/>
          <w:szCs w:val="24"/>
        </w:rPr>
        <w:t>«</w:t>
      </w:r>
      <w:r w:rsidRPr="00064B24">
        <w:rPr>
          <w:rFonts w:eastAsia="MS Mincho"/>
          <w:color w:val="1C1C1C"/>
          <w:sz w:val="24"/>
          <w:szCs w:val="24"/>
        </w:rPr>
        <w:t>Tous jugements par défaut contre une partie qui n’a pas constitué de défenseur doivent être signifiés dans les six mois de leur obtention, sinon ils seront réputés non avenus, c'est-à-dire nuls et inexistants et non périmés; et le demandeur a l</w:t>
      </w:r>
      <w:r w:rsidR="00F37DBA">
        <w:rPr>
          <w:rFonts w:eastAsia="MS Mincho"/>
          <w:color w:val="1C1C1C"/>
          <w:sz w:val="24"/>
          <w:szCs w:val="24"/>
        </w:rPr>
        <w:t xml:space="preserve">a faculté de reprendre l’action ; </w:t>
      </w:r>
      <w:r w:rsidRPr="00064B24">
        <w:rPr>
          <w:rFonts w:eastAsia="MS Mincho"/>
          <w:color w:val="1C1C1C"/>
          <w:sz w:val="24"/>
          <w:szCs w:val="24"/>
        </w:rPr>
        <w:t xml:space="preserve"> cet article 294 C.P.C. ne concerne que les jugements des Tribunaux de Première Instance et qu’en appel il n’y a pas de congé défaut tandis qu’en appel,</w:t>
      </w:r>
      <w:r w:rsidR="00F37DBA">
        <w:rPr>
          <w:rFonts w:eastAsia="MS Mincho"/>
          <w:color w:val="1C1C1C"/>
          <w:sz w:val="24"/>
          <w:szCs w:val="24"/>
        </w:rPr>
        <w:t xml:space="preserve"> lorsque l’appelant </w:t>
      </w:r>
      <w:r w:rsidRPr="00064B24">
        <w:rPr>
          <w:rFonts w:eastAsia="MS Mincho"/>
          <w:color w:val="1C1C1C"/>
          <w:sz w:val="24"/>
          <w:szCs w:val="24"/>
        </w:rPr>
        <w:t xml:space="preserve"> laisse passer deux années ou deux années et six mois, suivant les circonstances, sans donner suite à son acte d’appel, sans qu’un nouvel acte intervienne, l’intimé pourra alors demander la péremption de l’Instance, parce qu’elle n’a pas lieu de plein droit, et à la Cour d’Appel la péremption donne au jugement dont est appel la force de chose jugée et il n’y a pas de congé défaut en appel, donc l’arrêt du 17 avril 1997 signifié le 3 janvier 1998 n’était pas périmé; ces deux moyens n’ayant aucun fondement légal seront rejetés».</w:t>
      </w:r>
    </w:p>
    <w:p w:rsidR="00623B44" w:rsidRPr="00064B24" w:rsidRDefault="00623B44" w:rsidP="006F71A3">
      <w:pPr>
        <w:jc w:val="both"/>
        <w:rPr>
          <w:rFonts w:eastAsia="MS Mincho"/>
          <w:color w:val="1C1C1C"/>
          <w:sz w:val="24"/>
          <w:szCs w:val="24"/>
        </w:rPr>
      </w:pPr>
    </w:p>
    <w:p w:rsidR="00623B44" w:rsidRPr="00064B24" w:rsidRDefault="00623B44" w:rsidP="006F71A3">
      <w:pPr>
        <w:ind w:firstLine="720"/>
        <w:jc w:val="both"/>
        <w:rPr>
          <w:rFonts w:eastAsia="MS Mincho"/>
          <w:color w:val="1C1C1C"/>
          <w:sz w:val="24"/>
          <w:szCs w:val="24"/>
        </w:rPr>
      </w:pPr>
      <w:r w:rsidRPr="00064B24">
        <w:rPr>
          <w:rFonts w:eastAsia="MS Mincho"/>
          <w:color w:val="1C1C1C"/>
          <w:sz w:val="24"/>
          <w:szCs w:val="24"/>
        </w:rPr>
        <w:t>Sur le deuxième moyen: Le pourvoyant prétend que les juges de la Cour d’Appel de Hinche au mépris de la loi et de la jurisprudence ont transformé son opposition à l’arrêt par défaut rendu le 17 avril 1997 et signifié le 3 janvier 1998 en un appel d’un arrêt de ladite Cour et qu’ils confondent péremption d’instance et péremption d’arrêt.</w:t>
      </w:r>
    </w:p>
    <w:p w:rsidR="00623B44" w:rsidRPr="00064B24" w:rsidRDefault="00623B44" w:rsidP="006F71A3">
      <w:pPr>
        <w:jc w:val="both"/>
        <w:rPr>
          <w:rFonts w:eastAsia="MS Mincho"/>
          <w:b/>
          <w:bCs/>
          <w:color w:val="1C1C1C"/>
          <w:sz w:val="24"/>
          <w:szCs w:val="24"/>
        </w:rPr>
      </w:pPr>
    </w:p>
    <w:p w:rsidR="00623B44" w:rsidRPr="00064B24" w:rsidRDefault="00623B44" w:rsidP="006F71A3">
      <w:pPr>
        <w:ind w:firstLine="720"/>
        <w:jc w:val="both"/>
        <w:rPr>
          <w:rFonts w:eastAsia="MS Mincho"/>
          <w:color w:val="1C1C1C"/>
          <w:sz w:val="24"/>
          <w:szCs w:val="24"/>
        </w:rPr>
      </w:pPr>
      <w:r w:rsidRPr="00064B24">
        <w:rPr>
          <w:rFonts w:eastAsia="MS Mincho"/>
          <w:b/>
          <w:bCs/>
          <w:color w:val="1C1C1C"/>
          <w:sz w:val="24"/>
          <w:szCs w:val="24"/>
        </w:rPr>
        <w:t>Attendu qu</w:t>
      </w:r>
      <w:r w:rsidRPr="00064B24">
        <w:rPr>
          <w:rFonts w:eastAsia="MS Mincho"/>
          <w:color w:val="1C1C1C"/>
          <w:sz w:val="24"/>
          <w:szCs w:val="24"/>
        </w:rPr>
        <w:t xml:space="preserve">’après lecture attentive de l’arrêt on se rend compte que les juges n’ont pas confondu péremption d’instance et péremption d’arrêt; au contraire c’est le pourvoyant, quand il fit opposition à l’arrêt par défaut du 17 avril 1997 signifiée le 3 janvier 1998, qui faisait revivre, ressusciter l’arrêt qu’il a déclaré inexistant, parce que l’opposition a pour principal effet lorsqu’elle est régulière en la forme, de remettre les parties au même état où elles se trouvaient avant l’arrêt par défaut.  Le pourvoyant n’avait présenté qu’une seule demande à l’appui de son opposition, demande qui déclare inexistant l’arrêt par défaut et qui le fait revivre en même temps; qu’en se déclarant incompétente pour en connaître, la Cour n’a commis aucun excès de </w:t>
      </w:r>
      <w:r w:rsidRPr="00064B24">
        <w:rPr>
          <w:rFonts w:eastAsia="MS Mincho"/>
          <w:color w:val="1C1C1C"/>
          <w:sz w:val="24"/>
          <w:szCs w:val="24"/>
        </w:rPr>
        <w:lastRenderedPageBreak/>
        <w:t>pouvoir et n’a pas dénaturé les faits, c’est pourquoi ce moyen aura le même sort que les deux moyens précédents,</w:t>
      </w:r>
      <w:r w:rsidR="004E475A">
        <w:rPr>
          <w:rFonts w:eastAsia="MS Mincho"/>
          <w:color w:val="1C1C1C"/>
          <w:sz w:val="24"/>
          <w:szCs w:val="24"/>
        </w:rPr>
        <w:t xml:space="preserve"> il </w:t>
      </w:r>
      <w:r w:rsidRPr="00064B24">
        <w:rPr>
          <w:rFonts w:eastAsia="MS Mincho"/>
          <w:color w:val="1C1C1C"/>
          <w:sz w:val="24"/>
          <w:szCs w:val="24"/>
        </w:rPr>
        <w:t>sera rejeté, ensemble le pourvoi.</w:t>
      </w:r>
    </w:p>
    <w:p w:rsidR="00623B44" w:rsidRPr="00064B24" w:rsidRDefault="00623B44" w:rsidP="006F71A3">
      <w:pPr>
        <w:jc w:val="both"/>
        <w:rPr>
          <w:rFonts w:eastAsia="MS Mincho"/>
          <w:b/>
          <w:bCs/>
          <w:color w:val="1C1C1C"/>
          <w:sz w:val="24"/>
          <w:szCs w:val="24"/>
        </w:rPr>
      </w:pPr>
    </w:p>
    <w:p w:rsidR="00623B44" w:rsidRPr="00064B24" w:rsidRDefault="00623B44" w:rsidP="006F71A3">
      <w:pPr>
        <w:ind w:firstLine="720"/>
        <w:jc w:val="both"/>
        <w:rPr>
          <w:rFonts w:eastAsia="MS Mincho"/>
          <w:color w:val="1C1C1C"/>
          <w:sz w:val="24"/>
          <w:szCs w:val="24"/>
        </w:rPr>
      </w:pPr>
      <w:r w:rsidRPr="00064B24">
        <w:rPr>
          <w:rFonts w:eastAsia="MS Mincho"/>
          <w:b/>
          <w:bCs/>
          <w:color w:val="1C1C1C"/>
          <w:sz w:val="24"/>
          <w:szCs w:val="24"/>
        </w:rPr>
        <w:t>Par ces motifs</w:t>
      </w:r>
      <w:r w:rsidRPr="00064B24">
        <w:rPr>
          <w:rFonts w:eastAsia="MS Mincho"/>
          <w:color w:val="1C1C1C"/>
          <w:sz w:val="24"/>
          <w:szCs w:val="24"/>
        </w:rPr>
        <w:t>, la Cour, le Ministère Public entendu rejette tous les moyens du pourvoyant ensemble le pourvoi; ordonne la confiscation d l’amende; condamne le pourvoyant aux frais et dépens liquidés à la somme de ........................ Gourdes, en ce, non compris le coût du présent arrêt.</w:t>
      </w:r>
    </w:p>
    <w:p w:rsidR="00623B44" w:rsidRPr="00064B24" w:rsidRDefault="00623B44" w:rsidP="006F71A3">
      <w:pPr>
        <w:ind w:firstLine="720"/>
        <w:jc w:val="both"/>
        <w:rPr>
          <w:rFonts w:eastAsia="MS Mincho"/>
          <w:color w:val="1C1C1C"/>
          <w:sz w:val="24"/>
          <w:szCs w:val="24"/>
        </w:rPr>
      </w:pPr>
      <w:r w:rsidRPr="00064B24">
        <w:rPr>
          <w:rFonts w:eastAsia="MS Mincho"/>
          <w:b/>
          <w:bCs/>
          <w:color w:val="1C1C1C"/>
          <w:sz w:val="24"/>
          <w:szCs w:val="24"/>
        </w:rPr>
        <w:t>Ainsi jugé</w:t>
      </w:r>
      <w:r w:rsidRPr="00064B24">
        <w:rPr>
          <w:rFonts w:eastAsia="MS Mincho"/>
          <w:color w:val="1C1C1C"/>
          <w:sz w:val="24"/>
          <w:szCs w:val="24"/>
        </w:rPr>
        <w:t xml:space="preserve"> et prononcé par Nous, Clausel Débrosse, Président, Gérard Charles Alerte, Jean D. Kalim, Luc S. Fougère, Louis Alix Germain, Juges, en audience publiq</w:t>
      </w:r>
      <w:r w:rsidR="00DA3F83" w:rsidRPr="00064B24">
        <w:rPr>
          <w:rFonts w:eastAsia="MS Mincho"/>
          <w:color w:val="1C1C1C"/>
          <w:sz w:val="24"/>
          <w:szCs w:val="24"/>
        </w:rPr>
        <w:t>ue du lundi vingt deux Février m</w:t>
      </w:r>
      <w:r w:rsidRPr="00064B24">
        <w:rPr>
          <w:rFonts w:eastAsia="MS Mincho"/>
          <w:color w:val="1C1C1C"/>
          <w:sz w:val="24"/>
          <w:szCs w:val="24"/>
        </w:rPr>
        <w:t>il neuf cent quatre-vingt-dix-neuf</w:t>
      </w:r>
      <w:r w:rsidRPr="00064B24">
        <w:rPr>
          <w:rFonts w:eastAsia="MS Mincho"/>
          <w:b/>
          <w:bCs/>
          <w:color w:val="1C1C1C"/>
          <w:sz w:val="24"/>
          <w:szCs w:val="24"/>
        </w:rPr>
        <w:t>,</w:t>
      </w:r>
      <w:r w:rsidRPr="00064B24">
        <w:rPr>
          <w:rFonts w:eastAsia="MS Mincho"/>
          <w:color w:val="1C1C1C"/>
          <w:sz w:val="24"/>
          <w:szCs w:val="24"/>
        </w:rPr>
        <w:t xml:space="preserve"> en présence de Monsieur Emmanuel Dutreuil, Substitut du Commissaire du Gouvernement et avec l’assistance de Monsieur Wilner Félix, Greffier du siège.</w:t>
      </w:r>
    </w:p>
    <w:p w:rsidR="00623B44" w:rsidRPr="00064B24" w:rsidRDefault="00623B44" w:rsidP="006F71A3">
      <w:pPr>
        <w:rPr>
          <w:color w:val="1C1C1C"/>
          <w:sz w:val="24"/>
          <w:szCs w:val="24"/>
        </w:rPr>
      </w:pPr>
    </w:p>
    <w:p w:rsidR="00623B44" w:rsidRPr="00064B24" w:rsidRDefault="00623B44" w:rsidP="006F71A3">
      <w:pPr>
        <w:rPr>
          <w:color w:val="1C1C1C"/>
          <w:sz w:val="24"/>
          <w:szCs w:val="24"/>
        </w:rPr>
      </w:pPr>
    </w:p>
    <w:p w:rsidR="00623B44" w:rsidRPr="00064B24" w:rsidRDefault="00623B44" w:rsidP="006F71A3">
      <w:pPr>
        <w:rPr>
          <w:color w:val="1C1C1C"/>
          <w:sz w:val="24"/>
          <w:szCs w:val="24"/>
        </w:rPr>
      </w:pPr>
    </w:p>
    <w:p w:rsidR="00623B44" w:rsidRPr="00064B24" w:rsidRDefault="00623B44" w:rsidP="006F71A3">
      <w:pPr>
        <w:rPr>
          <w:color w:val="1C1C1C"/>
          <w:sz w:val="24"/>
          <w:szCs w:val="24"/>
        </w:rPr>
      </w:pPr>
    </w:p>
    <w:p w:rsidR="00623B44" w:rsidRPr="00064B24" w:rsidRDefault="00623B44" w:rsidP="006F71A3">
      <w:pPr>
        <w:rPr>
          <w:color w:val="1C1C1C"/>
          <w:sz w:val="24"/>
          <w:szCs w:val="24"/>
        </w:rPr>
      </w:pPr>
    </w:p>
    <w:p w:rsidR="00623B44" w:rsidRPr="00064B24" w:rsidRDefault="00623B44" w:rsidP="006F71A3">
      <w:pPr>
        <w:rPr>
          <w:color w:val="1C1C1C"/>
          <w:sz w:val="24"/>
          <w:szCs w:val="24"/>
        </w:rPr>
      </w:pPr>
    </w:p>
    <w:p w:rsidR="00623B44" w:rsidRPr="00064B24" w:rsidRDefault="00623B44" w:rsidP="006F71A3">
      <w:pPr>
        <w:rPr>
          <w:color w:val="1C1C1C"/>
          <w:sz w:val="24"/>
          <w:szCs w:val="24"/>
        </w:rPr>
      </w:pPr>
    </w:p>
    <w:p w:rsidR="00623B44" w:rsidRPr="00064B24" w:rsidRDefault="00623B44" w:rsidP="006F71A3">
      <w:pPr>
        <w:rPr>
          <w:color w:val="1C1C1C"/>
          <w:sz w:val="24"/>
          <w:szCs w:val="24"/>
        </w:rPr>
      </w:pPr>
    </w:p>
    <w:p w:rsidR="00623B44" w:rsidRPr="00064B24" w:rsidRDefault="00623B44" w:rsidP="006F71A3">
      <w:pPr>
        <w:rPr>
          <w:color w:val="1C1C1C"/>
          <w:sz w:val="24"/>
          <w:szCs w:val="24"/>
        </w:rPr>
      </w:pPr>
    </w:p>
    <w:p w:rsidR="00623B44" w:rsidRPr="00064B24" w:rsidRDefault="00623B44" w:rsidP="006F71A3">
      <w:pPr>
        <w:rPr>
          <w:color w:val="1C1C1C"/>
          <w:sz w:val="24"/>
          <w:szCs w:val="24"/>
        </w:rPr>
      </w:pPr>
    </w:p>
    <w:p w:rsidR="00623B44" w:rsidRPr="00064B24" w:rsidRDefault="00623B44" w:rsidP="006F71A3">
      <w:pPr>
        <w:rPr>
          <w:color w:val="1C1C1C"/>
          <w:sz w:val="24"/>
          <w:szCs w:val="24"/>
        </w:rPr>
      </w:pPr>
    </w:p>
    <w:p w:rsidR="00623B44" w:rsidRPr="00064B24" w:rsidRDefault="00623B44" w:rsidP="006F71A3">
      <w:pPr>
        <w:rPr>
          <w:color w:val="1C1C1C"/>
          <w:sz w:val="24"/>
          <w:szCs w:val="24"/>
        </w:rPr>
      </w:pPr>
    </w:p>
    <w:p w:rsidR="00623B44" w:rsidRPr="00064B24" w:rsidRDefault="00623B44" w:rsidP="006F71A3">
      <w:pPr>
        <w:rPr>
          <w:color w:val="1C1C1C"/>
          <w:sz w:val="24"/>
          <w:szCs w:val="24"/>
        </w:rPr>
      </w:pPr>
    </w:p>
    <w:p w:rsidR="00623B44" w:rsidRPr="00064B24" w:rsidRDefault="00623B44" w:rsidP="006F71A3">
      <w:pPr>
        <w:rPr>
          <w:color w:val="1C1C1C"/>
          <w:sz w:val="24"/>
          <w:szCs w:val="24"/>
        </w:rPr>
      </w:pPr>
    </w:p>
    <w:p w:rsidR="00623B44" w:rsidRPr="00064B24" w:rsidRDefault="00623B44" w:rsidP="006F71A3">
      <w:pPr>
        <w:rPr>
          <w:color w:val="1C1C1C"/>
          <w:sz w:val="24"/>
          <w:szCs w:val="24"/>
        </w:rPr>
      </w:pPr>
    </w:p>
    <w:p w:rsidR="00623B44" w:rsidRPr="00064B24" w:rsidRDefault="00623B44" w:rsidP="006F71A3">
      <w:pPr>
        <w:rPr>
          <w:color w:val="1C1C1C"/>
          <w:sz w:val="24"/>
          <w:szCs w:val="24"/>
        </w:rPr>
      </w:pPr>
    </w:p>
    <w:p w:rsidR="00623B44" w:rsidRPr="00064B24" w:rsidRDefault="00623B44" w:rsidP="006F71A3">
      <w:pPr>
        <w:rPr>
          <w:color w:val="1C1C1C"/>
          <w:sz w:val="24"/>
          <w:szCs w:val="24"/>
        </w:rPr>
      </w:pPr>
    </w:p>
    <w:p w:rsidR="00623B44" w:rsidRPr="00064B24" w:rsidRDefault="00623B44" w:rsidP="006F71A3">
      <w:pPr>
        <w:rPr>
          <w:color w:val="1C1C1C"/>
          <w:sz w:val="24"/>
          <w:szCs w:val="24"/>
        </w:rPr>
      </w:pPr>
    </w:p>
    <w:p w:rsidR="00623B44" w:rsidRPr="00064B24" w:rsidRDefault="00623B44" w:rsidP="006F71A3">
      <w:pPr>
        <w:rPr>
          <w:color w:val="1C1C1C"/>
          <w:sz w:val="24"/>
          <w:szCs w:val="24"/>
        </w:rPr>
      </w:pPr>
    </w:p>
    <w:p w:rsidR="00623B44" w:rsidRPr="00064B24" w:rsidRDefault="00623B44" w:rsidP="006F71A3">
      <w:pPr>
        <w:rPr>
          <w:color w:val="1C1C1C"/>
          <w:sz w:val="24"/>
          <w:szCs w:val="24"/>
        </w:rPr>
      </w:pPr>
    </w:p>
    <w:p w:rsidR="00623B44" w:rsidRPr="00064B24" w:rsidRDefault="00623B44" w:rsidP="006F71A3">
      <w:pPr>
        <w:rPr>
          <w:color w:val="1C1C1C"/>
          <w:sz w:val="24"/>
          <w:szCs w:val="24"/>
        </w:rPr>
      </w:pPr>
    </w:p>
    <w:p w:rsidR="00623B44" w:rsidRPr="00064B24" w:rsidRDefault="00623B44" w:rsidP="006F71A3">
      <w:pPr>
        <w:rPr>
          <w:color w:val="1C1C1C"/>
          <w:sz w:val="24"/>
          <w:szCs w:val="24"/>
        </w:rPr>
      </w:pPr>
    </w:p>
    <w:p w:rsidR="00623B44" w:rsidRPr="00064B24" w:rsidRDefault="00623B44" w:rsidP="006F71A3">
      <w:pPr>
        <w:rPr>
          <w:color w:val="1C1C1C"/>
          <w:sz w:val="24"/>
          <w:szCs w:val="24"/>
        </w:rPr>
      </w:pPr>
    </w:p>
    <w:p w:rsidR="001602D8" w:rsidRPr="00064B24" w:rsidRDefault="001602D8" w:rsidP="006F71A3">
      <w:pPr>
        <w:jc w:val="center"/>
        <w:outlineLvl w:val="0"/>
        <w:rPr>
          <w:b/>
          <w:bCs/>
          <w:color w:val="1C1C1C"/>
          <w:sz w:val="24"/>
          <w:szCs w:val="24"/>
        </w:rPr>
      </w:pPr>
    </w:p>
    <w:p w:rsidR="001602D8" w:rsidRPr="00064B24" w:rsidRDefault="001602D8" w:rsidP="006F71A3">
      <w:pPr>
        <w:jc w:val="center"/>
        <w:outlineLvl w:val="0"/>
        <w:rPr>
          <w:b/>
          <w:bCs/>
          <w:color w:val="1C1C1C"/>
          <w:sz w:val="24"/>
          <w:szCs w:val="24"/>
        </w:rPr>
      </w:pPr>
    </w:p>
    <w:p w:rsidR="001602D8" w:rsidRPr="00064B24" w:rsidRDefault="001602D8" w:rsidP="006F71A3">
      <w:pPr>
        <w:jc w:val="center"/>
        <w:outlineLvl w:val="0"/>
        <w:rPr>
          <w:b/>
          <w:bCs/>
          <w:color w:val="1C1C1C"/>
          <w:sz w:val="24"/>
          <w:szCs w:val="24"/>
        </w:rPr>
      </w:pPr>
    </w:p>
    <w:p w:rsidR="001602D8" w:rsidRPr="00064B24" w:rsidRDefault="001602D8" w:rsidP="006F71A3">
      <w:pPr>
        <w:jc w:val="center"/>
        <w:outlineLvl w:val="0"/>
        <w:rPr>
          <w:b/>
          <w:bCs/>
          <w:color w:val="1C1C1C"/>
          <w:sz w:val="24"/>
          <w:szCs w:val="24"/>
        </w:rPr>
      </w:pPr>
    </w:p>
    <w:p w:rsidR="001602D8" w:rsidRPr="00064B24" w:rsidRDefault="001602D8" w:rsidP="006F71A3">
      <w:pPr>
        <w:jc w:val="center"/>
        <w:outlineLvl w:val="0"/>
        <w:rPr>
          <w:b/>
          <w:bCs/>
          <w:color w:val="1C1C1C"/>
          <w:sz w:val="24"/>
          <w:szCs w:val="24"/>
        </w:rPr>
      </w:pPr>
    </w:p>
    <w:p w:rsidR="001602D8" w:rsidRPr="00064B24" w:rsidRDefault="001602D8" w:rsidP="006F71A3">
      <w:pPr>
        <w:jc w:val="center"/>
        <w:outlineLvl w:val="0"/>
        <w:rPr>
          <w:b/>
          <w:bCs/>
          <w:color w:val="1C1C1C"/>
          <w:sz w:val="24"/>
          <w:szCs w:val="24"/>
        </w:rPr>
      </w:pPr>
    </w:p>
    <w:p w:rsidR="001602D8" w:rsidRPr="00064B24" w:rsidRDefault="001602D8" w:rsidP="006F71A3">
      <w:pPr>
        <w:jc w:val="center"/>
        <w:outlineLvl w:val="0"/>
        <w:rPr>
          <w:b/>
          <w:bCs/>
          <w:color w:val="1C1C1C"/>
          <w:sz w:val="24"/>
          <w:szCs w:val="24"/>
        </w:rPr>
      </w:pPr>
    </w:p>
    <w:p w:rsidR="001602D8" w:rsidRPr="00064B24" w:rsidRDefault="001602D8" w:rsidP="006F71A3">
      <w:pPr>
        <w:jc w:val="center"/>
        <w:outlineLvl w:val="0"/>
        <w:rPr>
          <w:b/>
          <w:bCs/>
          <w:color w:val="1C1C1C"/>
          <w:sz w:val="24"/>
          <w:szCs w:val="24"/>
        </w:rPr>
      </w:pPr>
    </w:p>
    <w:p w:rsidR="001602D8" w:rsidRPr="00064B24" w:rsidRDefault="001602D8" w:rsidP="00203EE3">
      <w:pPr>
        <w:outlineLvl w:val="0"/>
        <w:rPr>
          <w:b/>
          <w:bCs/>
          <w:color w:val="1C1C1C"/>
          <w:sz w:val="24"/>
          <w:szCs w:val="24"/>
        </w:rPr>
      </w:pPr>
    </w:p>
    <w:p w:rsidR="004E475A" w:rsidRDefault="004E475A" w:rsidP="006F71A3">
      <w:pPr>
        <w:jc w:val="center"/>
        <w:outlineLvl w:val="0"/>
        <w:rPr>
          <w:b/>
          <w:bCs/>
          <w:color w:val="1C1C1C"/>
          <w:sz w:val="24"/>
          <w:szCs w:val="24"/>
        </w:rPr>
      </w:pPr>
    </w:p>
    <w:p w:rsidR="004E475A" w:rsidRDefault="004E475A" w:rsidP="006F71A3">
      <w:pPr>
        <w:jc w:val="center"/>
        <w:outlineLvl w:val="0"/>
        <w:rPr>
          <w:b/>
          <w:bCs/>
          <w:color w:val="1C1C1C"/>
          <w:sz w:val="24"/>
          <w:szCs w:val="24"/>
        </w:rPr>
      </w:pPr>
    </w:p>
    <w:p w:rsidR="00623B44" w:rsidRPr="00064B24" w:rsidRDefault="00623B44" w:rsidP="006F71A3">
      <w:pPr>
        <w:jc w:val="center"/>
        <w:outlineLvl w:val="0"/>
        <w:rPr>
          <w:b/>
          <w:bCs/>
          <w:color w:val="1C1C1C"/>
          <w:sz w:val="24"/>
          <w:szCs w:val="24"/>
        </w:rPr>
      </w:pPr>
      <w:r w:rsidRPr="00064B24">
        <w:rPr>
          <w:b/>
          <w:bCs/>
          <w:color w:val="1C1C1C"/>
          <w:sz w:val="24"/>
          <w:szCs w:val="24"/>
        </w:rPr>
        <w:t>Les Dames Serge Alexis, Née Betsy Danache et Jacques Séjourné, Née Monique Joly</w:t>
      </w:r>
    </w:p>
    <w:p w:rsidR="00623B44" w:rsidRPr="00064B24" w:rsidRDefault="00623B44" w:rsidP="006F71A3">
      <w:pPr>
        <w:jc w:val="center"/>
        <w:outlineLvl w:val="0"/>
        <w:rPr>
          <w:b/>
          <w:bCs/>
          <w:color w:val="1C1C1C"/>
          <w:sz w:val="24"/>
          <w:szCs w:val="24"/>
        </w:rPr>
      </w:pPr>
      <w:r w:rsidRPr="00064B24">
        <w:rPr>
          <w:b/>
          <w:bCs/>
          <w:color w:val="1C1C1C"/>
          <w:sz w:val="24"/>
          <w:szCs w:val="24"/>
        </w:rPr>
        <w:t>Vs la Dame Nora Wright Dupuy</w:t>
      </w:r>
    </w:p>
    <w:p w:rsidR="00623B44" w:rsidRPr="00064B24" w:rsidRDefault="00623B44" w:rsidP="006F71A3">
      <w:pPr>
        <w:jc w:val="center"/>
        <w:outlineLvl w:val="0"/>
        <w:rPr>
          <w:b/>
          <w:bCs/>
          <w:color w:val="1C1C1C"/>
          <w:sz w:val="24"/>
          <w:szCs w:val="24"/>
        </w:rPr>
      </w:pPr>
    </w:p>
    <w:p w:rsidR="00623B44" w:rsidRPr="00064B24" w:rsidRDefault="00623B44" w:rsidP="006F71A3">
      <w:pPr>
        <w:jc w:val="center"/>
        <w:outlineLvl w:val="0"/>
        <w:rPr>
          <w:b/>
          <w:bCs/>
          <w:color w:val="1C1C1C"/>
          <w:sz w:val="24"/>
          <w:szCs w:val="24"/>
        </w:rPr>
      </w:pPr>
      <w:r w:rsidRPr="00064B24">
        <w:rPr>
          <w:b/>
          <w:bCs/>
          <w:color w:val="1C1C1C"/>
          <w:sz w:val="24"/>
          <w:szCs w:val="24"/>
        </w:rPr>
        <w:t>3 mars 1999</w:t>
      </w:r>
    </w:p>
    <w:p w:rsidR="00623B44" w:rsidRPr="00064B24" w:rsidRDefault="00623B44" w:rsidP="006F71A3">
      <w:pPr>
        <w:outlineLvl w:val="0"/>
        <w:rPr>
          <w:b/>
          <w:bCs/>
          <w:color w:val="1C1C1C"/>
          <w:sz w:val="24"/>
          <w:szCs w:val="24"/>
        </w:rPr>
      </w:pPr>
    </w:p>
    <w:p w:rsidR="00623B44" w:rsidRPr="00064B24" w:rsidRDefault="00623B44" w:rsidP="006F71A3">
      <w:pPr>
        <w:ind w:left="2880"/>
        <w:outlineLvl w:val="0"/>
        <w:rPr>
          <w:b/>
          <w:bCs/>
          <w:color w:val="1C1C1C"/>
          <w:sz w:val="24"/>
          <w:szCs w:val="24"/>
        </w:rPr>
      </w:pPr>
      <w:r w:rsidRPr="00064B24">
        <w:rPr>
          <w:b/>
          <w:bCs/>
          <w:color w:val="1C1C1C"/>
          <w:sz w:val="24"/>
          <w:szCs w:val="24"/>
        </w:rPr>
        <w:t>Sommaire</w:t>
      </w:r>
    </w:p>
    <w:p w:rsidR="00623B44" w:rsidRPr="00064B24" w:rsidRDefault="00623B44" w:rsidP="006F71A3">
      <w:pPr>
        <w:ind w:left="2880"/>
        <w:outlineLvl w:val="0"/>
        <w:rPr>
          <w:b/>
          <w:bCs/>
          <w:color w:val="1C1C1C"/>
          <w:sz w:val="24"/>
          <w:szCs w:val="24"/>
        </w:rPr>
      </w:pPr>
    </w:p>
    <w:p w:rsidR="00623B44" w:rsidRPr="00064B24" w:rsidRDefault="00623B44" w:rsidP="006F71A3">
      <w:pPr>
        <w:ind w:left="2880"/>
        <w:jc w:val="both"/>
        <w:outlineLvl w:val="0"/>
        <w:rPr>
          <w:b/>
          <w:bCs/>
          <w:color w:val="1C1C1C"/>
          <w:sz w:val="24"/>
          <w:szCs w:val="24"/>
        </w:rPr>
      </w:pPr>
      <w:r w:rsidRPr="00064B24">
        <w:rPr>
          <w:b/>
          <w:bCs/>
          <w:color w:val="1C1C1C"/>
          <w:sz w:val="24"/>
          <w:szCs w:val="24"/>
        </w:rPr>
        <w:t>Urgence – le Juge de l’action est aussi le Juge de l’exception.</w:t>
      </w:r>
    </w:p>
    <w:p w:rsidR="00623B44" w:rsidRPr="00064B24" w:rsidRDefault="00623B44" w:rsidP="006F71A3">
      <w:pPr>
        <w:jc w:val="both"/>
        <w:rPr>
          <w:b/>
          <w:bCs/>
          <w:color w:val="1C1C1C"/>
          <w:sz w:val="24"/>
          <w:szCs w:val="24"/>
        </w:rPr>
      </w:pPr>
    </w:p>
    <w:p w:rsidR="00623B44" w:rsidRPr="00064B24" w:rsidRDefault="00623B44" w:rsidP="006F71A3">
      <w:pPr>
        <w:jc w:val="both"/>
        <w:rPr>
          <w:b/>
          <w:bCs/>
          <w:color w:val="1C1C1C"/>
          <w:sz w:val="24"/>
          <w:szCs w:val="24"/>
        </w:rPr>
      </w:pPr>
      <w:r w:rsidRPr="00064B24">
        <w:rPr>
          <w:b/>
          <w:bCs/>
          <w:color w:val="1C1C1C"/>
          <w:sz w:val="24"/>
          <w:szCs w:val="24"/>
        </w:rPr>
        <w:t>En vertu du principe apportant une dérogation à la maxime selon laquelle le juge de l’action est aussi le juge de l’exception, les Tribunaux d’exception ne peuvent statuer sur les défenses portant sur une question placée en dehors de leur compétence, puisqu’aux termes de l’article 758 C.P.C., il est interdit aux Juges des référés de faire aucun préjudice au principal par leurs ordonnances.</w:t>
      </w:r>
    </w:p>
    <w:p w:rsidR="00623B44" w:rsidRPr="00064B24" w:rsidRDefault="00623B44" w:rsidP="006F71A3">
      <w:pPr>
        <w:jc w:val="both"/>
        <w:rPr>
          <w:b/>
          <w:bCs/>
          <w:color w:val="1C1C1C"/>
          <w:sz w:val="24"/>
          <w:szCs w:val="24"/>
        </w:rPr>
      </w:pPr>
    </w:p>
    <w:p w:rsidR="00623B44" w:rsidRPr="00064B24" w:rsidRDefault="00623B44" w:rsidP="006F71A3">
      <w:pPr>
        <w:jc w:val="both"/>
        <w:rPr>
          <w:b/>
          <w:bCs/>
          <w:color w:val="1C1C1C"/>
          <w:sz w:val="24"/>
          <w:szCs w:val="24"/>
        </w:rPr>
      </w:pPr>
      <w:r w:rsidRPr="00064B24">
        <w:rPr>
          <w:b/>
          <w:bCs/>
          <w:color w:val="1C1C1C"/>
          <w:sz w:val="24"/>
          <w:szCs w:val="24"/>
        </w:rPr>
        <w:t>L’article 860 C.P.C. qui ne fait aucune référen</w:t>
      </w:r>
      <w:r w:rsidR="004E475A">
        <w:rPr>
          <w:b/>
          <w:bCs/>
          <w:color w:val="1C1C1C"/>
          <w:sz w:val="24"/>
          <w:szCs w:val="24"/>
        </w:rPr>
        <w:t>ce à l’urgence prévoit que la</w:t>
      </w:r>
      <w:r w:rsidRPr="00064B24">
        <w:rPr>
          <w:b/>
          <w:bCs/>
          <w:color w:val="1C1C1C"/>
          <w:sz w:val="24"/>
          <w:szCs w:val="24"/>
        </w:rPr>
        <w:t xml:space="preserve"> mesure</w:t>
      </w:r>
      <w:r w:rsidR="004E475A">
        <w:rPr>
          <w:b/>
          <w:bCs/>
          <w:color w:val="1C1C1C"/>
          <w:sz w:val="24"/>
          <w:szCs w:val="24"/>
        </w:rPr>
        <w:t xml:space="preserve"> d’apposition des scellés </w:t>
      </w:r>
      <w:r w:rsidRPr="00064B24">
        <w:rPr>
          <w:b/>
          <w:bCs/>
          <w:color w:val="1C1C1C"/>
          <w:sz w:val="24"/>
          <w:szCs w:val="24"/>
        </w:rPr>
        <w:t>peut être requise lorsqu’il y a lieu d’assurer la conservation de droits litigieux par tous ceux qui</w:t>
      </w:r>
      <w:r w:rsidR="004E475A">
        <w:rPr>
          <w:b/>
          <w:bCs/>
          <w:color w:val="1C1C1C"/>
          <w:sz w:val="24"/>
          <w:szCs w:val="24"/>
        </w:rPr>
        <w:t xml:space="preserve"> y</w:t>
      </w:r>
      <w:r w:rsidRPr="00064B24">
        <w:rPr>
          <w:b/>
          <w:bCs/>
          <w:color w:val="1C1C1C"/>
          <w:sz w:val="24"/>
          <w:szCs w:val="24"/>
        </w:rPr>
        <w:t xml:space="preserve"> ont intérêt.</w:t>
      </w:r>
    </w:p>
    <w:p w:rsidR="00623B44" w:rsidRPr="00064B24" w:rsidRDefault="00623B44" w:rsidP="006F71A3">
      <w:pPr>
        <w:jc w:val="both"/>
        <w:rPr>
          <w:b/>
          <w:bCs/>
          <w:color w:val="1C1C1C"/>
          <w:sz w:val="24"/>
          <w:szCs w:val="24"/>
        </w:rPr>
      </w:pPr>
    </w:p>
    <w:p w:rsidR="00623B44" w:rsidRPr="00064B24" w:rsidRDefault="00623B44" w:rsidP="006F71A3">
      <w:pPr>
        <w:jc w:val="both"/>
        <w:rPr>
          <w:b/>
          <w:bCs/>
          <w:color w:val="1C1C1C"/>
          <w:sz w:val="24"/>
          <w:szCs w:val="24"/>
        </w:rPr>
      </w:pPr>
    </w:p>
    <w:p w:rsidR="00623B44" w:rsidRPr="00064B24" w:rsidRDefault="00623B44" w:rsidP="006F71A3">
      <w:pPr>
        <w:ind w:firstLine="720"/>
        <w:jc w:val="right"/>
        <w:rPr>
          <w:b/>
          <w:bCs/>
          <w:color w:val="1C1C1C"/>
          <w:sz w:val="24"/>
          <w:szCs w:val="24"/>
        </w:rPr>
      </w:pPr>
      <w:r w:rsidRPr="00064B24">
        <w:rPr>
          <w:b/>
          <w:bCs/>
          <w:color w:val="1C1C1C"/>
          <w:sz w:val="24"/>
          <w:szCs w:val="24"/>
        </w:rPr>
        <w:t>Rejet</w:t>
      </w:r>
    </w:p>
    <w:p w:rsidR="00623B44" w:rsidRPr="00064B24" w:rsidRDefault="00623B44" w:rsidP="006F71A3">
      <w:pPr>
        <w:jc w:val="both"/>
        <w:rPr>
          <w:b/>
          <w:bCs/>
          <w:color w:val="1C1C1C"/>
          <w:sz w:val="24"/>
          <w:szCs w:val="24"/>
        </w:rPr>
      </w:pPr>
    </w:p>
    <w:p w:rsidR="00623B44" w:rsidRPr="00064B24" w:rsidRDefault="00623B44" w:rsidP="006F71A3">
      <w:pPr>
        <w:jc w:val="both"/>
        <w:rPr>
          <w:b/>
          <w:bCs/>
          <w:color w:val="1C1C1C"/>
          <w:sz w:val="24"/>
          <w:szCs w:val="24"/>
        </w:rPr>
      </w:pPr>
    </w:p>
    <w:p w:rsidR="00623B44" w:rsidRPr="00064B24" w:rsidRDefault="00623B44" w:rsidP="006F71A3">
      <w:pPr>
        <w:ind w:firstLine="720"/>
        <w:jc w:val="both"/>
        <w:rPr>
          <w:b/>
          <w:bCs/>
          <w:color w:val="1C1C1C"/>
          <w:sz w:val="24"/>
          <w:szCs w:val="24"/>
        </w:rPr>
      </w:pPr>
      <w:r w:rsidRPr="00064B24">
        <w:rPr>
          <w:color w:val="1C1C1C"/>
          <w:sz w:val="24"/>
          <w:szCs w:val="24"/>
        </w:rPr>
        <w:t>La Cour de Cassation, Première Section, a rendu l’arrêt suivant</w:t>
      </w:r>
      <w:r w:rsidRPr="00064B24">
        <w:rPr>
          <w:b/>
          <w:bCs/>
          <w:color w:val="1C1C1C"/>
          <w:sz w:val="24"/>
          <w:szCs w:val="24"/>
        </w:rPr>
        <w:t>:</w:t>
      </w:r>
    </w:p>
    <w:p w:rsidR="00623B44" w:rsidRPr="00064B24" w:rsidRDefault="00623B44" w:rsidP="006F71A3">
      <w:pPr>
        <w:jc w:val="both"/>
        <w:rPr>
          <w:b/>
          <w:bCs/>
          <w:color w:val="1C1C1C"/>
          <w:sz w:val="24"/>
          <w:szCs w:val="24"/>
        </w:rPr>
      </w:pPr>
    </w:p>
    <w:p w:rsidR="00623B44" w:rsidRPr="00064B24" w:rsidRDefault="00623B44" w:rsidP="006F71A3">
      <w:pPr>
        <w:ind w:firstLine="720"/>
        <w:jc w:val="both"/>
        <w:rPr>
          <w:color w:val="1C1C1C"/>
          <w:sz w:val="24"/>
          <w:szCs w:val="24"/>
        </w:rPr>
      </w:pPr>
      <w:r w:rsidRPr="00064B24">
        <w:rPr>
          <w:color w:val="1C1C1C"/>
          <w:sz w:val="24"/>
          <w:szCs w:val="24"/>
        </w:rPr>
        <w:t>Sur le double pourvoi des dames Serge Alexis, née Betsy Danache, et Jacques</w:t>
      </w:r>
      <w:r w:rsidRPr="00064B24">
        <w:rPr>
          <w:b/>
          <w:bCs/>
          <w:color w:val="1C1C1C"/>
          <w:sz w:val="24"/>
          <w:szCs w:val="24"/>
        </w:rPr>
        <w:t xml:space="preserve"> </w:t>
      </w:r>
      <w:r w:rsidRPr="00064B24">
        <w:rPr>
          <w:color w:val="1C1C1C"/>
          <w:sz w:val="24"/>
          <w:szCs w:val="24"/>
        </w:rPr>
        <w:t>Séjourné, née Monique Joly, la première, identifiée au N</w:t>
      </w:r>
      <w:r w:rsidRPr="00064B24">
        <w:rPr>
          <w:color w:val="1C1C1C"/>
          <w:sz w:val="24"/>
          <w:szCs w:val="24"/>
          <w:vertAlign w:val="superscript"/>
        </w:rPr>
        <w:t>o.</w:t>
      </w:r>
      <w:r w:rsidRPr="00064B24">
        <w:rPr>
          <w:color w:val="1C1C1C"/>
          <w:sz w:val="24"/>
          <w:szCs w:val="24"/>
        </w:rPr>
        <w:t xml:space="preserve"> 003-056-677-5, propriétaire, demeurant et domiciliée à Port-au-Prince, ayant pour Avocat Me Sibylle Théard Mews, , du Barreau de Port-au-Prince, identifiée, patentée et imposée aux N</w:t>
      </w:r>
      <w:r w:rsidRPr="00064B24">
        <w:rPr>
          <w:color w:val="1C1C1C"/>
          <w:sz w:val="24"/>
          <w:szCs w:val="24"/>
          <w:vertAlign w:val="superscript"/>
        </w:rPr>
        <w:t>os</w:t>
      </w:r>
      <w:r w:rsidRPr="00064B24">
        <w:rPr>
          <w:color w:val="1C1C1C"/>
          <w:sz w:val="24"/>
          <w:szCs w:val="24"/>
        </w:rPr>
        <w:t>: 003-005-437-0, 484568, B-030514, avec élection de domicile en son cabinet sis à Port-au-Prince au N</w:t>
      </w:r>
      <w:r w:rsidRPr="00064B24">
        <w:rPr>
          <w:color w:val="1C1C1C"/>
          <w:sz w:val="24"/>
          <w:szCs w:val="24"/>
          <w:vertAlign w:val="superscript"/>
        </w:rPr>
        <w:t>o.</w:t>
      </w:r>
      <w:r w:rsidRPr="00064B24">
        <w:rPr>
          <w:color w:val="1C1C1C"/>
          <w:sz w:val="24"/>
          <w:szCs w:val="24"/>
        </w:rPr>
        <w:t xml:space="preserve"> 80 de la Rue Geffard, et la seconde, identifiée au N</w:t>
      </w:r>
      <w:r w:rsidRPr="00064B24">
        <w:rPr>
          <w:color w:val="1C1C1C"/>
          <w:sz w:val="24"/>
          <w:szCs w:val="24"/>
          <w:vertAlign w:val="superscript"/>
        </w:rPr>
        <w:t>o.</w:t>
      </w:r>
      <w:r w:rsidRPr="00064B24">
        <w:rPr>
          <w:color w:val="1C1C1C"/>
          <w:sz w:val="24"/>
          <w:szCs w:val="24"/>
        </w:rPr>
        <w:t xml:space="preserve"> 003-098-002-6, propriétaire, demeurant à Port-au-Prince et domiciliée en France, porteuse du permis de séjour # 372-81, ayant pour avocats M</w:t>
      </w:r>
      <w:r w:rsidRPr="00064B24">
        <w:rPr>
          <w:color w:val="1C1C1C"/>
          <w:sz w:val="24"/>
          <w:szCs w:val="24"/>
          <w:vertAlign w:val="superscript"/>
        </w:rPr>
        <w:t>es.</w:t>
      </w:r>
      <w:r w:rsidRPr="00064B24">
        <w:rPr>
          <w:color w:val="1C1C1C"/>
          <w:sz w:val="24"/>
          <w:szCs w:val="24"/>
        </w:rPr>
        <w:t xml:space="preserve"> Arnold Hérard et G. Myrbel Jean Baptiste, du Barreau de Port-au-Prince, identifiés, patentés et imposés au N</w:t>
      </w:r>
      <w:r w:rsidRPr="00064B24">
        <w:rPr>
          <w:color w:val="1C1C1C"/>
          <w:sz w:val="24"/>
          <w:szCs w:val="24"/>
          <w:vertAlign w:val="superscript"/>
        </w:rPr>
        <w:t>os.</w:t>
      </w:r>
      <w:r w:rsidRPr="00064B24">
        <w:rPr>
          <w:color w:val="1C1C1C"/>
          <w:sz w:val="24"/>
          <w:szCs w:val="24"/>
        </w:rPr>
        <w:t xml:space="preserve"> 003-192-171-4, 5016-A, B-68142; 003-086-640-1, 45074-N, 34780-B avec élection de domicile au Cabinet desdits Avocats sis au no.17, Ruelle Rivière à Port-au-Prince;</w:t>
      </w:r>
    </w:p>
    <w:p w:rsidR="00623B44" w:rsidRPr="00064B24" w:rsidRDefault="00623B44" w:rsidP="006F71A3">
      <w:pPr>
        <w:jc w:val="both"/>
        <w:rPr>
          <w:color w:val="1C1C1C"/>
          <w:sz w:val="24"/>
          <w:szCs w:val="24"/>
        </w:rPr>
      </w:pPr>
    </w:p>
    <w:p w:rsidR="00623B44" w:rsidRPr="00064B24" w:rsidRDefault="00623B44" w:rsidP="006F71A3">
      <w:pPr>
        <w:ind w:firstLine="720"/>
        <w:jc w:val="both"/>
        <w:rPr>
          <w:color w:val="1C1C1C"/>
          <w:sz w:val="24"/>
          <w:szCs w:val="24"/>
        </w:rPr>
      </w:pPr>
      <w:r w:rsidRPr="00064B24">
        <w:rPr>
          <w:color w:val="1C1C1C"/>
          <w:sz w:val="24"/>
          <w:szCs w:val="24"/>
        </w:rPr>
        <w:t>Contre un arrêt ordonnance rendu par la Cour d’Appel de Port-au-Prince, le 30 juin 1998 au profit de la dame Nora Wright Dupuy, identifiée au N</w:t>
      </w:r>
      <w:r w:rsidRPr="00064B24">
        <w:rPr>
          <w:color w:val="1C1C1C"/>
          <w:sz w:val="24"/>
          <w:szCs w:val="24"/>
          <w:vertAlign w:val="superscript"/>
        </w:rPr>
        <w:t>o.</w:t>
      </w:r>
      <w:r w:rsidRPr="00064B24">
        <w:rPr>
          <w:color w:val="1C1C1C"/>
          <w:sz w:val="24"/>
          <w:szCs w:val="24"/>
        </w:rPr>
        <w:t xml:space="preserve"> 310-47-599, propriétaire demeurant et domiciliée à Port-au-Prince, ayant pour Avocats M</w:t>
      </w:r>
      <w:r w:rsidRPr="00064B24">
        <w:rPr>
          <w:color w:val="1C1C1C"/>
          <w:sz w:val="24"/>
          <w:szCs w:val="24"/>
          <w:vertAlign w:val="superscript"/>
        </w:rPr>
        <w:t>es.</w:t>
      </w:r>
      <w:r w:rsidRPr="00064B24">
        <w:rPr>
          <w:color w:val="1C1C1C"/>
          <w:sz w:val="24"/>
          <w:szCs w:val="24"/>
        </w:rPr>
        <w:t xml:space="preserve"> Damascène Jean Charles et Enerlio Gassant du Barreau de Port-au-Prince, identifiés, patentés et imposés aux N</w:t>
      </w:r>
      <w:r w:rsidRPr="00064B24">
        <w:rPr>
          <w:color w:val="1C1C1C"/>
          <w:sz w:val="24"/>
          <w:szCs w:val="24"/>
          <w:vertAlign w:val="superscript"/>
        </w:rPr>
        <w:t>os.</w:t>
      </w:r>
      <w:r w:rsidRPr="00064B24">
        <w:rPr>
          <w:color w:val="1C1C1C"/>
          <w:sz w:val="24"/>
          <w:szCs w:val="24"/>
        </w:rPr>
        <w:t xml:space="preserve"> 001-121-855-8, 003-024-670-7, 0402884, 0404490, 1082182, 1085621, avec élection de domicile en leur cabinet sis au N</w:t>
      </w:r>
      <w:r w:rsidRPr="00064B24">
        <w:rPr>
          <w:color w:val="1C1C1C"/>
          <w:sz w:val="24"/>
          <w:szCs w:val="24"/>
          <w:vertAlign w:val="superscript"/>
        </w:rPr>
        <w:t>o.</w:t>
      </w:r>
      <w:r w:rsidRPr="00064B24">
        <w:rPr>
          <w:color w:val="1C1C1C"/>
          <w:sz w:val="24"/>
          <w:szCs w:val="24"/>
        </w:rPr>
        <w:t xml:space="preserve"> 6 de la Rue Geffrard, à Port-au-Prince;</w:t>
      </w:r>
    </w:p>
    <w:p w:rsidR="00623B44" w:rsidRPr="00064B24" w:rsidRDefault="00623B44" w:rsidP="006F71A3">
      <w:pPr>
        <w:jc w:val="both"/>
        <w:rPr>
          <w:color w:val="1C1C1C"/>
          <w:sz w:val="24"/>
          <w:szCs w:val="24"/>
        </w:rPr>
      </w:pPr>
    </w:p>
    <w:p w:rsidR="00623B44" w:rsidRPr="00064B24" w:rsidRDefault="00623B44" w:rsidP="006F71A3">
      <w:pPr>
        <w:ind w:firstLine="720"/>
        <w:jc w:val="both"/>
        <w:rPr>
          <w:color w:val="1C1C1C"/>
          <w:sz w:val="24"/>
          <w:szCs w:val="24"/>
        </w:rPr>
      </w:pPr>
      <w:r w:rsidRPr="00064B24">
        <w:rPr>
          <w:b/>
          <w:bCs/>
          <w:color w:val="1C1C1C"/>
          <w:sz w:val="24"/>
          <w:szCs w:val="24"/>
        </w:rPr>
        <w:t>Ouï</w:t>
      </w:r>
      <w:r w:rsidRPr="00064B24">
        <w:rPr>
          <w:color w:val="1C1C1C"/>
          <w:sz w:val="24"/>
          <w:szCs w:val="24"/>
        </w:rPr>
        <w:t>, à l’audience publique du 20 janvier 1999, Me G. Myrbel Jean-Baptiste dans la lecture de la requête de la dame Jacques Séjourné, Me Sibylle Théard Mews, dans le développement des moyens contenus dans la requête de la dame Serge Alexis, Me Damascène Jean Charles dans ses observations pour la dame Nora Wright Dupuy, ainsi que Monsieur Boniface Alexandre, Commissaire du Gouvernement en la lecture de ses conclusions;</w:t>
      </w:r>
    </w:p>
    <w:p w:rsidR="00623B44" w:rsidRPr="00064B24" w:rsidRDefault="00623B44" w:rsidP="006F71A3">
      <w:pPr>
        <w:jc w:val="both"/>
        <w:rPr>
          <w:color w:val="1C1C1C"/>
          <w:sz w:val="24"/>
          <w:szCs w:val="24"/>
        </w:rPr>
      </w:pPr>
    </w:p>
    <w:p w:rsidR="00623B44" w:rsidRPr="00064B24" w:rsidRDefault="00623B44" w:rsidP="006F71A3">
      <w:pPr>
        <w:ind w:firstLine="720"/>
        <w:jc w:val="both"/>
        <w:rPr>
          <w:color w:val="1C1C1C"/>
          <w:sz w:val="24"/>
          <w:szCs w:val="24"/>
        </w:rPr>
      </w:pPr>
      <w:r w:rsidRPr="00064B24">
        <w:rPr>
          <w:b/>
          <w:bCs/>
          <w:color w:val="1C1C1C"/>
          <w:sz w:val="24"/>
          <w:szCs w:val="24"/>
        </w:rPr>
        <w:t>Vu</w:t>
      </w:r>
      <w:r w:rsidRPr="00064B24">
        <w:rPr>
          <w:color w:val="1C1C1C"/>
          <w:sz w:val="24"/>
          <w:szCs w:val="24"/>
        </w:rPr>
        <w:t xml:space="preserve"> l’arrêt ordonnance attaquée déposé par chacune des pourvoyantes, ses exploits de signification, les actes déclaratifs de pourvoi, en date des 28 et 29 juillet 1998, les requêtes des parties, les récépissés déposés pour la consignation des amendes, toutes les pièces versées aux dossiers, les dispositions de loi invoquées et les susdites conclusions du Ministère Public.</w:t>
      </w:r>
    </w:p>
    <w:p w:rsidR="00623B44" w:rsidRPr="00064B24" w:rsidRDefault="00623B44" w:rsidP="006F71A3">
      <w:pPr>
        <w:ind w:firstLine="720"/>
        <w:jc w:val="both"/>
        <w:rPr>
          <w:color w:val="1C1C1C"/>
          <w:sz w:val="24"/>
          <w:szCs w:val="24"/>
        </w:rPr>
      </w:pPr>
    </w:p>
    <w:p w:rsidR="00623B44" w:rsidRPr="00064B24" w:rsidRDefault="00623B44" w:rsidP="006F71A3">
      <w:pPr>
        <w:ind w:firstLine="720"/>
        <w:jc w:val="both"/>
        <w:rPr>
          <w:color w:val="1C1C1C"/>
          <w:sz w:val="24"/>
          <w:szCs w:val="24"/>
        </w:rPr>
      </w:pPr>
      <w:r w:rsidRPr="00064B24">
        <w:rPr>
          <w:b/>
          <w:bCs/>
          <w:color w:val="1C1C1C"/>
          <w:sz w:val="24"/>
          <w:szCs w:val="24"/>
        </w:rPr>
        <w:t>Et,</w:t>
      </w:r>
      <w:r w:rsidRPr="00064B24">
        <w:rPr>
          <w:color w:val="1C1C1C"/>
          <w:sz w:val="24"/>
          <w:szCs w:val="24"/>
        </w:rPr>
        <w:t xml:space="preserve"> après en avoir délibéré en Chambre du Conseil, au vœu de la loi.</w:t>
      </w:r>
    </w:p>
    <w:p w:rsidR="00623B44" w:rsidRPr="00064B24" w:rsidRDefault="00623B44" w:rsidP="006F71A3">
      <w:pPr>
        <w:jc w:val="both"/>
        <w:rPr>
          <w:color w:val="1C1C1C"/>
          <w:sz w:val="24"/>
          <w:szCs w:val="24"/>
        </w:rPr>
      </w:pPr>
    </w:p>
    <w:p w:rsidR="00623B44" w:rsidRPr="00064B24" w:rsidRDefault="00623B44" w:rsidP="006F71A3">
      <w:pPr>
        <w:ind w:firstLine="720"/>
        <w:outlineLvl w:val="0"/>
        <w:rPr>
          <w:color w:val="1C1C1C"/>
          <w:sz w:val="24"/>
          <w:szCs w:val="24"/>
        </w:rPr>
      </w:pPr>
      <w:r w:rsidRPr="00064B24">
        <w:rPr>
          <w:color w:val="1C1C1C"/>
          <w:sz w:val="24"/>
          <w:szCs w:val="24"/>
        </w:rPr>
        <w:t>Sur la demande de jonction du Ministère Public</w:t>
      </w:r>
    </w:p>
    <w:p w:rsidR="00623B44" w:rsidRPr="00064B24" w:rsidRDefault="00623B44" w:rsidP="006F71A3">
      <w:pPr>
        <w:jc w:val="both"/>
        <w:rPr>
          <w:color w:val="1C1C1C"/>
          <w:sz w:val="24"/>
          <w:szCs w:val="24"/>
        </w:rPr>
      </w:pPr>
    </w:p>
    <w:p w:rsidR="00623B44" w:rsidRPr="00064B24" w:rsidRDefault="00623B44" w:rsidP="006F71A3">
      <w:pPr>
        <w:ind w:firstLine="720"/>
        <w:jc w:val="both"/>
        <w:rPr>
          <w:color w:val="1C1C1C"/>
          <w:sz w:val="24"/>
          <w:szCs w:val="24"/>
        </w:rPr>
      </w:pPr>
      <w:r w:rsidRPr="00064B24">
        <w:rPr>
          <w:b/>
          <w:bCs/>
          <w:color w:val="1C1C1C"/>
          <w:sz w:val="24"/>
          <w:szCs w:val="24"/>
        </w:rPr>
        <w:t>Attendu que</w:t>
      </w:r>
      <w:r w:rsidRPr="00064B24">
        <w:rPr>
          <w:color w:val="1C1C1C"/>
          <w:sz w:val="24"/>
          <w:szCs w:val="24"/>
        </w:rPr>
        <w:t xml:space="preserve"> les deux pourvois sont dirigés contre le même arret-ordonnance entre les mêmes parties, sur la même cause et le même objet, il échet, par conséquent, vu leur connexité de les joindre pour y statuer par un seul et même arrêt.</w:t>
      </w:r>
    </w:p>
    <w:p w:rsidR="00623B44" w:rsidRPr="00064B24" w:rsidRDefault="00623B44" w:rsidP="006F71A3">
      <w:pPr>
        <w:jc w:val="both"/>
        <w:rPr>
          <w:b/>
          <w:bCs/>
          <w:color w:val="1C1C1C"/>
          <w:sz w:val="24"/>
          <w:szCs w:val="24"/>
        </w:rPr>
      </w:pPr>
    </w:p>
    <w:p w:rsidR="00623B44" w:rsidRPr="00064B24" w:rsidRDefault="00623B44" w:rsidP="006F71A3">
      <w:pPr>
        <w:ind w:firstLine="720"/>
        <w:jc w:val="both"/>
        <w:rPr>
          <w:color w:val="1C1C1C"/>
          <w:sz w:val="24"/>
          <w:szCs w:val="24"/>
        </w:rPr>
      </w:pPr>
      <w:r w:rsidRPr="00064B24">
        <w:rPr>
          <w:b/>
          <w:bCs/>
          <w:color w:val="1C1C1C"/>
          <w:sz w:val="24"/>
          <w:szCs w:val="24"/>
        </w:rPr>
        <w:t>Attendu,</w:t>
      </w:r>
      <w:r w:rsidRPr="00064B24">
        <w:rPr>
          <w:color w:val="1C1C1C"/>
          <w:sz w:val="24"/>
          <w:szCs w:val="24"/>
        </w:rPr>
        <w:t xml:space="preserve"> en fait, que par une ordonnance du juge des référés de la juridiction du Tribunal de Première Instance de Port-au-Prince, en date du 7 juin 1996, il a été ordonné, à la requête de la dame Nora Wright Dupuy, l’apposition des scellés par le Juge de Paix de Pétion Ville sur les meubles, coffres, marchandises et tout ce qui constitue le magasin </w:t>
      </w:r>
      <w:r w:rsidRPr="00064B24">
        <w:rPr>
          <w:b/>
          <w:bCs/>
          <w:color w:val="1C1C1C"/>
          <w:sz w:val="24"/>
          <w:szCs w:val="24"/>
        </w:rPr>
        <w:t>«</w:t>
      </w:r>
      <w:r w:rsidRPr="00064B24">
        <w:rPr>
          <w:b/>
          <w:bCs/>
          <w:i/>
          <w:iCs/>
          <w:color w:val="1C1C1C"/>
          <w:sz w:val="24"/>
          <w:szCs w:val="24"/>
        </w:rPr>
        <w:t>Nobismo, Charmes et Tentations »</w:t>
      </w:r>
      <w:r w:rsidRPr="00064B24">
        <w:rPr>
          <w:color w:val="1C1C1C"/>
          <w:sz w:val="24"/>
          <w:szCs w:val="24"/>
        </w:rPr>
        <w:t>, actuellement en litige;</w:t>
      </w:r>
    </w:p>
    <w:p w:rsidR="00623B44" w:rsidRPr="00064B24" w:rsidRDefault="00623B44" w:rsidP="006F71A3">
      <w:pPr>
        <w:jc w:val="both"/>
        <w:rPr>
          <w:color w:val="1C1C1C"/>
          <w:sz w:val="24"/>
          <w:szCs w:val="24"/>
        </w:rPr>
      </w:pPr>
    </w:p>
    <w:p w:rsidR="00623B44" w:rsidRPr="00064B24" w:rsidRDefault="00623B44" w:rsidP="006F71A3">
      <w:pPr>
        <w:ind w:firstLine="720"/>
        <w:jc w:val="both"/>
        <w:rPr>
          <w:color w:val="1C1C1C"/>
          <w:sz w:val="24"/>
          <w:szCs w:val="24"/>
        </w:rPr>
      </w:pPr>
      <w:r w:rsidRPr="00064B24">
        <w:rPr>
          <w:b/>
          <w:bCs/>
          <w:color w:val="1C1C1C"/>
          <w:sz w:val="24"/>
          <w:szCs w:val="24"/>
        </w:rPr>
        <w:t>Que</w:t>
      </w:r>
      <w:r w:rsidRPr="00064B24">
        <w:rPr>
          <w:color w:val="1C1C1C"/>
          <w:sz w:val="24"/>
          <w:szCs w:val="24"/>
        </w:rPr>
        <w:t xml:space="preserve"> sur les démarches des dames Serge Alexis et Jacques Séjourné, ce, avec le consentement de la dame Nora Wright Dupuy, les scellés ont été levés, moyennant la promesse d’une entente visant à un partage amiable et équitable des biens de l’association de fait; que l’engagement pris par les pourvoyantes n’ayant pas été par elles tenu au dire de la défenderesse, une nouvelle apposition des scellés a été ordonnée; que le 21 septembre 1996; au moment de l’exécution de cette mesure, les pourvoyantes y ont fait opposition et ont demandé référé; que, par son ordonnance du 14 avril 1997, le Juge des référés en la personne du Doyen du Tribunal de Première Instance de Port-au-prince s’est déclaré incompétent pour en connaître; que sur un recours de la dame Nora Wright Dupuy contre cette décision, la Cour d’Appel de ladite juridiction, a, par son arrêt-ordonnance du 30 juin 1998, disposé ce qui suit</w:t>
      </w:r>
      <w:r w:rsidRPr="00064B24">
        <w:rPr>
          <w:b/>
          <w:bCs/>
          <w:color w:val="1C1C1C"/>
          <w:sz w:val="24"/>
          <w:szCs w:val="24"/>
        </w:rPr>
        <w:t>: «Par ces Motifs,</w:t>
      </w:r>
      <w:r w:rsidRPr="00064B24">
        <w:rPr>
          <w:color w:val="1C1C1C"/>
          <w:sz w:val="24"/>
          <w:szCs w:val="24"/>
        </w:rPr>
        <w:t xml:space="preserve"> la Cour, après en avoir délibéré en la Chambre du Conseil au vœu de la loi et sur les conclusions du Ministère Public, reçoit en la forme l’appel relevé par la dame Nora Wright Dupuy contre l’ordonnance des référés en date du 14 avril 1997, rejette les fins, moyens et conclusions des intimés, dit qu’il a été mal ordonné et bien appelé, infirme l’ordonnance d’incompétence dont est appel pour n’être pas fondé en droit, reconnaît l’urgence pour l’appelante de se prémunir des mesures légales de sûreté et de garantie contre le péril qui menace ses biens engagés dans l’entreprise </w:t>
      </w:r>
      <w:r w:rsidRPr="00064B24">
        <w:rPr>
          <w:b/>
          <w:bCs/>
          <w:color w:val="1C1C1C"/>
          <w:sz w:val="24"/>
          <w:szCs w:val="24"/>
        </w:rPr>
        <w:t>«</w:t>
      </w:r>
      <w:r w:rsidRPr="00064B24">
        <w:rPr>
          <w:b/>
          <w:bCs/>
          <w:i/>
          <w:iCs/>
          <w:color w:val="1C1C1C"/>
          <w:sz w:val="24"/>
          <w:szCs w:val="24"/>
        </w:rPr>
        <w:t>Nobismo»,</w:t>
      </w:r>
      <w:r w:rsidRPr="00064B24">
        <w:rPr>
          <w:color w:val="1C1C1C"/>
          <w:sz w:val="24"/>
          <w:szCs w:val="24"/>
        </w:rPr>
        <w:t xml:space="preserve"> lesquels ne sont pas en sa possession, mais en celles de ses adversaires; se déclare compétente, en conséquence pour connaître du fond de l’appel de l’ordonnance du </w:t>
      </w:r>
      <w:r w:rsidRPr="00064B24">
        <w:rPr>
          <w:color w:val="1C1C1C"/>
          <w:sz w:val="24"/>
          <w:szCs w:val="24"/>
        </w:rPr>
        <w:lastRenderedPageBreak/>
        <w:t xml:space="preserve">Juge des Référés en matière d’apposition des scellés; ordonne par suite au juge de Paix de Pétion Ville de passer outre à toutes mises en garde des intimées Mme Monique Séjourné et Mme Serge Alexis, née Betsy Danache et d’effectuer l’apposition des scellés sur l’immeuble sis à Pétion Ville, Rue Lambert logeant le magasin </w:t>
      </w:r>
      <w:r w:rsidRPr="00064B24">
        <w:rPr>
          <w:b/>
          <w:bCs/>
          <w:color w:val="1C1C1C"/>
          <w:sz w:val="24"/>
          <w:szCs w:val="24"/>
        </w:rPr>
        <w:t>«</w:t>
      </w:r>
      <w:r w:rsidRPr="00064B24">
        <w:rPr>
          <w:b/>
          <w:bCs/>
          <w:i/>
          <w:iCs/>
          <w:color w:val="1C1C1C"/>
          <w:sz w:val="24"/>
          <w:szCs w:val="24"/>
        </w:rPr>
        <w:t>Charme et Tentations</w:t>
      </w:r>
      <w:r w:rsidRPr="00064B24">
        <w:rPr>
          <w:color w:val="1C1C1C"/>
          <w:sz w:val="24"/>
          <w:szCs w:val="24"/>
        </w:rPr>
        <w:t xml:space="preserve">» ci-devant </w:t>
      </w:r>
      <w:r w:rsidRPr="00064B24">
        <w:rPr>
          <w:b/>
          <w:bCs/>
          <w:color w:val="1C1C1C"/>
          <w:sz w:val="24"/>
          <w:szCs w:val="24"/>
        </w:rPr>
        <w:t>«</w:t>
      </w:r>
      <w:r w:rsidRPr="00064B24">
        <w:rPr>
          <w:b/>
          <w:bCs/>
          <w:i/>
          <w:iCs/>
          <w:color w:val="1C1C1C"/>
          <w:sz w:val="24"/>
          <w:szCs w:val="24"/>
        </w:rPr>
        <w:t>Nobismo</w:t>
      </w:r>
      <w:r w:rsidRPr="00064B24">
        <w:rPr>
          <w:b/>
          <w:bCs/>
          <w:color w:val="1C1C1C"/>
          <w:sz w:val="24"/>
          <w:szCs w:val="24"/>
        </w:rPr>
        <w:t>»</w:t>
      </w:r>
      <w:r w:rsidRPr="00064B24">
        <w:rPr>
          <w:color w:val="1C1C1C"/>
          <w:sz w:val="24"/>
          <w:szCs w:val="24"/>
        </w:rPr>
        <w:t xml:space="preserve"> et sur tous les articles qui s’y trouvent, compense les dépens vu la qualité des parties».</w:t>
      </w:r>
    </w:p>
    <w:p w:rsidR="00623B44" w:rsidRPr="00064B24" w:rsidRDefault="00623B44" w:rsidP="006F71A3">
      <w:pPr>
        <w:ind w:firstLine="720"/>
        <w:jc w:val="both"/>
        <w:rPr>
          <w:color w:val="1C1C1C"/>
          <w:sz w:val="24"/>
          <w:szCs w:val="24"/>
        </w:rPr>
      </w:pPr>
    </w:p>
    <w:p w:rsidR="00623B44" w:rsidRPr="00064B24" w:rsidRDefault="00623B44" w:rsidP="006F71A3">
      <w:pPr>
        <w:ind w:firstLine="720"/>
        <w:jc w:val="both"/>
        <w:rPr>
          <w:color w:val="1C1C1C"/>
          <w:sz w:val="24"/>
          <w:szCs w:val="24"/>
        </w:rPr>
      </w:pPr>
      <w:r w:rsidRPr="00064B24">
        <w:rPr>
          <w:color w:val="1C1C1C"/>
          <w:sz w:val="24"/>
          <w:szCs w:val="24"/>
        </w:rPr>
        <w:t>D’où les pourvois en Cassation, des dames Serge Alexis et Jacques Séjourné contre cet arrêt-ordonnance;</w:t>
      </w:r>
    </w:p>
    <w:p w:rsidR="00623B44" w:rsidRPr="00064B24" w:rsidRDefault="00623B44" w:rsidP="006F71A3">
      <w:pPr>
        <w:jc w:val="both"/>
        <w:rPr>
          <w:color w:val="1C1C1C"/>
          <w:sz w:val="24"/>
          <w:szCs w:val="24"/>
        </w:rPr>
      </w:pPr>
    </w:p>
    <w:p w:rsidR="00623B44" w:rsidRPr="00064B24" w:rsidRDefault="00623B44" w:rsidP="006F71A3">
      <w:pPr>
        <w:ind w:firstLine="720"/>
        <w:jc w:val="both"/>
        <w:rPr>
          <w:color w:val="1C1C1C"/>
          <w:sz w:val="24"/>
          <w:szCs w:val="24"/>
        </w:rPr>
      </w:pPr>
      <w:r w:rsidRPr="00064B24">
        <w:rPr>
          <w:color w:val="1C1C1C"/>
          <w:sz w:val="24"/>
          <w:szCs w:val="24"/>
        </w:rPr>
        <w:t>La première pourvoyante, la dame Serge Alexis soumet trois moyens à l’appui de son pourvoi:</w:t>
      </w:r>
    </w:p>
    <w:p w:rsidR="00623B44" w:rsidRPr="00064B24" w:rsidRDefault="00623B44" w:rsidP="006F71A3">
      <w:pPr>
        <w:jc w:val="both"/>
        <w:rPr>
          <w:color w:val="1C1C1C"/>
          <w:sz w:val="24"/>
          <w:szCs w:val="24"/>
        </w:rPr>
      </w:pPr>
    </w:p>
    <w:p w:rsidR="00623B44" w:rsidRPr="00064B24" w:rsidRDefault="00623B44" w:rsidP="006F71A3">
      <w:pPr>
        <w:numPr>
          <w:ilvl w:val="0"/>
          <w:numId w:val="1"/>
        </w:numPr>
        <w:overflowPunct/>
        <w:autoSpaceDE/>
        <w:autoSpaceDN/>
        <w:adjustRightInd/>
        <w:jc w:val="both"/>
        <w:textAlignment w:val="auto"/>
        <w:rPr>
          <w:color w:val="1C1C1C"/>
          <w:sz w:val="24"/>
          <w:szCs w:val="24"/>
        </w:rPr>
      </w:pPr>
      <w:r w:rsidRPr="00064B24">
        <w:rPr>
          <w:color w:val="1C1C1C"/>
          <w:sz w:val="24"/>
          <w:szCs w:val="24"/>
        </w:rPr>
        <w:t>Le premier est pris de la violation, de fausse interprétation et de fausse application de l’article 377 C.P.C;</w:t>
      </w:r>
    </w:p>
    <w:p w:rsidR="00623B44" w:rsidRPr="00064B24" w:rsidRDefault="00623B44" w:rsidP="006F71A3">
      <w:pPr>
        <w:numPr>
          <w:ilvl w:val="0"/>
          <w:numId w:val="1"/>
        </w:numPr>
        <w:overflowPunct/>
        <w:autoSpaceDE/>
        <w:autoSpaceDN/>
        <w:adjustRightInd/>
        <w:jc w:val="both"/>
        <w:textAlignment w:val="auto"/>
        <w:rPr>
          <w:color w:val="1C1C1C"/>
          <w:sz w:val="24"/>
          <w:szCs w:val="24"/>
        </w:rPr>
      </w:pPr>
      <w:r w:rsidRPr="00064B24">
        <w:rPr>
          <w:color w:val="1C1C1C"/>
          <w:sz w:val="24"/>
          <w:szCs w:val="24"/>
        </w:rPr>
        <w:t>Le deuxi</w:t>
      </w:r>
      <w:r w:rsidRPr="00064B24">
        <w:rPr>
          <w:rFonts w:ascii="Sylfaen" w:hAnsi="Sylfaen" w:cs="Sylfaen"/>
          <w:color w:val="1C1C1C"/>
          <w:sz w:val="24"/>
          <w:szCs w:val="24"/>
        </w:rPr>
        <w:t>ème</w:t>
      </w:r>
      <w:r w:rsidRPr="00064B24">
        <w:rPr>
          <w:color w:val="1C1C1C"/>
          <w:sz w:val="24"/>
          <w:szCs w:val="24"/>
        </w:rPr>
        <w:t>, de la violation des règles conditionnant la juridiction des référés, de fausse interprétation et de fausse application de l’article</w:t>
      </w:r>
      <w:r w:rsidRPr="00064B24">
        <w:rPr>
          <w:b/>
          <w:bCs/>
          <w:color w:val="1C1C1C"/>
          <w:sz w:val="24"/>
          <w:szCs w:val="24"/>
        </w:rPr>
        <w:t xml:space="preserve"> </w:t>
      </w:r>
      <w:r w:rsidRPr="00064B24">
        <w:rPr>
          <w:color w:val="1C1C1C"/>
          <w:sz w:val="24"/>
          <w:szCs w:val="24"/>
        </w:rPr>
        <w:t>754 CPC;</w:t>
      </w:r>
    </w:p>
    <w:p w:rsidR="00623B44" w:rsidRPr="00064B24" w:rsidRDefault="00623B44" w:rsidP="006F71A3">
      <w:pPr>
        <w:numPr>
          <w:ilvl w:val="0"/>
          <w:numId w:val="1"/>
        </w:numPr>
        <w:overflowPunct/>
        <w:autoSpaceDE/>
        <w:autoSpaceDN/>
        <w:adjustRightInd/>
        <w:jc w:val="both"/>
        <w:textAlignment w:val="auto"/>
        <w:rPr>
          <w:color w:val="1C1C1C"/>
          <w:sz w:val="24"/>
          <w:szCs w:val="24"/>
        </w:rPr>
      </w:pPr>
      <w:r w:rsidRPr="00064B24">
        <w:rPr>
          <w:color w:val="1C1C1C"/>
          <w:sz w:val="24"/>
          <w:szCs w:val="24"/>
        </w:rPr>
        <w:t>Le troisième, du non examen des points de droit soulevé</w:t>
      </w:r>
      <w:r w:rsidR="004E475A">
        <w:rPr>
          <w:color w:val="1C1C1C"/>
          <w:sz w:val="24"/>
          <w:szCs w:val="24"/>
        </w:rPr>
        <w:t>s</w:t>
      </w:r>
      <w:r w:rsidRPr="00064B24">
        <w:rPr>
          <w:color w:val="1C1C1C"/>
          <w:sz w:val="24"/>
          <w:szCs w:val="24"/>
        </w:rPr>
        <w:t xml:space="preserve"> par la partie défenderesse et d’excès de pouvoir, de fausse interprétation et de fausse application de la loi.</w:t>
      </w:r>
    </w:p>
    <w:p w:rsidR="00623B44" w:rsidRPr="00064B24" w:rsidRDefault="00623B44" w:rsidP="006F71A3">
      <w:pPr>
        <w:jc w:val="both"/>
        <w:rPr>
          <w:color w:val="1C1C1C"/>
          <w:sz w:val="24"/>
          <w:szCs w:val="24"/>
        </w:rPr>
      </w:pPr>
    </w:p>
    <w:p w:rsidR="00623B44" w:rsidRPr="00064B24" w:rsidRDefault="00623B44" w:rsidP="006F71A3">
      <w:pPr>
        <w:ind w:firstLine="720"/>
        <w:jc w:val="both"/>
        <w:outlineLvl w:val="0"/>
        <w:rPr>
          <w:color w:val="1C1C1C"/>
          <w:sz w:val="24"/>
          <w:szCs w:val="24"/>
        </w:rPr>
      </w:pPr>
      <w:r w:rsidRPr="00064B24">
        <w:rPr>
          <w:color w:val="1C1C1C"/>
          <w:sz w:val="24"/>
          <w:szCs w:val="24"/>
        </w:rPr>
        <w:t>La deuxième pourvoyante, la dame Jacques Séjourné excipe de deux moyens:</w:t>
      </w:r>
    </w:p>
    <w:p w:rsidR="00623B44" w:rsidRPr="00064B24" w:rsidRDefault="00623B44" w:rsidP="006F71A3">
      <w:pPr>
        <w:jc w:val="both"/>
        <w:rPr>
          <w:color w:val="1C1C1C"/>
          <w:sz w:val="24"/>
          <w:szCs w:val="24"/>
        </w:rPr>
      </w:pPr>
    </w:p>
    <w:p w:rsidR="00623B44" w:rsidRPr="00064B24" w:rsidRDefault="00623B44" w:rsidP="006F71A3">
      <w:pPr>
        <w:ind w:left="1080" w:hanging="360"/>
        <w:jc w:val="both"/>
        <w:rPr>
          <w:color w:val="1C1C1C"/>
          <w:sz w:val="24"/>
          <w:szCs w:val="24"/>
        </w:rPr>
      </w:pPr>
      <w:r w:rsidRPr="00064B24">
        <w:rPr>
          <w:color w:val="1C1C1C"/>
          <w:sz w:val="24"/>
          <w:szCs w:val="24"/>
        </w:rPr>
        <w:t>1.</w:t>
      </w:r>
      <w:r w:rsidRPr="00064B24">
        <w:rPr>
          <w:color w:val="1C1C1C"/>
          <w:sz w:val="24"/>
          <w:szCs w:val="24"/>
        </w:rPr>
        <w:tab/>
        <w:t>Le premier est pris de la violation, de fausse interprétation et de fausse application de l’article 377 CPC;</w:t>
      </w:r>
    </w:p>
    <w:p w:rsidR="00623B44" w:rsidRPr="00064B24" w:rsidRDefault="00623B44" w:rsidP="006F71A3">
      <w:pPr>
        <w:ind w:left="1080" w:hanging="360"/>
        <w:jc w:val="both"/>
        <w:rPr>
          <w:color w:val="1C1C1C"/>
          <w:sz w:val="24"/>
          <w:szCs w:val="24"/>
        </w:rPr>
      </w:pPr>
      <w:r w:rsidRPr="00064B24">
        <w:rPr>
          <w:color w:val="1C1C1C"/>
          <w:sz w:val="24"/>
          <w:szCs w:val="24"/>
        </w:rPr>
        <w:t>2.</w:t>
      </w:r>
      <w:r w:rsidRPr="00064B24">
        <w:rPr>
          <w:color w:val="1C1C1C"/>
          <w:sz w:val="24"/>
          <w:szCs w:val="24"/>
        </w:rPr>
        <w:tab/>
        <w:t>Le deuxième, de la violation des règles conditionnant la juridiction des référés, de fausse interprétation et de fausse application de l’article 754 CPC.</w:t>
      </w:r>
    </w:p>
    <w:p w:rsidR="00623B44" w:rsidRPr="00064B24" w:rsidRDefault="00623B44" w:rsidP="006F71A3">
      <w:pPr>
        <w:jc w:val="both"/>
        <w:rPr>
          <w:color w:val="1C1C1C"/>
          <w:sz w:val="24"/>
          <w:szCs w:val="24"/>
        </w:rPr>
      </w:pPr>
    </w:p>
    <w:p w:rsidR="00623B44" w:rsidRPr="00064B24" w:rsidRDefault="00623B44" w:rsidP="006F71A3">
      <w:pPr>
        <w:jc w:val="center"/>
        <w:outlineLvl w:val="0"/>
        <w:rPr>
          <w:color w:val="1C1C1C"/>
          <w:sz w:val="24"/>
          <w:szCs w:val="24"/>
        </w:rPr>
      </w:pPr>
      <w:r w:rsidRPr="00064B24">
        <w:rPr>
          <w:color w:val="1C1C1C"/>
          <w:sz w:val="24"/>
          <w:szCs w:val="24"/>
        </w:rPr>
        <w:t>Sur les premiers moyens des deux pourvois totalement identiques:</w:t>
      </w:r>
    </w:p>
    <w:p w:rsidR="00623B44" w:rsidRPr="00064B24" w:rsidRDefault="00623B44" w:rsidP="006F71A3">
      <w:pPr>
        <w:jc w:val="both"/>
        <w:rPr>
          <w:color w:val="1C1C1C"/>
          <w:sz w:val="24"/>
          <w:szCs w:val="24"/>
        </w:rPr>
      </w:pPr>
    </w:p>
    <w:p w:rsidR="00623B44" w:rsidRPr="00064B24" w:rsidRDefault="00623B44" w:rsidP="006F71A3">
      <w:pPr>
        <w:ind w:firstLine="720"/>
        <w:jc w:val="both"/>
        <w:rPr>
          <w:color w:val="1C1C1C"/>
          <w:sz w:val="24"/>
          <w:szCs w:val="24"/>
        </w:rPr>
      </w:pPr>
      <w:r w:rsidRPr="00064B24">
        <w:rPr>
          <w:color w:val="1C1C1C"/>
          <w:sz w:val="24"/>
          <w:szCs w:val="24"/>
        </w:rPr>
        <w:t>Les pourvoyantes avancent que les juges de la Cour d’appel ont violé l’article 377 CPC, et en ont fait une fausse interprétation et application, pour avoir repoussé comme constituant une demande nouvelle non admise en cause d’appel, leur exception prise de la qualité d’Agent Diplomatique et de Ministre Conseiller de la dame Nora Wright Dupuy, alors que, selon elles il s’agit d’un moyen nouveau admis en la matière;</w:t>
      </w:r>
    </w:p>
    <w:p w:rsidR="00623B44" w:rsidRPr="00064B24" w:rsidRDefault="00623B44" w:rsidP="006F71A3">
      <w:pPr>
        <w:jc w:val="both"/>
        <w:rPr>
          <w:color w:val="1C1C1C"/>
          <w:sz w:val="24"/>
          <w:szCs w:val="24"/>
        </w:rPr>
      </w:pPr>
    </w:p>
    <w:p w:rsidR="00623B44" w:rsidRPr="00064B24" w:rsidRDefault="00623B44" w:rsidP="006F71A3">
      <w:pPr>
        <w:ind w:firstLine="720"/>
        <w:jc w:val="both"/>
        <w:outlineLvl w:val="0"/>
        <w:rPr>
          <w:color w:val="1C1C1C"/>
          <w:sz w:val="24"/>
          <w:szCs w:val="24"/>
        </w:rPr>
      </w:pPr>
      <w:r w:rsidRPr="00064B24">
        <w:rPr>
          <w:b/>
          <w:bCs/>
          <w:color w:val="1C1C1C"/>
          <w:sz w:val="24"/>
          <w:szCs w:val="24"/>
        </w:rPr>
        <w:t xml:space="preserve">Attendu que </w:t>
      </w:r>
      <w:r w:rsidRPr="00064B24">
        <w:rPr>
          <w:color w:val="1C1C1C"/>
          <w:sz w:val="24"/>
          <w:szCs w:val="24"/>
        </w:rPr>
        <w:t>la Cour d’appel statuant en état de référé est une juridiction d’exception;</w:t>
      </w:r>
    </w:p>
    <w:p w:rsidR="00623B44" w:rsidRPr="00064B24" w:rsidRDefault="00623B44" w:rsidP="006F71A3">
      <w:pPr>
        <w:jc w:val="both"/>
        <w:rPr>
          <w:color w:val="1C1C1C"/>
          <w:sz w:val="24"/>
          <w:szCs w:val="24"/>
        </w:rPr>
      </w:pPr>
    </w:p>
    <w:p w:rsidR="00623B44" w:rsidRPr="00064B24" w:rsidRDefault="00623B44" w:rsidP="006F71A3">
      <w:pPr>
        <w:ind w:firstLine="720"/>
        <w:jc w:val="both"/>
        <w:rPr>
          <w:color w:val="1C1C1C"/>
          <w:sz w:val="24"/>
          <w:szCs w:val="24"/>
        </w:rPr>
      </w:pPr>
      <w:r w:rsidRPr="00064B24">
        <w:rPr>
          <w:b/>
          <w:bCs/>
          <w:color w:val="1C1C1C"/>
          <w:sz w:val="24"/>
          <w:szCs w:val="24"/>
        </w:rPr>
        <w:t xml:space="preserve">Attendu que </w:t>
      </w:r>
      <w:r w:rsidRPr="00064B24">
        <w:rPr>
          <w:color w:val="1C1C1C"/>
          <w:sz w:val="24"/>
          <w:szCs w:val="24"/>
        </w:rPr>
        <w:t>plaidant comme intimées ou défenderesses, elles ont opposé à la demande d’apposition des scellés qui était pendante devant le premier juge et les juges du second degré une exception péremptoire du fond qui obligerait ces juridictions à trancher définitivement la question alors qu’elles ne peuvent statuer que provisoirement, article 754 C.P.C.</w:t>
      </w:r>
    </w:p>
    <w:p w:rsidR="00623B44" w:rsidRPr="00064B24" w:rsidRDefault="00623B44" w:rsidP="006F71A3">
      <w:pPr>
        <w:jc w:val="both"/>
        <w:rPr>
          <w:color w:val="1C1C1C"/>
          <w:sz w:val="24"/>
          <w:szCs w:val="24"/>
        </w:rPr>
      </w:pPr>
    </w:p>
    <w:p w:rsidR="00623B44" w:rsidRPr="00064B24" w:rsidRDefault="00623B44" w:rsidP="006F71A3">
      <w:pPr>
        <w:ind w:firstLine="720"/>
        <w:jc w:val="both"/>
        <w:rPr>
          <w:color w:val="1C1C1C"/>
          <w:sz w:val="24"/>
          <w:szCs w:val="24"/>
        </w:rPr>
      </w:pPr>
      <w:r w:rsidRPr="00064B24">
        <w:rPr>
          <w:b/>
          <w:bCs/>
          <w:color w:val="1C1C1C"/>
          <w:sz w:val="24"/>
          <w:szCs w:val="24"/>
        </w:rPr>
        <w:t>Attendu qu</w:t>
      </w:r>
      <w:r w:rsidRPr="00064B24">
        <w:rPr>
          <w:color w:val="1C1C1C"/>
          <w:sz w:val="24"/>
          <w:szCs w:val="24"/>
        </w:rPr>
        <w:t xml:space="preserve">’en vertu du principe apportant une dérogation à la maxime selon laquelle le juge de l’action est aussi le juge de l’exception, les tribunaux d’exception ne peuvent statuer sur les défenses portant sur une question placée en dehors de leur compétence, puisqu’aux termes de </w:t>
      </w:r>
      <w:r w:rsidRPr="00064B24">
        <w:rPr>
          <w:color w:val="1C1C1C"/>
          <w:sz w:val="24"/>
          <w:szCs w:val="24"/>
        </w:rPr>
        <w:lastRenderedPageBreak/>
        <w:t>l’article 758 C.P.C, il est interdit aux juges des référés de faire aucun préjudice au principal par leurs ordonnances</w:t>
      </w:r>
    </w:p>
    <w:p w:rsidR="00623B44" w:rsidRPr="00064B24" w:rsidRDefault="00623B44" w:rsidP="006F71A3">
      <w:pPr>
        <w:jc w:val="both"/>
        <w:rPr>
          <w:color w:val="1C1C1C"/>
          <w:sz w:val="24"/>
          <w:szCs w:val="24"/>
        </w:rPr>
      </w:pPr>
    </w:p>
    <w:p w:rsidR="00623B44" w:rsidRPr="00064B24" w:rsidRDefault="00623B44" w:rsidP="006F71A3">
      <w:pPr>
        <w:ind w:firstLine="720"/>
        <w:jc w:val="both"/>
        <w:rPr>
          <w:color w:val="1C1C1C"/>
          <w:sz w:val="24"/>
          <w:szCs w:val="24"/>
        </w:rPr>
      </w:pPr>
      <w:r w:rsidRPr="00064B24">
        <w:rPr>
          <w:b/>
          <w:bCs/>
          <w:color w:val="1C1C1C"/>
          <w:sz w:val="24"/>
          <w:szCs w:val="24"/>
        </w:rPr>
        <w:t>Attendu qu</w:t>
      </w:r>
      <w:r w:rsidRPr="00064B24">
        <w:rPr>
          <w:color w:val="1C1C1C"/>
          <w:sz w:val="24"/>
          <w:szCs w:val="24"/>
        </w:rPr>
        <w:t>’une demande tendant à l’exécution du partage de la société de fait ayant existé entre les parties est actuellement pendante au principal comme les demanderesses le reconnaissent dans leurs premiers moyens, suivant un exploit du 28 novembre 1996, versé aux dossiers; qu’il résulte de ces considérations que ces premiers moyens non fondés en droit seront rejetés;</w:t>
      </w:r>
    </w:p>
    <w:p w:rsidR="00623B44" w:rsidRPr="00064B24" w:rsidRDefault="00623B44" w:rsidP="006F71A3">
      <w:pPr>
        <w:ind w:firstLine="720"/>
        <w:jc w:val="both"/>
        <w:rPr>
          <w:color w:val="1C1C1C"/>
          <w:sz w:val="24"/>
          <w:szCs w:val="24"/>
        </w:rPr>
      </w:pPr>
    </w:p>
    <w:p w:rsidR="00623B44" w:rsidRPr="00064B24" w:rsidRDefault="00623B44" w:rsidP="006F71A3">
      <w:pPr>
        <w:ind w:firstLine="720"/>
        <w:outlineLvl w:val="0"/>
        <w:rPr>
          <w:color w:val="1C1C1C"/>
          <w:sz w:val="24"/>
          <w:szCs w:val="24"/>
        </w:rPr>
      </w:pPr>
      <w:r w:rsidRPr="00064B24">
        <w:rPr>
          <w:color w:val="1C1C1C"/>
          <w:sz w:val="24"/>
          <w:szCs w:val="24"/>
        </w:rPr>
        <w:t>Sur leurs deuxièmes moyens également identiques</w:t>
      </w:r>
    </w:p>
    <w:p w:rsidR="00623B44" w:rsidRPr="00064B24" w:rsidRDefault="00623B44" w:rsidP="006F71A3">
      <w:pPr>
        <w:jc w:val="both"/>
        <w:rPr>
          <w:color w:val="1C1C1C"/>
          <w:sz w:val="24"/>
          <w:szCs w:val="24"/>
        </w:rPr>
      </w:pPr>
    </w:p>
    <w:p w:rsidR="00623B44" w:rsidRPr="00064B24" w:rsidRDefault="00623B44" w:rsidP="006F71A3">
      <w:pPr>
        <w:ind w:firstLine="720"/>
        <w:jc w:val="both"/>
        <w:rPr>
          <w:color w:val="1C1C1C"/>
          <w:sz w:val="24"/>
          <w:szCs w:val="24"/>
        </w:rPr>
      </w:pPr>
      <w:r w:rsidRPr="00064B24">
        <w:rPr>
          <w:color w:val="1C1C1C"/>
          <w:sz w:val="24"/>
          <w:szCs w:val="24"/>
        </w:rPr>
        <w:t>Les demanderesses font valoir que les juges de la Cour d’appel ont violé les règles conditionnant la juridiction des référés; qu’ils ont faussement interprété et appliqué l’article 754 CPC, parce que toute demande de référé implique l’urgence ou la nécessité de statuer provisoirement sur les difficultés relatives à l’exécution d’un titre exécutoire ou d’un jugement.</w:t>
      </w:r>
    </w:p>
    <w:p w:rsidR="00623B44" w:rsidRPr="00064B24" w:rsidRDefault="00623B44" w:rsidP="006F71A3">
      <w:pPr>
        <w:jc w:val="both"/>
        <w:rPr>
          <w:color w:val="1C1C1C"/>
          <w:sz w:val="24"/>
          <w:szCs w:val="24"/>
        </w:rPr>
      </w:pPr>
    </w:p>
    <w:p w:rsidR="00623B44" w:rsidRPr="00064B24" w:rsidRDefault="00623B44" w:rsidP="006F71A3">
      <w:pPr>
        <w:ind w:firstLine="720"/>
        <w:jc w:val="both"/>
        <w:rPr>
          <w:color w:val="1C1C1C"/>
          <w:sz w:val="24"/>
          <w:szCs w:val="24"/>
        </w:rPr>
      </w:pPr>
      <w:r w:rsidRPr="00064B24">
        <w:rPr>
          <w:b/>
          <w:bCs/>
          <w:color w:val="1C1C1C"/>
          <w:sz w:val="24"/>
          <w:szCs w:val="24"/>
        </w:rPr>
        <w:t xml:space="preserve">Attendu que </w:t>
      </w:r>
      <w:r w:rsidRPr="00064B24">
        <w:rPr>
          <w:color w:val="1C1C1C"/>
          <w:sz w:val="24"/>
          <w:szCs w:val="24"/>
        </w:rPr>
        <w:t>l’article 754 dudit Code n’est de nulle application en l’espèce, étant donné qu’il ne s’agit pas de difficultés relatives à l’exécution d’un titre ou d’un jugement, mais d’une opposition à une apposition des scellés auquel cas, l’article</w:t>
      </w:r>
      <w:r w:rsidRPr="00064B24">
        <w:rPr>
          <w:b/>
          <w:bCs/>
          <w:color w:val="1C1C1C"/>
          <w:sz w:val="24"/>
          <w:szCs w:val="24"/>
        </w:rPr>
        <w:t xml:space="preserve"> </w:t>
      </w:r>
      <w:r w:rsidRPr="00064B24">
        <w:rPr>
          <w:color w:val="1C1C1C"/>
          <w:sz w:val="24"/>
          <w:szCs w:val="24"/>
        </w:rPr>
        <w:t xml:space="preserve">860 CPC qui ne fait aucune référence à l’urgence prévoit que cette mesure peut être requise lorsqu’il y a lieu d’assurer la conservation de droits litigieux par tous ceux qui </w:t>
      </w:r>
      <w:r w:rsidR="004E475A">
        <w:rPr>
          <w:color w:val="1C1C1C"/>
          <w:sz w:val="24"/>
          <w:szCs w:val="24"/>
        </w:rPr>
        <w:t xml:space="preserve"> y </w:t>
      </w:r>
      <w:r w:rsidRPr="00064B24">
        <w:rPr>
          <w:color w:val="1C1C1C"/>
          <w:sz w:val="24"/>
          <w:szCs w:val="24"/>
        </w:rPr>
        <w:t>ont intérêt;</w:t>
      </w:r>
    </w:p>
    <w:p w:rsidR="00623B44" w:rsidRPr="00064B24" w:rsidRDefault="00623B44" w:rsidP="006F71A3">
      <w:pPr>
        <w:jc w:val="both"/>
        <w:rPr>
          <w:color w:val="1C1C1C"/>
          <w:sz w:val="24"/>
          <w:szCs w:val="24"/>
        </w:rPr>
      </w:pPr>
    </w:p>
    <w:p w:rsidR="00623B44" w:rsidRPr="00064B24" w:rsidRDefault="00623B44" w:rsidP="006F71A3">
      <w:pPr>
        <w:ind w:firstLine="720"/>
        <w:jc w:val="both"/>
        <w:rPr>
          <w:color w:val="1C1C1C"/>
          <w:sz w:val="24"/>
          <w:szCs w:val="24"/>
        </w:rPr>
      </w:pPr>
      <w:r w:rsidRPr="00064B24">
        <w:rPr>
          <w:b/>
          <w:bCs/>
          <w:color w:val="1C1C1C"/>
          <w:sz w:val="24"/>
          <w:szCs w:val="24"/>
        </w:rPr>
        <w:t>Attendu que</w:t>
      </w:r>
      <w:r w:rsidRPr="00064B24">
        <w:rPr>
          <w:color w:val="1C1C1C"/>
          <w:sz w:val="24"/>
          <w:szCs w:val="24"/>
        </w:rPr>
        <w:t xml:space="preserve"> dans le présent litige, le Juge de Paix de Pétion Ville s’étant heurté à l’opposition des pourvoyantes au moment d’apposer les scellés requis par la défenderesse</w:t>
      </w:r>
      <w:r w:rsidR="004E475A">
        <w:rPr>
          <w:color w:val="1C1C1C"/>
          <w:sz w:val="24"/>
          <w:szCs w:val="24"/>
        </w:rPr>
        <w:t xml:space="preserve"> au pourvoi, en vertu de ces pro</w:t>
      </w:r>
      <w:r w:rsidRPr="00064B24">
        <w:rPr>
          <w:color w:val="1C1C1C"/>
          <w:sz w:val="24"/>
          <w:szCs w:val="24"/>
        </w:rPr>
        <w:t>visions légales pour la sauvegarde de ses droits prétendus lésés, s’est référé au Doyen du Tribunal de Première Instance de Port-au-Prince, Juge des Référés, seul compétent pour connaître de cet incident, lequel a illégalement décliné sa compétence;</w:t>
      </w:r>
    </w:p>
    <w:p w:rsidR="00623B44" w:rsidRPr="00064B24" w:rsidRDefault="00623B44" w:rsidP="006F71A3">
      <w:pPr>
        <w:jc w:val="both"/>
        <w:rPr>
          <w:color w:val="1C1C1C"/>
          <w:sz w:val="24"/>
          <w:szCs w:val="24"/>
        </w:rPr>
      </w:pPr>
    </w:p>
    <w:p w:rsidR="00623B44" w:rsidRPr="00064B24" w:rsidRDefault="00623B44" w:rsidP="006F71A3">
      <w:pPr>
        <w:ind w:firstLine="720"/>
        <w:jc w:val="both"/>
        <w:rPr>
          <w:color w:val="1C1C1C"/>
          <w:sz w:val="24"/>
          <w:szCs w:val="24"/>
        </w:rPr>
      </w:pPr>
      <w:r w:rsidRPr="00064B24">
        <w:rPr>
          <w:b/>
          <w:bCs/>
          <w:color w:val="1C1C1C"/>
          <w:sz w:val="24"/>
          <w:szCs w:val="24"/>
        </w:rPr>
        <w:t xml:space="preserve">Attendu que </w:t>
      </w:r>
      <w:r w:rsidRPr="00064B24">
        <w:rPr>
          <w:color w:val="1C1C1C"/>
          <w:sz w:val="24"/>
          <w:szCs w:val="24"/>
        </w:rPr>
        <w:t>la Cour d’Appel a réparé l’erreur en ordonnant la mesure; qu’en,  ce faisant</w:t>
      </w:r>
      <w:r w:rsidR="004E475A">
        <w:rPr>
          <w:color w:val="1C1C1C"/>
          <w:sz w:val="24"/>
          <w:szCs w:val="24"/>
        </w:rPr>
        <w:t>, elle s’est conformée à une pro</w:t>
      </w:r>
      <w:r w:rsidRPr="00064B24">
        <w:rPr>
          <w:color w:val="1C1C1C"/>
          <w:sz w:val="24"/>
          <w:szCs w:val="24"/>
        </w:rPr>
        <w:t>vision légale; son œuvre, qui est étrangère au fond du litige ne mérite pas les reproches formulés en ces moyens d’où leur rejet pour défaut de fondement;</w:t>
      </w:r>
    </w:p>
    <w:p w:rsidR="00623B44" w:rsidRPr="00064B24" w:rsidRDefault="00623B44" w:rsidP="006F71A3">
      <w:pPr>
        <w:jc w:val="both"/>
        <w:rPr>
          <w:color w:val="1C1C1C"/>
          <w:sz w:val="24"/>
          <w:szCs w:val="24"/>
        </w:rPr>
      </w:pPr>
    </w:p>
    <w:p w:rsidR="00623B44" w:rsidRPr="00064B24" w:rsidRDefault="00623B44" w:rsidP="006F71A3">
      <w:pPr>
        <w:ind w:firstLine="720"/>
        <w:outlineLvl w:val="0"/>
        <w:rPr>
          <w:color w:val="1C1C1C"/>
          <w:sz w:val="24"/>
          <w:szCs w:val="24"/>
        </w:rPr>
      </w:pPr>
      <w:r w:rsidRPr="00064B24">
        <w:rPr>
          <w:color w:val="1C1C1C"/>
          <w:sz w:val="24"/>
          <w:szCs w:val="24"/>
        </w:rPr>
        <w:t>Sur le troisième moyen de la dame Serge Alexis</w:t>
      </w:r>
    </w:p>
    <w:p w:rsidR="00623B44" w:rsidRPr="00064B24" w:rsidRDefault="00623B44" w:rsidP="006F71A3">
      <w:pPr>
        <w:jc w:val="both"/>
        <w:rPr>
          <w:color w:val="1C1C1C"/>
          <w:sz w:val="24"/>
          <w:szCs w:val="24"/>
        </w:rPr>
      </w:pPr>
    </w:p>
    <w:p w:rsidR="00623B44" w:rsidRPr="00064B24" w:rsidRDefault="00623B44" w:rsidP="006F71A3">
      <w:pPr>
        <w:ind w:firstLine="720"/>
        <w:jc w:val="both"/>
        <w:rPr>
          <w:color w:val="1C1C1C"/>
          <w:sz w:val="24"/>
          <w:szCs w:val="24"/>
        </w:rPr>
      </w:pPr>
      <w:r w:rsidRPr="00064B24">
        <w:rPr>
          <w:color w:val="1C1C1C"/>
          <w:sz w:val="24"/>
          <w:szCs w:val="24"/>
        </w:rPr>
        <w:t>Pris du non examen des points de droit soulevés par elle, d’excès de pouvoir</w:t>
      </w:r>
      <w:r w:rsidR="004E475A">
        <w:rPr>
          <w:color w:val="1C1C1C"/>
          <w:sz w:val="24"/>
          <w:szCs w:val="24"/>
        </w:rPr>
        <w:t>,</w:t>
      </w:r>
      <w:r w:rsidRPr="00064B24">
        <w:rPr>
          <w:color w:val="1C1C1C"/>
          <w:sz w:val="24"/>
          <w:szCs w:val="24"/>
        </w:rPr>
        <w:t xml:space="preserve"> de fausse interprétation et de fausse application de la loi;</w:t>
      </w:r>
    </w:p>
    <w:p w:rsidR="00623B44" w:rsidRPr="00064B24" w:rsidRDefault="00623B44" w:rsidP="006F71A3">
      <w:pPr>
        <w:jc w:val="both"/>
        <w:rPr>
          <w:color w:val="1C1C1C"/>
          <w:sz w:val="24"/>
          <w:szCs w:val="24"/>
        </w:rPr>
      </w:pPr>
    </w:p>
    <w:p w:rsidR="00623B44" w:rsidRPr="00064B24" w:rsidRDefault="00623B44" w:rsidP="006F71A3">
      <w:pPr>
        <w:ind w:firstLine="720"/>
        <w:jc w:val="both"/>
        <w:rPr>
          <w:color w:val="1C1C1C"/>
          <w:sz w:val="24"/>
          <w:szCs w:val="24"/>
        </w:rPr>
      </w:pPr>
      <w:r w:rsidRPr="00064B24">
        <w:rPr>
          <w:b/>
          <w:bCs/>
          <w:color w:val="1C1C1C"/>
          <w:sz w:val="24"/>
          <w:szCs w:val="24"/>
        </w:rPr>
        <w:t>Attendu que</w:t>
      </w:r>
      <w:r w:rsidRPr="00064B24">
        <w:rPr>
          <w:color w:val="1C1C1C"/>
          <w:sz w:val="24"/>
          <w:szCs w:val="24"/>
        </w:rPr>
        <w:t xml:space="preserve"> pour donner ouverture à Cassation de l’arrêt-ordonnance attaqué pour violation, fausse application de la loi, la pourvoyante devrait indiquer avec précision la disposition formelle</w:t>
      </w:r>
      <w:r w:rsidR="00B6728A">
        <w:rPr>
          <w:color w:val="1C1C1C"/>
          <w:sz w:val="24"/>
          <w:szCs w:val="24"/>
        </w:rPr>
        <w:t xml:space="preserve"> à laquelle il aurait contrevenu</w:t>
      </w:r>
      <w:r w:rsidRPr="00064B24">
        <w:rPr>
          <w:color w:val="1C1C1C"/>
          <w:sz w:val="24"/>
          <w:szCs w:val="24"/>
        </w:rPr>
        <w:t xml:space="preserve"> et non se contenter de dire que la loi a été faussement interprétée et appliquée;</w:t>
      </w:r>
    </w:p>
    <w:p w:rsidR="00623B44" w:rsidRPr="00064B24" w:rsidRDefault="00623B44" w:rsidP="006F71A3">
      <w:pPr>
        <w:ind w:firstLine="720"/>
        <w:jc w:val="both"/>
        <w:rPr>
          <w:color w:val="1C1C1C"/>
          <w:sz w:val="24"/>
          <w:szCs w:val="24"/>
        </w:rPr>
      </w:pPr>
    </w:p>
    <w:p w:rsidR="00623B44" w:rsidRPr="00064B24" w:rsidRDefault="00623B44" w:rsidP="006F71A3">
      <w:pPr>
        <w:ind w:firstLine="720"/>
        <w:jc w:val="both"/>
        <w:rPr>
          <w:color w:val="1C1C1C"/>
          <w:sz w:val="24"/>
          <w:szCs w:val="24"/>
        </w:rPr>
      </w:pPr>
      <w:r w:rsidRPr="00064B24">
        <w:rPr>
          <w:b/>
          <w:bCs/>
          <w:color w:val="1C1C1C"/>
          <w:sz w:val="24"/>
          <w:szCs w:val="24"/>
        </w:rPr>
        <w:lastRenderedPageBreak/>
        <w:t>Attendu que</w:t>
      </w:r>
      <w:r w:rsidRPr="00064B24">
        <w:rPr>
          <w:color w:val="1C1C1C"/>
          <w:sz w:val="24"/>
          <w:szCs w:val="24"/>
        </w:rPr>
        <w:t xml:space="preserve"> les autres faits et circonstances signalés dans ce moyen ont été ou bien appréciés par la Cour dans les deux autres moyens ou bien trouvés inexacts, telle l’omission des conclusions du Ministère Public, pourtant transcrites</w:t>
      </w:r>
      <w:r w:rsidR="0084777D">
        <w:rPr>
          <w:color w:val="1C1C1C"/>
          <w:sz w:val="24"/>
          <w:szCs w:val="24"/>
        </w:rPr>
        <w:t>,</w:t>
      </w:r>
      <w:r w:rsidRPr="00064B24">
        <w:rPr>
          <w:color w:val="1C1C1C"/>
          <w:sz w:val="24"/>
          <w:szCs w:val="24"/>
        </w:rPr>
        <w:t xml:space="preserve"> qu’il y a donc lieu de le rejeter aussi;</w:t>
      </w:r>
    </w:p>
    <w:p w:rsidR="00623B44" w:rsidRPr="00064B24" w:rsidRDefault="00623B44" w:rsidP="006F71A3">
      <w:pPr>
        <w:jc w:val="both"/>
        <w:rPr>
          <w:color w:val="1C1C1C"/>
          <w:sz w:val="24"/>
          <w:szCs w:val="24"/>
        </w:rPr>
      </w:pPr>
    </w:p>
    <w:p w:rsidR="00623B44" w:rsidRPr="00064B24" w:rsidRDefault="00623B44" w:rsidP="006F71A3">
      <w:pPr>
        <w:ind w:firstLine="720"/>
        <w:jc w:val="both"/>
        <w:rPr>
          <w:color w:val="1C1C1C"/>
          <w:sz w:val="24"/>
          <w:szCs w:val="24"/>
        </w:rPr>
      </w:pPr>
      <w:r w:rsidRPr="00064B24">
        <w:rPr>
          <w:b/>
          <w:bCs/>
          <w:color w:val="1C1C1C"/>
          <w:sz w:val="24"/>
          <w:szCs w:val="24"/>
        </w:rPr>
        <w:t>Par ces motifs</w:t>
      </w:r>
      <w:r w:rsidRPr="00064B24">
        <w:rPr>
          <w:color w:val="1C1C1C"/>
          <w:sz w:val="24"/>
          <w:szCs w:val="24"/>
        </w:rPr>
        <w:t>, la Cour, le Ministère Public entendu, rejette les pourvois des dames Serge Alexis, née Betsy Danache et Jacques Séjourné, née Monique Joly contre l’arrêt ordonnance rendu entre les parties le trente juin mil neuf cent quatre-vingt-dix-huit par la Cour d’Appel de Port-au-Prince, en ses attributions urgentes, ordonne la confiscation des amendes consignées et compense les dépens vu la qualité des parties;</w:t>
      </w:r>
    </w:p>
    <w:p w:rsidR="00203EE3" w:rsidRPr="00064B24" w:rsidRDefault="00203EE3" w:rsidP="006F71A3">
      <w:pPr>
        <w:ind w:firstLine="720"/>
        <w:jc w:val="both"/>
        <w:rPr>
          <w:color w:val="1C1C1C"/>
          <w:sz w:val="24"/>
          <w:szCs w:val="24"/>
        </w:rPr>
      </w:pPr>
    </w:p>
    <w:p w:rsidR="00623B44" w:rsidRPr="00064B24" w:rsidRDefault="00623B44" w:rsidP="006F71A3">
      <w:pPr>
        <w:ind w:firstLine="720"/>
        <w:jc w:val="both"/>
        <w:rPr>
          <w:color w:val="1C1C1C"/>
          <w:sz w:val="24"/>
          <w:szCs w:val="24"/>
        </w:rPr>
      </w:pPr>
      <w:r w:rsidRPr="00064B24">
        <w:rPr>
          <w:b/>
          <w:bCs/>
          <w:color w:val="1C1C1C"/>
          <w:sz w:val="24"/>
          <w:szCs w:val="24"/>
        </w:rPr>
        <w:t>Ainsi jugé</w:t>
      </w:r>
      <w:r w:rsidRPr="00064B24">
        <w:rPr>
          <w:color w:val="1C1C1C"/>
          <w:sz w:val="24"/>
          <w:szCs w:val="24"/>
        </w:rPr>
        <w:t xml:space="preserve"> et prononcé par Nous, Clausel Débrosse, Président, Gérard Charles Alerte, Jean D.  Kalim, Luc S. Fougère et Louis Alix Germain, Juges, à l’audience publique du mercredi</w:t>
      </w:r>
      <w:r w:rsidRPr="00064B24">
        <w:rPr>
          <w:b/>
          <w:bCs/>
          <w:color w:val="1C1C1C"/>
          <w:sz w:val="24"/>
          <w:szCs w:val="24"/>
        </w:rPr>
        <w:t xml:space="preserve"> </w:t>
      </w:r>
      <w:r w:rsidRPr="00064B24">
        <w:rPr>
          <w:color w:val="1C1C1C"/>
          <w:sz w:val="24"/>
          <w:szCs w:val="24"/>
        </w:rPr>
        <w:t>trois mars 1999, en présence de monsieur Boniface Alexandre, Commissaire du Gouvernement, avec l’assistance de Monsieur Wilner Félix, Greffier du siège.</w:t>
      </w:r>
    </w:p>
    <w:p w:rsidR="00623B44" w:rsidRPr="00064B24" w:rsidRDefault="00623B44" w:rsidP="006F71A3">
      <w:pPr>
        <w:rPr>
          <w:color w:val="1C1C1C"/>
          <w:sz w:val="24"/>
          <w:szCs w:val="24"/>
        </w:rPr>
      </w:pPr>
    </w:p>
    <w:p w:rsidR="00623B44" w:rsidRPr="00064B24" w:rsidRDefault="00623B44" w:rsidP="006F71A3">
      <w:pPr>
        <w:rPr>
          <w:color w:val="1C1C1C"/>
          <w:sz w:val="24"/>
          <w:szCs w:val="24"/>
        </w:rPr>
      </w:pPr>
    </w:p>
    <w:p w:rsidR="00623B44" w:rsidRPr="00064B24" w:rsidRDefault="00623B44" w:rsidP="006F71A3">
      <w:pPr>
        <w:rPr>
          <w:color w:val="1C1C1C"/>
          <w:sz w:val="24"/>
          <w:szCs w:val="24"/>
        </w:rPr>
      </w:pPr>
    </w:p>
    <w:p w:rsidR="00623B44" w:rsidRPr="00064B24" w:rsidRDefault="00623B44" w:rsidP="006F71A3">
      <w:pPr>
        <w:rPr>
          <w:color w:val="1C1C1C"/>
          <w:sz w:val="24"/>
          <w:szCs w:val="24"/>
        </w:rPr>
      </w:pPr>
    </w:p>
    <w:p w:rsidR="00623B44" w:rsidRPr="00064B24" w:rsidRDefault="00623B44" w:rsidP="006F71A3">
      <w:pPr>
        <w:rPr>
          <w:color w:val="1C1C1C"/>
          <w:sz w:val="24"/>
          <w:szCs w:val="24"/>
        </w:rPr>
      </w:pPr>
    </w:p>
    <w:p w:rsidR="00623B44" w:rsidRPr="00064B24" w:rsidRDefault="00623B44" w:rsidP="006F71A3">
      <w:pPr>
        <w:rPr>
          <w:color w:val="1C1C1C"/>
          <w:sz w:val="24"/>
          <w:szCs w:val="24"/>
        </w:rPr>
      </w:pPr>
    </w:p>
    <w:p w:rsidR="00623B44" w:rsidRPr="00064B24" w:rsidRDefault="00623B44" w:rsidP="006F71A3">
      <w:pPr>
        <w:rPr>
          <w:color w:val="1C1C1C"/>
          <w:sz w:val="24"/>
          <w:szCs w:val="24"/>
        </w:rPr>
      </w:pPr>
    </w:p>
    <w:p w:rsidR="00623B44" w:rsidRPr="00064B24" w:rsidRDefault="00623B44" w:rsidP="006F71A3">
      <w:pPr>
        <w:rPr>
          <w:color w:val="1C1C1C"/>
          <w:sz w:val="24"/>
          <w:szCs w:val="24"/>
        </w:rPr>
      </w:pPr>
    </w:p>
    <w:p w:rsidR="00623B44" w:rsidRPr="00064B24" w:rsidRDefault="00623B44" w:rsidP="006F71A3">
      <w:pPr>
        <w:rPr>
          <w:color w:val="1C1C1C"/>
          <w:sz w:val="24"/>
          <w:szCs w:val="24"/>
        </w:rPr>
      </w:pPr>
    </w:p>
    <w:p w:rsidR="00623B44" w:rsidRPr="00064B24" w:rsidRDefault="00623B44" w:rsidP="006F71A3">
      <w:pPr>
        <w:rPr>
          <w:color w:val="1C1C1C"/>
          <w:sz w:val="24"/>
          <w:szCs w:val="24"/>
        </w:rPr>
      </w:pPr>
    </w:p>
    <w:p w:rsidR="00623B44" w:rsidRPr="00064B24" w:rsidRDefault="00623B44" w:rsidP="006F71A3">
      <w:pPr>
        <w:rPr>
          <w:color w:val="1C1C1C"/>
          <w:sz w:val="24"/>
          <w:szCs w:val="24"/>
        </w:rPr>
      </w:pPr>
    </w:p>
    <w:p w:rsidR="00623B44" w:rsidRPr="00064B24" w:rsidRDefault="00623B44" w:rsidP="006F71A3">
      <w:pPr>
        <w:rPr>
          <w:color w:val="1C1C1C"/>
          <w:sz w:val="24"/>
          <w:szCs w:val="24"/>
        </w:rPr>
      </w:pPr>
    </w:p>
    <w:p w:rsidR="00623B44" w:rsidRPr="00064B24" w:rsidRDefault="00623B44" w:rsidP="006F71A3">
      <w:pPr>
        <w:rPr>
          <w:color w:val="1C1C1C"/>
          <w:sz w:val="24"/>
          <w:szCs w:val="24"/>
        </w:rPr>
      </w:pPr>
    </w:p>
    <w:p w:rsidR="00623B44" w:rsidRPr="00064B24" w:rsidRDefault="00623B44" w:rsidP="006F71A3">
      <w:pPr>
        <w:rPr>
          <w:color w:val="1C1C1C"/>
          <w:sz w:val="24"/>
          <w:szCs w:val="24"/>
        </w:rPr>
      </w:pPr>
    </w:p>
    <w:p w:rsidR="00623B44" w:rsidRPr="00064B24" w:rsidRDefault="00623B44" w:rsidP="006F71A3">
      <w:pPr>
        <w:rPr>
          <w:color w:val="1C1C1C"/>
          <w:sz w:val="24"/>
          <w:szCs w:val="24"/>
        </w:rPr>
      </w:pPr>
    </w:p>
    <w:p w:rsidR="00623B44" w:rsidRPr="00064B24" w:rsidRDefault="00623B44" w:rsidP="006F71A3">
      <w:pPr>
        <w:rPr>
          <w:color w:val="1C1C1C"/>
          <w:sz w:val="24"/>
          <w:szCs w:val="24"/>
        </w:rPr>
      </w:pPr>
    </w:p>
    <w:p w:rsidR="00623B44" w:rsidRPr="00064B24" w:rsidRDefault="00623B44" w:rsidP="006F71A3">
      <w:pPr>
        <w:rPr>
          <w:color w:val="1C1C1C"/>
          <w:sz w:val="24"/>
          <w:szCs w:val="24"/>
        </w:rPr>
      </w:pPr>
    </w:p>
    <w:p w:rsidR="00623B44" w:rsidRPr="00064B24" w:rsidRDefault="00623B44" w:rsidP="006F71A3">
      <w:pPr>
        <w:rPr>
          <w:color w:val="1C1C1C"/>
          <w:sz w:val="24"/>
          <w:szCs w:val="24"/>
        </w:rPr>
      </w:pPr>
    </w:p>
    <w:p w:rsidR="00623B44" w:rsidRPr="00064B24" w:rsidRDefault="00623B44" w:rsidP="006F71A3">
      <w:pPr>
        <w:rPr>
          <w:color w:val="1C1C1C"/>
          <w:sz w:val="24"/>
          <w:szCs w:val="24"/>
        </w:rPr>
      </w:pPr>
    </w:p>
    <w:p w:rsidR="00623B44" w:rsidRPr="00064B24" w:rsidRDefault="00623B44" w:rsidP="006F71A3">
      <w:pPr>
        <w:rPr>
          <w:color w:val="1C1C1C"/>
          <w:sz w:val="24"/>
          <w:szCs w:val="24"/>
        </w:rPr>
      </w:pPr>
    </w:p>
    <w:p w:rsidR="00623B44" w:rsidRPr="00064B24" w:rsidRDefault="00623B44" w:rsidP="006F71A3">
      <w:pPr>
        <w:rPr>
          <w:color w:val="1C1C1C"/>
          <w:sz w:val="24"/>
          <w:szCs w:val="24"/>
        </w:rPr>
      </w:pPr>
    </w:p>
    <w:p w:rsidR="00623B44" w:rsidRPr="00064B24" w:rsidRDefault="00623B44" w:rsidP="006F71A3">
      <w:pPr>
        <w:rPr>
          <w:color w:val="1C1C1C"/>
          <w:sz w:val="24"/>
          <w:szCs w:val="24"/>
        </w:rPr>
      </w:pPr>
    </w:p>
    <w:p w:rsidR="00623B44" w:rsidRPr="00064B24" w:rsidRDefault="00623B44" w:rsidP="006F71A3">
      <w:pPr>
        <w:rPr>
          <w:color w:val="1C1C1C"/>
          <w:sz w:val="24"/>
          <w:szCs w:val="24"/>
        </w:rPr>
      </w:pPr>
    </w:p>
    <w:p w:rsidR="00623B44" w:rsidRPr="00064B24" w:rsidRDefault="00623B44" w:rsidP="006F71A3">
      <w:pPr>
        <w:rPr>
          <w:color w:val="1C1C1C"/>
          <w:sz w:val="24"/>
          <w:szCs w:val="24"/>
        </w:rPr>
      </w:pPr>
    </w:p>
    <w:p w:rsidR="00623B44" w:rsidRPr="00064B24" w:rsidRDefault="00623B44" w:rsidP="006F71A3">
      <w:pPr>
        <w:rPr>
          <w:color w:val="1C1C1C"/>
          <w:sz w:val="24"/>
          <w:szCs w:val="24"/>
        </w:rPr>
      </w:pPr>
    </w:p>
    <w:p w:rsidR="00623B44" w:rsidRPr="00064B24" w:rsidRDefault="00623B44" w:rsidP="006F71A3">
      <w:pPr>
        <w:rPr>
          <w:color w:val="1C1C1C"/>
          <w:sz w:val="24"/>
          <w:szCs w:val="24"/>
        </w:rPr>
      </w:pPr>
    </w:p>
    <w:p w:rsidR="00623B44" w:rsidRPr="00064B24" w:rsidRDefault="00623B44" w:rsidP="006F71A3">
      <w:pPr>
        <w:rPr>
          <w:color w:val="1C1C1C"/>
          <w:sz w:val="24"/>
          <w:szCs w:val="24"/>
        </w:rPr>
      </w:pPr>
    </w:p>
    <w:p w:rsidR="00623B44" w:rsidRPr="00064B24" w:rsidRDefault="00623B44" w:rsidP="006F71A3">
      <w:pPr>
        <w:rPr>
          <w:color w:val="1C1C1C"/>
          <w:sz w:val="24"/>
          <w:szCs w:val="24"/>
        </w:rPr>
      </w:pPr>
    </w:p>
    <w:p w:rsidR="00623B44" w:rsidRPr="00064B24" w:rsidRDefault="00623B44" w:rsidP="006F71A3">
      <w:pPr>
        <w:rPr>
          <w:color w:val="1C1C1C"/>
          <w:sz w:val="24"/>
          <w:szCs w:val="24"/>
        </w:rPr>
      </w:pPr>
    </w:p>
    <w:p w:rsidR="00623B44" w:rsidRPr="00064B24" w:rsidRDefault="00623B44" w:rsidP="006F71A3">
      <w:pPr>
        <w:rPr>
          <w:color w:val="1C1C1C"/>
          <w:sz w:val="24"/>
          <w:szCs w:val="24"/>
        </w:rPr>
      </w:pPr>
    </w:p>
    <w:p w:rsidR="00623B44" w:rsidRPr="00064B24" w:rsidRDefault="00623B44" w:rsidP="006F71A3">
      <w:pPr>
        <w:jc w:val="right"/>
        <w:outlineLvl w:val="0"/>
        <w:rPr>
          <w:b/>
          <w:bCs/>
          <w:i/>
          <w:iCs/>
          <w:color w:val="1C1C1C"/>
          <w:sz w:val="24"/>
          <w:szCs w:val="24"/>
        </w:rPr>
      </w:pPr>
      <w:r w:rsidRPr="00064B24">
        <w:rPr>
          <w:b/>
          <w:bCs/>
          <w:i/>
          <w:iCs/>
          <w:color w:val="1C1C1C"/>
          <w:sz w:val="24"/>
          <w:szCs w:val="24"/>
        </w:rPr>
        <w:lastRenderedPageBreak/>
        <w:t>Aff. Civ.</w:t>
      </w:r>
    </w:p>
    <w:p w:rsidR="00623B44" w:rsidRPr="00064B24" w:rsidRDefault="00623B44" w:rsidP="006F71A3">
      <w:pPr>
        <w:jc w:val="right"/>
        <w:outlineLvl w:val="0"/>
        <w:rPr>
          <w:b/>
          <w:bCs/>
          <w:i/>
          <w:iCs/>
          <w:color w:val="1C1C1C"/>
          <w:sz w:val="24"/>
          <w:szCs w:val="24"/>
        </w:rPr>
      </w:pPr>
    </w:p>
    <w:p w:rsidR="00623B44" w:rsidRPr="00064B24" w:rsidRDefault="00623B44" w:rsidP="006F71A3">
      <w:pPr>
        <w:jc w:val="center"/>
        <w:outlineLvl w:val="0"/>
        <w:rPr>
          <w:b/>
          <w:bCs/>
          <w:color w:val="1C1C1C"/>
          <w:sz w:val="24"/>
          <w:szCs w:val="24"/>
        </w:rPr>
      </w:pPr>
      <w:r w:rsidRPr="00064B24">
        <w:rPr>
          <w:b/>
          <w:bCs/>
          <w:color w:val="1C1C1C"/>
          <w:sz w:val="24"/>
          <w:szCs w:val="24"/>
        </w:rPr>
        <w:t>Mme Billy Joël Antoine Née Cluny Dupiton</w:t>
      </w:r>
    </w:p>
    <w:p w:rsidR="00623B44" w:rsidRPr="00064B24" w:rsidRDefault="00623B44" w:rsidP="006F71A3">
      <w:pPr>
        <w:jc w:val="center"/>
        <w:outlineLvl w:val="0"/>
        <w:rPr>
          <w:b/>
          <w:bCs/>
          <w:color w:val="1C1C1C"/>
          <w:sz w:val="24"/>
          <w:szCs w:val="24"/>
        </w:rPr>
      </w:pPr>
      <w:r w:rsidRPr="00064B24">
        <w:rPr>
          <w:b/>
          <w:bCs/>
          <w:color w:val="1C1C1C"/>
          <w:sz w:val="24"/>
          <w:szCs w:val="24"/>
        </w:rPr>
        <w:t>Vs son époux</w:t>
      </w:r>
    </w:p>
    <w:p w:rsidR="00623B44" w:rsidRPr="00064B24" w:rsidRDefault="00623B44" w:rsidP="006F71A3">
      <w:pPr>
        <w:jc w:val="center"/>
        <w:outlineLvl w:val="0"/>
        <w:rPr>
          <w:b/>
          <w:bCs/>
          <w:color w:val="1C1C1C"/>
          <w:sz w:val="24"/>
          <w:szCs w:val="24"/>
        </w:rPr>
      </w:pPr>
    </w:p>
    <w:p w:rsidR="00623B44" w:rsidRPr="00064B24" w:rsidRDefault="00623B44" w:rsidP="006F71A3">
      <w:pPr>
        <w:jc w:val="center"/>
        <w:outlineLvl w:val="0"/>
        <w:rPr>
          <w:b/>
          <w:bCs/>
          <w:color w:val="1C1C1C"/>
          <w:sz w:val="24"/>
          <w:szCs w:val="24"/>
        </w:rPr>
      </w:pPr>
      <w:r w:rsidRPr="00064B24">
        <w:rPr>
          <w:b/>
          <w:bCs/>
          <w:color w:val="1C1C1C"/>
          <w:sz w:val="24"/>
          <w:szCs w:val="24"/>
        </w:rPr>
        <w:t>9 avril 1999</w:t>
      </w:r>
    </w:p>
    <w:p w:rsidR="00623B44" w:rsidRPr="00064B24" w:rsidRDefault="00623B44" w:rsidP="006F71A3">
      <w:pPr>
        <w:outlineLvl w:val="0"/>
        <w:rPr>
          <w:b/>
          <w:bCs/>
          <w:color w:val="1C1C1C"/>
          <w:sz w:val="24"/>
          <w:szCs w:val="24"/>
        </w:rPr>
      </w:pPr>
    </w:p>
    <w:p w:rsidR="00623B44" w:rsidRPr="00064B24" w:rsidRDefault="00623B44" w:rsidP="006F71A3">
      <w:pPr>
        <w:ind w:left="2880"/>
        <w:outlineLvl w:val="0"/>
        <w:rPr>
          <w:b/>
          <w:bCs/>
          <w:color w:val="1C1C1C"/>
          <w:sz w:val="24"/>
          <w:szCs w:val="24"/>
        </w:rPr>
      </w:pPr>
      <w:r w:rsidRPr="00064B24">
        <w:rPr>
          <w:b/>
          <w:bCs/>
          <w:color w:val="1C1C1C"/>
          <w:sz w:val="24"/>
          <w:szCs w:val="24"/>
        </w:rPr>
        <w:t>Sommaire</w:t>
      </w:r>
    </w:p>
    <w:p w:rsidR="00623B44" w:rsidRPr="00064B24" w:rsidRDefault="00623B44" w:rsidP="006F71A3">
      <w:pPr>
        <w:ind w:left="2880"/>
        <w:outlineLvl w:val="0"/>
        <w:rPr>
          <w:b/>
          <w:bCs/>
          <w:color w:val="1C1C1C"/>
          <w:sz w:val="24"/>
          <w:szCs w:val="24"/>
        </w:rPr>
      </w:pPr>
    </w:p>
    <w:p w:rsidR="00623B44" w:rsidRPr="00064B24" w:rsidRDefault="00623B44" w:rsidP="006F71A3">
      <w:pPr>
        <w:ind w:left="2880"/>
        <w:outlineLvl w:val="0"/>
        <w:rPr>
          <w:b/>
          <w:bCs/>
          <w:color w:val="1C1C1C"/>
          <w:sz w:val="24"/>
          <w:szCs w:val="24"/>
        </w:rPr>
      </w:pPr>
      <w:r w:rsidRPr="00064B24">
        <w:rPr>
          <w:b/>
          <w:bCs/>
          <w:color w:val="1C1C1C"/>
          <w:sz w:val="24"/>
          <w:szCs w:val="24"/>
        </w:rPr>
        <w:t>Pension alimentaire</w:t>
      </w:r>
    </w:p>
    <w:p w:rsidR="00623B44" w:rsidRPr="00064B24" w:rsidRDefault="00623B44" w:rsidP="006F71A3">
      <w:pPr>
        <w:jc w:val="both"/>
        <w:outlineLvl w:val="0"/>
        <w:rPr>
          <w:b/>
          <w:bCs/>
          <w:color w:val="1C1C1C"/>
          <w:sz w:val="24"/>
          <w:szCs w:val="24"/>
        </w:rPr>
      </w:pPr>
    </w:p>
    <w:p w:rsidR="00623B44" w:rsidRPr="00064B24" w:rsidRDefault="00623B44" w:rsidP="006F71A3">
      <w:pPr>
        <w:jc w:val="both"/>
        <w:outlineLvl w:val="0"/>
        <w:rPr>
          <w:color w:val="1C1C1C"/>
          <w:sz w:val="24"/>
          <w:szCs w:val="24"/>
        </w:rPr>
      </w:pPr>
      <w:r w:rsidRPr="00064B24">
        <w:rPr>
          <w:b/>
          <w:bCs/>
          <w:color w:val="1C1C1C"/>
          <w:sz w:val="24"/>
          <w:szCs w:val="24"/>
        </w:rPr>
        <w:t>Aux termes de l’article 192 C. Civ., les aliments ne sont accordés que dans la proportion du besoin de celui qui les réclame et de la fortune de celui qui les doit. Quelle que soit la personne à laquelle les enfants sont confiés, les père et mère conserveront respect</w:t>
      </w:r>
      <w:r w:rsidR="0084777D">
        <w:rPr>
          <w:b/>
          <w:bCs/>
          <w:color w:val="1C1C1C"/>
          <w:sz w:val="24"/>
          <w:szCs w:val="24"/>
        </w:rPr>
        <w:t xml:space="preserve">ivement le droit de surveiller l’entretien et </w:t>
      </w:r>
      <w:r w:rsidRPr="00064B24">
        <w:rPr>
          <w:b/>
          <w:bCs/>
          <w:color w:val="1C1C1C"/>
          <w:sz w:val="24"/>
          <w:szCs w:val="24"/>
        </w:rPr>
        <w:t xml:space="preserve"> l’éducation de leurs enfants et seront tenus d’y contribuer à proportion de leurs facultés, </w:t>
      </w:r>
      <w:r w:rsidR="0084777D">
        <w:rPr>
          <w:b/>
          <w:bCs/>
          <w:color w:val="1C1C1C"/>
          <w:sz w:val="24"/>
          <w:szCs w:val="24"/>
        </w:rPr>
        <w:t>(</w:t>
      </w:r>
      <w:r w:rsidRPr="00064B24">
        <w:rPr>
          <w:b/>
          <w:bCs/>
          <w:color w:val="1C1C1C"/>
          <w:sz w:val="24"/>
          <w:szCs w:val="24"/>
        </w:rPr>
        <w:t>article</w:t>
      </w:r>
      <w:r w:rsidR="0084777D">
        <w:rPr>
          <w:b/>
          <w:bCs/>
          <w:color w:val="1C1C1C"/>
          <w:sz w:val="24"/>
          <w:szCs w:val="24"/>
        </w:rPr>
        <w:t xml:space="preserve"> 2</w:t>
      </w:r>
      <w:r w:rsidRPr="00064B24">
        <w:rPr>
          <w:b/>
          <w:bCs/>
          <w:color w:val="1C1C1C"/>
          <w:sz w:val="24"/>
          <w:szCs w:val="24"/>
        </w:rPr>
        <w:t>90 C. Civ.</w:t>
      </w:r>
      <w:r w:rsidR="0084777D">
        <w:rPr>
          <w:b/>
          <w:bCs/>
          <w:color w:val="1C1C1C"/>
          <w:sz w:val="24"/>
          <w:szCs w:val="24"/>
        </w:rPr>
        <w:t>)</w:t>
      </w:r>
    </w:p>
    <w:p w:rsidR="00623B44" w:rsidRPr="00064B24" w:rsidRDefault="00623B44" w:rsidP="006F71A3">
      <w:pPr>
        <w:jc w:val="both"/>
        <w:rPr>
          <w:color w:val="1C1C1C"/>
          <w:sz w:val="24"/>
          <w:szCs w:val="24"/>
        </w:rPr>
      </w:pPr>
    </w:p>
    <w:p w:rsidR="00623B44" w:rsidRPr="00064B24" w:rsidRDefault="00623B44" w:rsidP="006F71A3">
      <w:pPr>
        <w:jc w:val="both"/>
        <w:rPr>
          <w:color w:val="1C1C1C"/>
          <w:sz w:val="24"/>
          <w:szCs w:val="24"/>
        </w:rPr>
      </w:pPr>
    </w:p>
    <w:p w:rsidR="00623B44" w:rsidRPr="00064B24" w:rsidRDefault="00623B44" w:rsidP="006F71A3">
      <w:pPr>
        <w:ind w:firstLine="720"/>
        <w:rPr>
          <w:color w:val="1C1C1C"/>
          <w:sz w:val="24"/>
          <w:szCs w:val="24"/>
        </w:rPr>
      </w:pPr>
      <w:r w:rsidRPr="00064B24">
        <w:rPr>
          <w:color w:val="1C1C1C"/>
          <w:sz w:val="24"/>
          <w:szCs w:val="24"/>
        </w:rPr>
        <w:t>La Cour de Cassation, Première Section, a rendu l’arrêt suivant:</w:t>
      </w:r>
    </w:p>
    <w:p w:rsidR="00623B44" w:rsidRPr="00064B24" w:rsidRDefault="00623B44" w:rsidP="006F71A3">
      <w:pPr>
        <w:rPr>
          <w:color w:val="1C1C1C"/>
          <w:sz w:val="24"/>
          <w:szCs w:val="24"/>
        </w:rPr>
      </w:pPr>
    </w:p>
    <w:p w:rsidR="00623B44" w:rsidRPr="00064B24" w:rsidRDefault="00623B44" w:rsidP="006F71A3">
      <w:pPr>
        <w:ind w:firstLine="720"/>
        <w:jc w:val="both"/>
        <w:rPr>
          <w:color w:val="1C1C1C"/>
          <w:sz w:val="24"/>
          <w:szCs w:val="24"/>
        </w:rPr>
      </w:pPr>
      <w:r w:rsidRPr="00064B24">
        <w:rPr>
          <w:color w:val="1C1C1C"/>
          <w:sz w:val="24"/>
          <w:szCs w:val="24"/>
        </w:rPr>
        <w:t>Sur le pourvoi du sieur Billy Joël Antoine, propriétaire demeurant et domicilié à Port-au-Prince identifié au N</w:t>
      </w:r>
      <w:r w:rsidRPr="00064B24">
        <w:rPr>
          <w:color w:val="1C1C1C"/>
          <w:sz w:val="24"/>
          <w:szCs w:val="24"/>
          <w:vertAlign w:val="superscript"/>
        </w:rPr>
        <w:t>o.</w:t>
      </w:r>
      <w:r w:rsidRPr="00064B24">
        <w:rPr>
          <w:color w:val="1C1C1C"/>
          <w:sz w:val="24"/>
          <w:szCs w:val="24"/>
        </w:rPr>
        <w:t xml:space="preserve"> 003-480-257-4, ayant pour Avocats M</w:t>
      </w:r>
      <w:r w:rsidRPr="00064B24">
        <w:rPr>
          <w:color w:val="1C1C1C"/>
          <w:sz w:val="24"/>
          <w:szCs w:val="24"/>
          <w:vertAlign w:val="superscript"/>
        </w:rPr>
        <w:t>es.</w:t>
      </w:r>
      <w:r w:rsidRPr="00064B24">
        <w:rPr>
          <w:color w:val="1C1C1C"/>
          <w:sz w:val="24"/>
          <w:szCs w:val="24"/>
        </w:rPr>
        <w:t xml:space="preserve"> Guy César et Justin O. Fièvre du barreau de Port-au-Prince, identifié</w:t>
      </w:r>
      <w:r w:rsidR="0084777D">
        <w:rPr>
          <w:color w:val="1C1C1C"/>
          <w:sz w:val="24"/>
          <w:szCs w:val="24"/>
        </w:rPr>
        <w:t>s</w:t>
      </w:r>
      <w:r w:rsidRPr="00064B24">
        <w:rPr>
          <w:color w:val="1C1C1C"/>
          <w:sz w:val="24"/>
          <w:szCs w:val="24"/>
        </w:rPr>
        <w:t>, patentés et imposés aux N</w:t>
      </w:r>
      <w:r w:rsidRPr="00064B24">
        <w:rPr>
          <w:color w:val="1C1C1C"/>
          <w:sz w:val="24"/>
          <w:szCs w:val="24"/>
          <w:vertAlign w:val="superscript"/>
        </w:rPr>
        <w:t>os.</w:t>
      </w:r>
      <w:r w:rsidRPr="00064B24">
        <w:rPr>
          <w:color w:val="1C1C1C"/>
          <w:sz w:val="24"/>
          <w:szCs w:val="24"/>
        </w:rPr>
        <w:t xml:space="preserve"> 003-007-983-5, 88456, B498130; 001-266-181-7, B184106, A941757 avec élection de domicile au cabinet desdits avocats sis à Port-au-Prince, Avenue John Brown (Lalue) N</w:t>
      </w:r>
      <w:r w:rsidRPr="00064B24">
        <w:rPr>
          <w:color w:val="1C1C1C"/>
          <w:sz w:val="24"/>
          <w:szCs w:val="24"/>
          <w:vertAlign w:val="superscript"/>
        </w:rPr>
        <w:t>o.</w:t>
      </w:r>
      <w:r w:rsidRPr="00064B24">
        <w:rPr>
          <w:color w:val="1C1C1C"/>
          <w:sz w:val="24"/>
          <w:szCs w:val="24"/>
        </w:rPr>
        <w:t xml:space="preserve"> 7, au rez-de-chaussée;</w:t>
      </w:r>
    </w:p>
    <w:p w:rsidR="00623B44" w:rsidRPr="00064B24" w:rsidRDefault="00623B44" w:rsidP="006F71A3">
      <w:pPr>
        <w:rPr>
          <w:color w:val="1C1C1C"/>
          <w:sz w:val="24"/>
          <w:szCs w:val="24"/>
        </w:rPr>
      </w:pPr>
    </w:p>
    <w:p w:rsidR="00623B44" w:rsidRPr="00064B24" w:rsidRDefault="00623B44" w:rsidP="006F71A3">
      <w:pPr>
        <w:ind w:firstLine="720"/>
        <w:jc w:val="both"/>
        <w:rPr>
          <w:color w:val="1C1C1C"/>
          <w:sz w:val="24"/>
          <w:szCs w:val="24"/>
        </w:rPr>
      </w:pPr>
      <w:r w:rsidRPr="00064B24">
        <w:rPr>
          <w:color w:val="1C1C1C"/>
          <w:sz w:val="24"/>
          <w:szCs w:val="24"/>
        </w:rPr>
        <w:t>Contre une ordonnance de la juridiction des référés du Tribunal de 1</w:t>
      </w:r>
      <w:r w:rsidRPr="00064B24">
        <w:rPr>
          <w:color w:val="1C1C1C"/>
          <w:sz w:val="24"/>
          <w:szCs w:val="24"/>
          <w:vertAlign w:val="superscript"/>
        </w:rPr>
        <w:t>ère</w:t>
      </w:r>
      <w:r w:rsidRPr="00064B24">
        <w:rPr>
          <w:color w:val="1C1C1C"/>
          <w:sz w:val="24"/>
          <w:szCs w:val="24"/>
        </w:rPr>
        <w:t xml:space="preserve"> instance de Port-au-Prince, rendue le 24 novembre 1998 entre le pourvoyant et son épouse née Cluny Dupiton propriétaire, demeurant et domiciliée à Port-au-Prince identifiée au N</w:t>
      </w:r>
      <w:r w:rsidRPr="00064B24">
        <w:rPr>
          <w:color w:val="1C1C1C"/>
          <w:sz w:val="24"/>
          <w:szCs w:val="24"/>
          <w:vertAlign w:val="superscript"/>
        </w:rPr>
        <w:t>o.</w:t>
      </w:r>
      <w:r w:rsidRPr="00064B24">
        <w:rPr>
          <w:color w:val="1C1C1C"/>
          <w:sz w:val="24"/>
          <w:szCs w:val="24"/>
        </w:rPr>
        <w:t xml:space="preserve"> 003-511-736-5, ayant pour Avocat Me G. Myrbel Jean Baptiste du Barreau de Port-au-Prince identifié, patenté et imposé aux N</w:t>
      </w:r>
      <w:r w:rsidRPr="00064B24">
        <w:rPr>
          <w:color w:val="1C1C1C"/>
          <w:sz w:val="24"/>
          <w:szCs w:val="24"/>
          <w:vertAlign w:val="superscript"/>
        </w:rPr>
        <w:t>os.</w:t>
      </w:r>
      <w:r w:rsidRPr="00064B24">
        <w:rPr>
          <w:color w:val="1C1C1C"/>
          <w:sz w:val="24"/>
          <w:szCs w:val="24"/>
        </w:rPr>
        <w:t xml:space="preserve"> 003-086-640-5, 45074-N, 34780B, avec élection de domicile en son cabinet sis en la susdite ville au N</w:t>
      </w:r>
      <w:r w:rsidRPr="00064B24">
        <w:rPr>
          <w:color w:val="1C1C1C"/>
          <w:sz w:val="24"/>
          <w:szCs w:val="24"/>
          <w:vertAlign w:val="superscript"/>
        </w:rPr>
        <w:t>o.</w:t>
      </w:r>
      <w:r w:rsidRPr="00064B24">
        <w:rPr>
          <w:color w:val="1C1C1C"/>
          <w:sz w:val="24"/>
          <w:szCs w:val="24"/>
        </w:rPr>
        <w:t xml:space="preserve"> 91 de la Rue de l’enterrement;</w:t>
      </w:r>
    </w:p>
    <w:p w:rsidR="00623B44" w:rsidRPr="00064B24" w:rsidRDefault="00623B44" w:rsidP="006F71A3">
      <w:pPr>
        <w:jc w:val="both"/>
        <w:rPr>
          <w:color w:val="1C1C1C"/>
          <w:sz w:val="24"/>
          <w:szCs w:val="24"/>
        </w:rPr>
      </w:pPr>
    </w:p>
    <w:p w:rsidR="00623B44" w:rsidRPr="00064B24" w:rsidRDefault="00623B44" w:rsidP="006F71A3">
      <w:pPr>
        <w:ind w:firstLine="720"/>
        <w:jc w:val="both"/>
        <w:rPr>
          <w:color w:val="1C1C1C"/>
          <w:sz w:val="24"/>
          <w:szCs w:val="24"/>
        </w:rPr>
      </w:pPr>
      <w:r w:rsidRPr="00064B24">
        <w:rPr>
          <w:b/>
          <w:bCs/>
          <w:color w:val="1C1C1C"/>
          <w:sz w:val="24"/>
          <w:szCs w:val="24"/>
        </w:rPr>
        <w:t>Ouï,</w:t>
      </w:r>
      <w:r w:rsidRPr="00064B24">
        <w:rPr>
          <w:color w:val="1C1C1C"/>
          <w:sz w:val="24"/>
          <w:szCs w:val="24"/>
        </w:rPr>
        <w:t xml:space="preserve"> à l’audience publique du lundi 12 avril 1999, les parties n’étant pas représentées à la barre, Monsieur Boniface Alexandre Commissaire du Gouvernement en la lecture de ses conclusions;</w:t>
      </w:r>
    </w:p>
    <w:p w:rsidR="00623B44" w:rsidRPr="00064B24" w:rsidRDefault="00623B44" w:rsidP="006F71A3">
      <w:pPr>
        <w:jc w:val="both"/>
        <w:rPr>
          <w:color w:val="1C1C1C"/>
          <w:sz w:val="24"/>
          <w:szCs w:val="24"/>
        </w:rPr>
      </w:pPr>
    </w:p>
    <w:p w:rsidR="00623B44" w:rsidRPr="00064B24" w:rsidRDefault="00623B44" w:rsidP="006F71A3">
      <w:pPr>
        <w:ind w:firstLine="720"/>
        <w:jc w:val="both"/>
        <w:rPr>
          <w:color w:val="1C1C1C"/>
          <w:sz w:val="24"/>
          <w:szCs w:val="24"/>
        </w:rPr>
      </w:pPr>
      <w:r w:rsidRPr="00064B24">
        <w:rPr>
          <w:b/>
          <w:bCs/>
          <w:color w:val="1C1C1C"/>
          <w:sz w:val="24"/>
          <w:szCs w:val="24"/>
        </w:rPr>
        <w:t>Vu</w:t>
      </w:r>
      <w:r w:rsidRPr="00064B24">
        <w:rPr>
          <w:color w:val="1C1C1C"/>
          <w:sz w:val="24"/>
          <w:szCs w:val="24"/>
        </w:rPr>
        <w:t xml:space="preserve"> l’ordonnance entreprise ensemble l’exploit de sa signification, l’acte déclaratif de pourvoi, le récépissé attestant le paiement de l’amende, les requêtes contenant les moyens de parties, les autres pièces et photocopie d’acte à l’appui du procès, les conclusions susdites du Ministère Public et les textes de loi invoqués;</w:t>
      </w:r>
    </w:p>
    <w:p w:rsidR="00623B44" w:rsidRPr="00064B24" w:rsidRDefault="00623B44" w:rsidP="006F71A3">
      <w:pPr>
        <w:rPr>
          <w:color w:val="1C1C1C"/>
          <w:sz w:val="24"/>
          <w:szCs w:val="24"/>
        </w:rPr>
      </w:pPr>
    </w:p>
    <w:p w:rsidR="00623B44" w:rsidRPr="00064B24" w:rsidRDefault="00623B44" w:rsidP="006F71A3">
      <w:pPr>
        <w:ind w:firstLine="720"/>
        <w:jc w:val="both"/>
        <w:outlineLvl w:val="0"/>
        <w:rPr>
          <w:color w:val="1C1C1C"/>
          <w:sz w:val="24"/>
          <w:szCs w:val="24"/>
        </w:rPr>
      </w:pPr>
      <w:r w:rsidRPr="00064B24">
        <w:rPr>
          <w:b/>
          <w:bCs/>
          <w:color w:val="1C1C1C"/>
          <w:sz w:val="24"/>
          <w:szCs w:val="24"/>
        </w:rPr>
        <w:t>Et,</w:t>
      </w:r>
      <w:r w:rsidRPr="00064B24">
        <w:rPr>
          <w:color w:val="1C1C1C"/>
          <w:sz w:val="24"/>
          <w:szCs w:val="24"/>
        </w:rPr>
        <w:t xml:space="preserve"> après en avoir délibéré en la Chambre du Conseil, au vœu de la loi;</w:t>
      </w:r>
    </w:p>
    <w:p w:rsidR="00623B44" w:rsidRPr="00064B24" w:rsidRDefault="00623B44" w:rsidP="006F71A3">
      <w:pPr>
        <w:jc w:val="both"/>
        <w:rPr>
          <w:color w:val="1C1C1C"/>
          <w:sz w:val="24"/>
          <w:szCs w:val="24"/>
        </w:rPr>
      </w:pPr>
    </w:p>
    <w:p w:rsidR="00623B44" w:rsidRPr="00064B24" w:rsidRDefault="00623B44" w:rsidP="006F71A3">
      <w:pPr>
        <w:ind w:firstLine="720"/>
        <w:jc w:val="both"/>
        <w:rPr>
          <w:color w:val="1C1C1C"/>
          <w:sz w:val="24"/>
          <w:szCs w:val="24"/>
        </w:rPr>
      </w:pPr>
      <w:r w:rsidRPr="00064B24">
        <w:rPr>
          <w:b/>
          <w:bCs/>
          <w:color w:val="1C1C1C"/>
          <w:sz w:val="24"/>
          <w:szCs w:val="24"/>
        </w:rPr>
        <w:lastRenderedPageBreak/>
        <w:t>Attendu que</w:t>
      </w:r>
      <w:r w:rsidRPr="00064B24">
        <w:rPr>
          <w:color w:val="1C1C1C"/>
          <w:sz w:val="24"/>
          <w:szCs w:val="24"/>
        </w:rPr>
        <w:t xml:space="preserve"> le 19 novembre 1998 Madame Billy Joël Antoine, née Cluny Dupiton, assigna par devant la juridiction des référés du Tribunal de Première Instance de Port-au-Prince son époux pour entendre le juge des référés lui accorder la garde de leur unique enfant prénommé Joël Billy et une pension alimentaire mensuelle de Gdes 4.000.00 pour elle et l’enfant, parce que le mari a introduit contre elle une action en divorce et pris l’enfant commun âgé de deux ans.  Il en sortit le 24 novembre 1998 une ordonnance accordant la garde du mineur à sa mère née Cluny Dupiton et condamnant le père à verser mensuellement Gdes 2.000.00 à titre de pension alimentaire à la mère;</w:t>
      </w:r>
    </w:p>
    <w:p w:rsidR="00623B44" w:rsidRPr="00064B24" w:rsidRDefault="00623B44" w:rsidP="006F71A3">
      <w:pPr>
        <w:jc w:val="both"/>
        <w:rPr>
          <w:color w:val="1C1C1C"/>
          <w:sz w:val="24"/>
          <w:szCs w:val="24"/>
        </w:rPr>
      </w:pPr>
    </w:p>
    <w:p w:rsidR="00623B44" w:rsidRPr="00064B24" w:rsidRDefault="00623B44" w:rsidP="006F71A3">
      <w:pPr>
        <w:ind w:firstLine="720"/>
        <w:jc w:val="both"/>
        <w:rPr>
          <w:color w:val="1C1C1C"/>
          <w:sz w:val="24"/>
          <w:szCs w:val="24"/>
        </w:rPr>
      </w:pPr>
      <w:r w:rsidRPr="00064B24">
        <w:rPr>
          <w:color w:val="1C1C1C"/>
          <w:sz w:val="24"/>
          <w:szCs w:val="24"/>
        </w:rPr>
        <w:t>C’est contre cette ordonnance que Joël Billy Antoine a exercé un pourvoi et présenté pour la faire casser deux moyens combattus par la défenderesse;</w:t>
      </w:r>
    </w:p>
    <w:p w:rsidR="00623B44" w:rsidRPr="00064B24" w:rsidRDefault="00623B44" w:rsidP="006F71A3">
      <w:pPr>
        <w:jc w:val="both"/>
        <w:rPr>
          <w:color w:val="1C1C1C"/>
          <w:sz w:val="24"/>
          <w:szCs w:val="24"/>
        </w:rPr>
      </w:pPr>
    </w:p>
    <w:p w:rsidR="00623B44" w:rsidRPr="00064B24" w:rsidRDefault="00623B44" w:rsidP="006F71A3">
      <w:pPr>
        <w:ind w:firstLine="720"/>
        <w:jc w:val="both"/>
        <w:rPr>
          <w:color w:val="1C1C1C"/>
          <w:sz w:val="24"/>
          <w:szCs w:val="24"/>
        </w:rPr>
      </w:pPr>
      <w:r w:rsidRPr="00064B24">
        <w:rPr>
          <w:color w:val="1C1C1C"/>
          <w:sz w:val="24"/>
          <w:szCs w:val="24"/>
        </w:rPr>
        <w:t>Sur le deuxième moyen.- Le pourvoyant reproche au premier Juge de l’avoir condamné à verser à la mère de l’enfant une pension alimentaire de Gdes 2,000.00 mensuellement malgré son maigre salaire, ce qui selon lui, constitue une violation de l’article 192 du C. Civil qui tient compte du besoin du créancier et des ressources du débiteur de la pension;</w:t>
      </w:r>
    </w:p>
    <w:p w:rsidR="00623B44" w:rsidRPr="00064B24" w:rsidRDefault="00623B44" w:rsidP="006F71A3">
      <w:pPr>
        <w:ind w:firstLine="720"/>
        <w:jc w:val="both"/>
        <w:rPr>
          <w:color w:val="1C1C1C"/>
          <w:sz w:val="24"/>
          <w:szCs w:val="24"/>
        </w:rPr>
      </w:pPr>
    </w:p>
    <w:p w:rsidR="00623B44" w:rsidRPr="00064B24" w:rsidRDefault="00623B44" w:rsidP="006F71A3">
      <w:pPr>
        <w:ind w:firstLine="720"/>
        <w:jc w:val="both"/>
        <w:rPr>
          <w:color w:val="1C1C1C"/>
          <w:sz w:val="24"/>
          <w:szCs w:val="24"/>
        </w:rPr>
      </w:pPr>
      <w:r w:rsidRPr="00064B24">
        <w:rPr>
          <w:b/>
          <w:bCs/>
          <w:color w:val="1C1C1C"/>
          <w:sz w:val="24"/>
          <w:szCs w:val="24"/>
        </w:rPr>
        <w:t>Attendu qu</w:t>
      </w:r>
      <w:r w:rsidRPr="00064B24">
        <w:rPr>
          <w:color w:val="1C1C1C"/>
          <w:sz w:val="24"/>
          <w:szCs w:val="24"/>
        </w:rPr>
        <w:t xml:space="preserve">’aux termes de l’article 192 du C. Civil: </w:t>
      </w:r>
      <w:r w:rsidRPr="00064B24">
        <w:rPr>
          <w:b/>
          <w:bCs/>
          <w:color w:val="1C1C1C"/>
          <w:sz w:val="24"/>
          <w:szCs w:val="24"/>
        </w:rPr>
        <w:t>«</w:t>
      </w:r>
      <w:r w:rsidRPr="00064B24">
        <w:rPr>
          <w:color w:val="1C1C1C"/>
          <w:sz w:val="24"/>
          <w:szCs w:val="24"/>
        </w:rPr>
        <w:t>Les aliments ne sont accordés que dans la proportion du besoin de celui qui les réclame et de la fortune de celui qui les doit</w:t>
      </w:r>
      <w:r w:rsidRPr="00064B24">
        <w:rPr>
          <w:b/>
          <w:bCs/>
          <w:color w:val="1C1C1C"/>
          <w:sz w:val="24"/>
          <w:szCs w:val="24"/>
        </w:rPr>
        <w:t>»</w:t>
      </w:r>
      <w:r w:rsidRPr="00064B24">
        <w:rPr>
          <w:color w:val="1C1C1C"/>
          <w:sz w:val="24"/>
          <w:szCs w:val="24"/>
        </w:rPr>
        <w:t xml:space="preserve"> et l’article 290 du C. Civil dit: </w:t>
      </w:r>
      <w:r w:rsidRPr="00064B24">
        <w:rPr>
          <w:b/>
          <w:bCs/>
          <w:color w:val="1C1C1C"/>
          <w:sz w:val="24"/>
          <w:szCs w:val="24"/>
        </w:rPr>
        <w:t>«</w:t>
      </w:r>
      <w:r w:rsidRPr="00064B24">
        <w:rPr>
          <w:color w:val="1C1C1C"/>
          <w:sz w:val="24"/>
          <w:szCs w:val="24"/>
        </w:rPr>
        <w:t>Quelle que soit la personne</w:t>
      </w:r>
      <w:r w:rsidRPr="00064B24">
        <w:rPr>
          <w:b/>
          <w:bCs/>
          <w:color w:val="1C1C1C"/>
          <w:sz w:val="24"/>
          <w:szCs w:val="24"/>
        </w:rPr>
        <w:t xml:space="preserve"> </w:t>
      </w:r>
      <w:r w:rsidRPr="00064B24">
        <w:rPr>
          <w:color w:val="1C1C1C"/>
          <w:sz w:val="24"/>
          <w:szCs w:val="24"/>
        </w:rPr>
        <w:t>à laquelle les enfants sont confiés, les père et mère conserveront respect</w:t>
      </w:r>
      <w:r w:rsidR="0084777D">
        <w:rPr>
          <w:color w:val="1C1C1C"/>
          <w:sz w:val="24"/>
          <w:szCs w:val="24"/>
        </w:rPr>
        <w:t xml:space="preserve">ivement le droit de surveiller  l’entretien et </w:t>
      </w:r>
      <w:r w:rsidRPr="00064B24">
        <w:rPr>
          <w:color w:val="1C1C1C"/>
          <w:sz w:val="24"/>
          <w:szCs w:val="24"/>
        </w:rPr>
        <w:t xml:space="preserve"> l’éducation de leurs enfants et seront tenus d’y contribuer à proportion de leurs facultés</w:t>
      </w:r>
      <w:r w:rsidRPr="00064B24">
        <w:rPr>
          <w:b/>
          <w:bCs/>
          <w:color w:val="1C1C1C"/>
          <w:sz w:val="24"/>
          <w:szCs w:val="24"/>
        </w:rPr>
        <w:t>».</w:t>
      </w:r>
    </w:p>
    <w:p w:rsidR="00623B44" w:rsidRPr="00064B24" w:rsidRDefault="00623B44" w:rsidP="006F71A3">
      <w:pPr>
        <w:jc w:val="both"/>
        <w:rPr>
          <w:color w:val="1C1C1C"/>
          <w:sz w:val="24"/>
          <w:szCs w:val="24"/>
        </w:rPr>
      </w:pPr>
    </w:p>
    <w:p w:rsidR="00623B44" w:rsidRPr="00064B24" w:rsidRDefault="00623B44" w:rsidP="006F71A3">
      <w:pPr>
        <w:ind w:firstLine="720"/>
        <w:jc w:val="both"/>
        <w:rPr>
          <w:color w:val="1C1C1C"/>
          <w:sz w:val="24"/>
          <w:szCs w:val="24"/>
        </w:rPr>
      </w:pPr>
      <w:r w:rsidRPr="00064B24">
        <w:rPr>
          <w:b/>
          <w:bCs/>
          <w:color w:val="1C1C1C"/>
          <w:sz w:val="24"/>
          <w:szCs w:val="24"/>
        </w:rPr>
        <w:t>Attendu que</w:t>
      </w:r>
      <w:r w:rsidRPr="00064B24">
        <w:rPr>
          <w:color w:val="1C1C1C"/>
          <w:sz w:val="24"/>
          <w:szCs w:val="24"/>
        </w:rPr>
        <w:t xml:space="preserve"> les mesures prescrites quant à la garde des enfants sont de leur nature provisoires révocables et susceptibles de recevoir les modifications que l’intérêt des enfants peut rendre nécessaires;</w:t>
      </w:r>
    </w:p>
    <w:p w:rsidR="00623B44" w:rsidRPr="00064B24" w:rsidRDefault="00623B44" w:rsidP="006F71A3">
      <w:pPr>
        <w:jc w:val="both"/>
        <w:rPr>
          <w:color w:val="1C1C1C"/>
          <w:sz w:val="24"/>
          <w:szCs w:val="24"/>
        </w:rPr>
      </w:pPr>
    </w:p>
    <w:p w:rsidR="00623B44" w:rsidRPr="00064B24" w:rsidRDefault="00623B44" w:rsidP="006F71A3">
      <w:pPr>
        <w:ind w:firstLine="720"/>
        <w:jc w:val="both"/>
        <w:rPr>
          <w:color w:val="1C1C1C"/>
          <w:sz w:val="24"/>
          <w:szCs w:val="24"/>
        </w:rPr>
      </w:pPr>
      <w:r w:rsidRPr="00064B24">
        <w:rPr>
          <w:b/>
          <w:bCs/>
          <w:color w:val="1C1C1C"/>
          <w:sz w:val="24"/>
          <w:szCs w:val="24"/>
        </w:rPr>
        <w:t>Attendu que</w:t>
      </w:r>
      <w:r w:rsidRPr="00064B24">
        <w:rPr>
          <w:color w:val="1C1C1C"/>
          <w:sz w:val="24"/>
          <w:szCs w:val="24"/>
        </w:rPr>
        <w:t xml:space="preserve"> selon les débats l’épouse travaille et n’a guère besoin du concours du mari pour vivre, avance le pourvoyant, ce qui n’a pas été contesté ni combattu par la défenderesse, puisque et le père et la mère travaillent, ils doivent tous deux contribuer selon leurs facultés à l’entretien et à l’éducation de l’enfant commun, pourquoi la Cour casse l’ordonnance querellée; et faisant ordonnance nouvelle ordonnera la garde du mineur Joël Billy Antoine à sa mère Cluny Dupiton, condamnera le père Joël Billy Antoine à verser à la mère mensuellement une somme répondant à ses possibilités et permettra au père de visiter son enfant suivant entente intervenue entre les père et mère;</w:t>
      </w:r>
    </w:p>
    <w:p w:rsidR="00623B44" w:rsidRPr="00064B24" w:rsidRDefault="00623B44" w:rsidP="006F71A3">
      <w:pPr>
        <w:jc w:val="both"/>
        <w:rPr>
          <w:color w:val="1C1C1C"/>
          <w:sz w:val="24"/>
          <w:szCs w:val="24"/>
        </w:rPr>
      </w:pPr>
    </w:p>
    <w:p w:rsidR="00623B44" w:rsidRPr="00064B24" w:rsidRDefault="00623B44" w:rsidP="006F71A3">
      <w:pPr>
        <w:ind w:firstLine="720"/>
        <w:jc w:val="both"/>
        <w:rPr>
          <w:color w:val="1C1C1C"/>
          <w:sz w:val="24"/>
          <w:szCs w:val="24"/>
        </w:rPr>
      </w:pPr>
      <w:r w:rsidRPr="00064B24">
        <w:rPr>
          <w:b/>
          <w:bCs/>
          <w:color w:val="1C1C1C"/>
          <w:sz w:val="24"/>
          <w:szCs w:val="24"/>
        </w:rPr>
        <w:t>Par ces motifs</w:t>
      </w:r>
      <w:r w:rsidRPr="00064B24">
        <w:rPr>
          <w:color w:val="1C1C1C"/>
          <w:sz w:val="24"/>
          <w:szCs w:val="24"/>
        </w:rPr>
        <w:t>, la Cour, sur les conclusions en partie conforme</w:t>
      </w:r>
      <w:r w:rsidR="0084777D">
        <w:rPr>
          <w:color w:val="1C1C1C"/>
          <w:sz w:val="24"/>
          <w:szCs w:val="24"/>
        </w:rPr>
        <w:t>s</w:t>
      </w:r>
      <w:r w:rsidRPr="00064B24">
        <w:rPr>
          <w:color w:val="1C1C1C"/>
          <w:sz w:val="24"/>
          <w:szCs w:val="24"/>
        </w:rPr>
        <w:t xml:space="preserve"> du Ministère Public, accueille le deuxième moyen du pourvoyant; Casse l’ordonnance querellée; et faisant ordonnance nouvelle, accorde la garde du mineur Joël Billy à sa mère Cluny Dupiton; condamne le père Joël Billy Antoine à verser mensuellement à la mère du mineur Cluny Dupiton mille cinq cents gourdes comme sa part contributive, et il sera contraint par corps s’il laisse passer deux mois sans verser la dite somme, accorde au père le droit de visiter son fils suivant entente convenue entre les parties, compense les frais et dépens liquidés à la somme de ……..……… Gourdes, en ce, non compris le coût de l’arrêt;</w:t>
      </w:r>
    </w:p>
    <w:p w:rsidR="00623B44" w:rsidRPr="00064B24" w:rsidRDefault="00623B44" w:rsidP="006F71A3">
      <w:pPr>
        <w:jc w:val="both"/>
        <w:rPr>
          <w:color w:val="1C1C1C"/>
          <w:sz w:val="24"/>
          <w:szCs w:val="24"/>
        </w:rPr>
      </w:pPr>
    </w:p>
    <w:p w:rsidR="00623B44" w:rsidRPr="00064B24" w:rsidRDefault="00623B44" w:rsidP="00E22B30">
      <w:pPr>
        <w:ind w:firstLine="720"/>
        <w:jc w:val="both"/>
        <w:rPr>
          <w:color w:val="1C1C1C"/>
          <w:sz w:val="24"/>
          <w:szCs w:val="24"/>
        </w:rPr>
      </w:pPr>
      <w:r w:rsidRPr="00064B24">
        <w:rPr>
          <w:b/>
          <w:bCs/>
          <w:color w:val="1C1C1C"/>
          <w:sz w:val="24"/>
          <w:szCs w:val="24"/>
        </w:rPr>
        <w:t>Ainsi jugé</w:t>
      </w:r>
      <w:r w:rsidRPr="00064B24">
        <w:rPr>
          <w:color w:val="1C1C1C"/>
          <w:sz w:val="24"/>
          <w:szCs w:val="24"/>
        </w:rPr>
        <w:t xml:space="preserve"> et prononcé par Nous, Clausel Débrosse, Président, Gérard Charles Alerte, Jean D. Kalim, Luc S. Fougère et Louis Alix Germain, Juges, en audience publique du lundi dix neuf avril mil neuf cent quatre-vingt-dix-neuf en présence de Monsieur Emmanuel Dutreuil, Substitut du Commissaire du Gouvernement et avec l’assistance de Monsieur Wilner Félix, Greffier du siège</w:t>
      </w:r>
      <w:r w:rsidRPr="00064B24">
        <w:rPr>
          <w:b/>
          <w:bCs/>
          <w:color w:val="1C1C1C"/>
          <w:sz w:val="24"/>
          <w:szCs w:val="24"/>
        </w:rPr>
        <w:t>.</w:t>
      </w:r>
    </w:p>
    <w:p w:rsidR="00E22B30" w:rsidRPr="00064B24" w:rsidRDefault="00E22B30" w:rsidP="00E22B30">
      <w:pPr>
        <w:ind w:firstLine="720"/>
        <w:jc w:val="both"/>
        <w:rPr>
          <w:color w:val="1C1C1C"/>
          <w:sz w:val="24"/>
          <w:szCs w:val="24"/>
        </w:rPr>
      </w:pPr>
    </w:p>
    <w:p w:rsidR="00E22B30" w:rsidRPr="00064B24" w:rsidRDefault="00E22B30" w:rsidP="00E22B30">
      <w:pPr>
        <w:ind w:firstLine="720"/>
        <w:jc w:val="both"/>
        <w:rPr>
          <w:color w:val="1C1C1C"/>
          <w:sz w:val="24"/>
          <w:szCs w:val="24"/>
        </w:rPr>
      </w:pPr>
    </w:p>
    <w:p w:rsidR="00E22B30" w:rsidRPr="00064B24" w:rsidRDefault="00E22B30" w:rsidP="00E22B30">
      <w:pPr>
        <w:ind w:firstLine="720"/>
        <w:jc w:val="both"/>
        <w:rPr>
          <w:color w:val="1C1C1C"/>
          <w:sz w:val="24"/>
          <w:szCs w:val="24"/>
        </w:rPr>
      </w:pPr>
    </w:p>
    <w:p w:rsidR="00E22B30" w:rsidRPr="00064B24" w:rsidRDefault="00E22B30" w:rsidP="00E22B30">
      <w:pPr>
        <w:ind w:firstLine="720"/>
        <w:jc w:val="both"/>
        <w:rPr>
          <w:color w:val="1C1C1C"/>
          <w:sz w:val="24"/>
          <w:szCs w:val="24"/>
        </w:rPr>
      </w:pPr>
    </w:p>
    <w:p w:rsidR="00E22B30" w:rsidRPr="00064B24" w:rsidRDefault="00E22B30" w:rsidP="00E22B30">
      <w:pPr>
        <w:ind w:firstLine="720"/>
        <w:jc w:val="both"/>
        <w:rPr>
          <w:color w:val="1C1C1C"/>
          <w:sz w:val="24"/>
          <w:szCs w:val="24"/>
        </w:rPr>
      </w:pPr>
    </w:p>
    <w:p w:rsidR="00E22B30" w:rsidRPr="00064B24" w:rsidRDefault="00E22B30" w:rsidP="00E22B30">
      <w:pPr>
        <w:ind w:firstLine="720"/>
        <w:jc w:val="both"/>
        <w:rPr>
          <w:color w:val="1C1C1C"/>
          <w:sz w:val="24"/>
          <w:szCs w:val="24"/>
        </w:rPr>
      </w:pPr>
    </w:p>
    <w:p w:rsidR="00E22B30" w:rsidRPr="00064B24" w:rsidRDefault="00E22B30" w:rsidP="00E22B30">
      <w:pPr>
        <w:ind w:firstLine="720"/>
        <w:jc w:val="both"/>
        <w:rPr>
          <w:color w:val="1C1C1C"/>
          <w:sz w:val="24"/>
          <w:szCs w:val="24"/>
        </w:rPr>
      </w:pPr>
    </w:p>
    <w:p w:rsidR="00E22B30" w:rsidRPr="00064B24" w:rsidRDefault="00E22B30" w:rsidP="00E22B30">
      <w:pPr>
        <w:ind w:firstLine="720"/>
        <w:jc w:val="both"/>
        <w:rPr>
          <w:color w:val="1C1C1C"/>
          <w:sz w:val="24"/>
          <w:szCs w:val="24"/>
        </w:rPr>
      </w:pPr>
    </w:p>
    <w:p w:rsidR="00E22B30" w:rsidRPr="00064B24" w:rsidRDefault="00E22B30" w:rsidP="00E22B30">
      <w:pPr>
        <w:ind w:firstLine="720"/>
        <w:jc w:val="both"/>
        <w:rPr>
          <w:color w:val="1C1C1C"/>
          <w:sz w:val="24"/>
          <w:szCs w:val="24"/>
        </w:rPr>
      </w:pPr>
    </w:p>
    <w:p w:rsidR="00E22B30" w:rsidRPr="00064B24" w:rsidRDefault="00E22B30" w:rsidP="00E22B30">
      <w:pPr>
        <w:ind w:firstLine="720"/>
        <w:jc w:val="both"/>
        <w:rPr>
          <w:color w:val="1C1C1C"/>
          <w:sz w:val="24"/>
          <w:szCs w:val="24"/>
        </w:rPr>
      </w:pPr>
    </w:p>
    <w:p w:rsidR="00E22B30" w:rsidRPr="00064B24" w:rsidRDefault="00E22B30" w:rsidP="00E22B30">
      <w:pPr>
        <w:ind w:firstLine="720"/>
        <w:jc w:val="both"/>
        <w:rPr>
          <w:color w:val="1C1C1C"/>
          <w:sz w:val="24"/>
          <w:szCs w:val="24"/>
        </w:rPr>
      </w:pPr>
    </w:p>
    <w:p w:rsidR="00E22B30" w:rsidRPr="00064B24" w:rsidRDefault="00E22B30" w:rsidP="00E22B30">
      <w:pPr>
        <w:ind w:firstLine="720"/>
        <w:jc w:val="both"/>
        <w:rPr>
          <w:color w:val="1C1C1C"/>
          <w:sz w:val="24"/>
          <w:szCs w:val="24"/>
        </w:rPr>
      </w:pPr>
    </w:p>
    <w:p w:rsidR="00E22B30" w:rsidRPr="00064B24" w:rsidRDefault="00E22B30" w:rsidP="00E22B30">
      <w:pPr>
        <w:ind w:firstLine="720"/>
        <w:jc w:val="both"/>
        <w:rPr>
          <w:color w:val="1C1C1C"/>
          <w:sz w:val="24"/>
          <w:szCs w:val="24"/>
        </w:rPr>
      </w:pPr>
    </w:p>
    <w:p w:rsidR="00E22B30" w:rsidRPr="00064B24" w:rsidRDefault="00E22B30" w:rsidP="00E22B30">
      <w:pPr>
        <w:ind w:firstLine="720"/>
        <w:jc w:val="both"/>
        <w:rPr>
          <w:color w:val="1C1C1C"/>
          <w:sz w:val="24"/>
          <w:szCs w:val="24"/>
        </w:rPr>
      </w:pPr>
    </w:p>
    <w:p w:rsidR="00E22B30" w:rsidRPr="00064B24" w:rsidRDefault="00E22B30" w:rsidP="00E22B30">
      <w:pPr>
        <w:ind w:firstLine="720"/>
        <w:jc w:val="both"/>
        <w:rPr>
          <w:color w:val="1C1C1C"/>
          <w:sz w:val="24"/>
          <w:szCs w:val="24"/>
        </w:rPr>
      </w:pPr>
    </w:p>
    <w:p w:rsidR="00E22B30" w:rsidRPr="00064B24" w:rsidRDefault="00E22B30" w:rsidP="00E22B30">
      <w:pPr>
        <w:ind w:firstLine="720"/>
        <w:jc w:val="both"/>
        <w:rPr>
          <w:color w:val="1C1C1C"/>
          <w:sz w:val="24"/>
          <w:szCs w:val="24"/>
        </w:rPr>
      </w:pPr>
    </w:p>
    <w:p w:rsidR="00E22B30" w:rsidRPr="00064B24" w:rsidRDefault="00E22B30" w:rsidP="00E22B30">
      <w:pPr>
        <w:ind w:firstLine="720"/>
        <w:jc w:val="both"/>
        <w:rPr>
          <w:color w:val="1C1C1C"/>
          <w:sz w:val="24"/>
          <w:szCs w:val="24"/>
        </w:rPr>
      </w:pPr>
    </w:p>
    <w:p w:rsidR="00E22B30" w:rsidRPr="00064B24" w:rsidRDefault="00E22B30" w:rsidP="00E22B30">
      <w:pPr>
        <w:ind w:firstLine="720"/>
        <w:jc w:val="both"/>
        <w:rPr>
          <w:color w:val="1C1C1C"/>
          <w:sz w:val="24"/>
          <w:szCs w:val="24"/>
        </w:rPr>
      </w:pPr>
    </w:p>
    <w:p w:rsidR="00E22B30" w:rsidRPr="00064B24" w:rsidRDefault="00E22B30" w:rsidP="00E22B30">
      <w:pPr>
        <w:ind w:firstLine="720"/>
        <w:jc w:val="both"/>
        <w:rPr>
          <w:color w:val="1C1C1C"/>
          <w:sz w:val="24"/>
          <w:szCs w:val="24"/>
        </w:rPr>
      </w:pPr>
    </w:p>
    <w:p w:rsidR="00E22B30" w:rsidRPr="00064B24" w:rsidRDefault="00E22B30" w:rsidP="00E22B30">
      <w:pPr>
        <w:ind w:firstLine="720"/>
        <w:jc w:val="both"/>
        <w:rPr>
          <w:color w:val="1C1C1C"/>
          <w:sz w:val="24"/>
          <w:szCs w:val="24"/>
        </w:rPr>
      </w:pPr>
    </w:p>
    <w:p w:rsidR="00E22B30" w:rsidRPr="00064B24" w:rsidRDefault="00E22B30" w:rsidP="00E22B30">
      <w:pPr>
        <w:ind w:firstLine="720"/>
        <w:jc w:val="both"/>
        <w:rPr>
          <w:color w:val="1C1C1C"/>
          <w:sz w:val="24"/>
          <w:szCs w:val="24"/>
        </w:rPr>
      </w:pPr>
    </w:p>
    <w:p w:rsidR="00E22B30" w:rsidRPr="00064B24" w:rsidRDefault="00E22B30" w:rsidP="00E22B30">
      <w:pPr>
        <w:ind w:firstLine="720"/>
        <w:jc w:val="both"/>
        <w:rPr>
          <w:color w:val="1C1C1C"/>
          <w:sz w:val="24"/>
          <w:szCs w:val="24"/>
        </w:rPr>
      </w:pPr>
    </w:p>
    <w:p w:rsidR="00E22B30" w:rsidRPr="00064B24" w:rsidRDefault="00E22B30" w:rsidP="00E22B30">
      <w:pPr>
        <w:ind w:firstLine="720"/>
        <w:jc w:val="both"/>
        <w:rPr>
          <w:color w:val="1C1C1C"/>
          <w:sz w:val="24"/>
          <w:szCs w:val="24"/>
        </w:rPr>
      </w:pPr>
    </w:p>
    <w:p w:rsidR="00E22B30" w:rsidRPr="00064B24" w:rsidRDefault="00E22B30" w:rsidP="00E22B30">
      <w:pPr>
        <w:ind w:firstLine="720"/>
        <w:jc w:val="both"/>
        <w:rPr>
          <w:color w:val="1C1C1C"/>
          <w:sz w:val="24"/>
          <w:szCs w:val="24"/>
        </w:rPr>
      </w:pPr>
    </w:p>
    <w:p w:rsidR="00E22B30" w:rsidRPr="00064B24" w:rsidRDefault="00E22B30" w:rsidP="00E22B30">
      <w:pPr>
        <w:ind w:firstLine="720"/>
        <w:jc w:val="both"/>
        <w:rPr>
          <w:color w:val="1C1C1C"/>
          <w:sz w:val="24"/>
          <w:szCs w:val="24"/>
        </w:rPr>
      </w:pPr>
    </w:p>
    <w:p w:rsidR="00E22B30" w:rsidRPr="00064B24" w:rsidRDefault="00E22B30" w:rsidP="00E22B30">
      <w:pPr>
        <w:ind w:firstLine="720"/>
        <w:jc w:val="both"/>
        <w:rPr>
          <w:color w:val="1C1C1C"/>
          <w:sz w:val="24"/>
          <w:szCs w:val="24"/>
        </w:rPr>
      </w:pPr>
    </w:p>
    <w:p w:rsidR="00E22B30" w:rsidRPr="00064B24" w:rsidRDefault="00E22B30" w:rsidP="00E22B30">
      <w:pPr>
        <w:ind w:firstLine="720"/>
        <w:jc w:val="both"/>
        <w:rPr>
          <w:color w:val="1C1C1C"/>
          <w:sz w:val="24"/>
          <w:szCs w:val="24"/>
        </w:rPr>
      </w:pPr>
    </w:p>
    <w:p w:rsidR="00E22B30" w:rsidRPr="00064B24" w:rsidRDefault="00E22B30" w:rsidP="00E22B30">
      <w:pPr>
        <w:ind w:firstLine="720"/>
        <w:jc w:val="both"/>
        <w:rPr>
          <w:color w:val="1C1C1C"/>
          <w:sz w:val="24"/>
          <w:szCs w:val="24"/>
        </w:rPr>
      </w:pPr>
    </w:p>
    <w:p w:rsidR="00623B44" w:rsidRPr="00064B24" w:rsidRDefault="00623B44" w:rsidP="006F71A3">
      <w:pPr>
        <w:rPr>
          <w:color w:val="1C1C1C"/>
          <w:sz w:val="24"/>
          <w:szCs w:val="24"/>
        </w:rPr>
      </w:pPr>
    </w:p>
    <w:p w:rsidR="00623B44" w:rsidRPr="00064B24" w:rsidRDefault="00623B44" w:rsidP="006F71A3">
      <w:pPr>
        <w:rPr>
          <w:color w:val="1C1C1C"/>
          <w:sz w:val="24"/>
          <w:szCs w:val="24"/>
        </w:rPr>
      </w:pPr>
    </w:p>
    <w:p w:rsidR="00623B44" w:rsidRPr="00064B24" w:rsidRDefault="00623B44" w:rsidP="006F71A3">
      <w:pPr>
        <w:rPr>
          <w:color w:val="1C1C1C"/>
          <w:sz w:val="24"/>
          <w:szCs w:val="24"/>
        </w:rPr>
      </w:pPr>
    </w:p>
    <w:p w:rsidR="00623B44" w:rsidRPr="00064B24" w:rsidRDefault="00623B44" w:rsidP="006F71A3">
      <w:pPr>
        <w:rPr>
          <w:color w:val="1C1C1C"/>
          <w:sz w:val="24"/>
          <w:szCs w:val="24"/>
        </w:rPr>
      </w:pPr>
    </w:p>
    <w:p w:rsidR="00623B44" w:rsidRPr="00064B24" w:rsidRDefault="00623B44" w:rsidP="006F71A3">
      <w:pPr>
        <w:rPr>
          <w:color w:val="1C1C1C"/>
          <w:sz w:val="24"/>
          <w:szCs w:val="24"/>
        </w:rPr>
      </w:pPr>
    </w:p>
    <w:p w:rsidR="00623B44" w:rsidRPr="00064B24" w:rsidRDefault="00623B44" w:rsidP="006F71A3">
      <w:pPr>
        <w:rPr>
          <w:color w:val="1C1C1C"/>
          <w:sz w:val="24"/>
          <w:szCs w:val="24"/>
        </w:rPr>
      </w:pPr>
    </w:p>
    <w:p w:rsidR="00E22B30" w:rsidRPr="00064B24" w:rsidRDefault="00E22B30" w:rsidP="006F71A3">
      <w:pPr>
        <w:jc w:val="right"/>
        <w:rPr>
          <w:b/>
          <w:bCs/>
          <w:i/>
          <w:iCs/>
          <w:color w:val="1C1C1C"/>
          <w:sz w:val="24"/>
          <w:szCs w:val="24"/>
        </w:rPr>
      </w:pPr>
    </w:p>
    <w:p w:rsidR="00E22B30" w:rsidRPr="00064B24" w:rsidRDefault="00E22B30" w:rsidP="006F71A3">
      <w:pPr>
        <w:jc w:val="right"/>
        <w:rPr>
          <w:b/>
          <w:bCs/>
          <w:i/>
          <w:iCs/>
          <w:color w:val="1C1C1C"/>
          <w:sz w:val="24"/>
          <w:szCs w:val="24"/>
        </w:rPr>
      </w:pPr>
    </w:p>
    <w:p w:rsidR="00E22B30" w:rsidRPr="00064B24" w:rsidRDefault="00E22B30" w:rsidP="006F71A3">
      <w:pPr>
        <w:jc w:val="right"/>
        <w:rPr>
          <w:b/>
          <w:bCs/>
          <w:i/>
          <w:iCs/>
          <w:color w:val="1C1C1C"/>
          <w:sz w:val="24"/>
          <w:szCs w:val="24"/>
        </w:rPr>
      </w:pPr>
    </w:p>
    <w:p w:rsidR="00E22B30" w:rsidRPr="00064B24" w:rsidRDefault="00E22B30" w:rsidP="006F71A3">
      <w:pPr>
        <w:jc w:val="right"/>
        <w:rPr>
          <w:b/>
          <w:bCs/>
          <w:i/>
          <w:iCs/>
          <w:color w:val="1C1C1C"/>
          <w:sz w:val="24"/>
          <w:szCs w:val="24"/>
        </w:rPr>
      </w:pPr>
    </w:p>
    <w:p w:rsidR="00623B44" w:rsidRPr="00064B24" w:rsidRDefault="00623B44" w:rsidP="006F71A3">
      <w:pPr>
        <w:jc w:val="right"/>
        <w:rPr>
          <w:b/>
          <w:bCs/>
          <w:i/>
          <w:iCs/>
          <w:color w:val="1C1C1C"/>
          <w:sz w:val="24"/>
          <w:szCs w:val="24"/>
        </w:rPr>
      </w:pPr>
      <w:r w:rsidRPr="00064B24">
        <w:rPr>
          <w:b/>
          <w:bCs/>
          <w:i/>
          <w:iCs/>
          <w:color w:val="1C1C1C"/>
          <w:sz w:val="24"/>
          <w:szCs w:val="24"/>
        </w:rPr>
        <w:lastRenderedPageBreak/>
        <w:t>Aff. Civ</w:t>
      </w:r>
    </w:p>
    <w:p w:rsidR="00623B44" w:rsidRPr="00064B24" w:rsidRDefault="00623B44" w:rsidP="006F71A3">
      <w:pPr>
        <w:rPr>
          <w:b/>
          <w:bCs/>
          <w:color w:val="1C1C1C"/>
          <w:sz w:val="24"/>
          <w:szCs w:val="24"/>
        </w:rPr>
      </w:pPr>
    </w:p>
    <w:p w:rsidR="00623B44" w:rsidRPr="00064B24" w:rsidRDefault="00623B44" w:rsidP="006F71A3">
      <w:pPr>
        <w:jc w:val="center"/>
        <w:rPr>
          <w:b/>
          <w:bCs/>
          <w:color w:val="1C1C1C"/>
          <w:sz w:val="24"/>
          <w:szCs w:val="24"/>
        </w:rPr>
      </w:pPr>
      <w:r w:rsidRPr="00064B24">
        <w:rPr>
          <w:b/>
          <w:bCs/>
          <w:color w:val="1C1C1C"/>
          <w:sz w:val="24"/>
          <w:szCs w:val="24"/>
        </w:rPr>
        <w:t>La Dame Aiglenor Maxime, Née Leonie Pierre Charles</w:t>
      </w:r>
    </w:p>
    <w:p w:rsidR="00623B44" w:rsidRPr="00064B24" w:rsidRDefault="00623B44" w:rsidP="006F71A3">
      <w:pPr>
        <w:jc w:val="center"/>
        <w:rPr>
          <w:b/>
          <w:bCs/>
          <w:color w:val="1C1C1C"/>
          <w:sz w:val="24"/>
          <w:szCs w:val="24"/>
        </w:rPr>
      </w:pPr>
      <w:r w:rsidRPr="00064B24">
        <w:rPr>
          <w:b/>
          <w:bCs/>
          <w:color w:val="1C1C1C"/>
          <w:sz w:val="24"/>
          <w:szCs w:val="24"/>
        </w:rPr>
        <w:t>Vs Nathan Beliard et Consorts</w:t>
      </w:r>
    </w:p>
    <w:p w:rsidR="00623B44" w:rsidRPr="00064B24" w:rsidRDefault="00623B44" w:rsidP="006F71A3">
      <w:pPr>
        <w:jc w:val="center"/>
        <w:rPr>
          <w:b/>
          <w:bCs/>
          <w:color w:val="1C1C1C"/>
          <w:sz w:val="24"/>
          <w:szCs w:val="24"/>
        </w:rPr>
      </w:pPr>
    </w:p>
    <w:p w:rsidR="00623B44" w:rsidRPr="00064B24" w:rsidRDefault="00623B44" w:rsidP="006F71A3">
      <w:pPr>
        <w:jc w:val="center"/>
        <w:rPr>
          <w:b/>
          <w:bCs/>
          <w:color w:val="1C1C1C"/>
          <w:sz w:val="24"/>
          <w:szCs w:val="24"/>
        </w:rPr>
      </w:pPr>
      <w:r w:rsidRPr="00064B24">
        <w:rPr>
          <w:b/>
          <w:bCs/>
          <w:color w:val="1C1C1C"/>
          <w:sz w:val="24"/>
          <w:szCs w:val="24"/>
        </w:rPr>
        <w:t>18 octobre 1999</w:t>
      </w:r>
    </w:p>
    <w:p w:rsidR="00623B44" w:rsidRPr="00064B24" w:rsidRDefault="00623B44" w:rsidP="006F71A3">
      <w:pPr>
        <w:ind w:left="2880"/>
        <w:rPr>
          <w:b/>
          <w:bCs/>
          <w:color w:val="1C1C1C"/>
          <w:sz w:val="24"/>
          <w:szCs w:val="24"/>
        </w:rPr>
      </w:pPr>
    </w:p>
    <w:p w:rsidR="00623B44" w:rsidRPr="00064B24" w:rsidRDefault="00623B44" w:rsidP="006F71A3">
      <w:pPr>
        <w:ind w:left="2880"/>
        <w:rPr>
          <w:b/>
          <w:bCs/>
          <w:color w:val="1C1C1C"/>
          <w:sz w:val="24"/>
          <w:szCs w:val="24"/>
        </w:rPr>
      </w:pPr>
      <w:r w:rsidRPr="00064B24">
        <w:rPr>
          <w:b/>
          <w:bCs/>
          <w:color w:val="1C1C1C"/>
          <w:sz w:val="24"/>
          <w:szCs w:val="24"/>
        </w:rPr>
        <w:t>Sommaire</w:t>
      </w:r>
    </w:p>
    <w:p w:rsidR="00623B44" w:rsidRPr="00064B24" w:rsidRDefault="00623B44" w:rsidP="006F71A3">
      <w:pPr>
        <w:ind w:left="2880"/>
        <w:rPr>
          <w:b/>
          <w:bCs/>
          <w:color w:val="1C1C1C"/>
          <w:sz w:val="24"/>
          <w:szCs w:val="24"/>
        </w:rPr>
      </w:pPr>
    </w:p>
    <w:p w:rsidR="00623B44" w:rsidRPr="00064B24" w:rsidRDefault="00623B44" w:rsidP="006F71A3">
      <w:pPr>
        <w:ind w:left="2880"/>
        <w:rPr>
          <w:b/>
          <w:bCs/>
          <w:color w:val="1C1C1C"/>
          <w:sz w:val="24"/>
          <w:szCs w:val="24"/>
        </w:rPr>
      </w:pPr>
      <w:r w:rsidRPr="00064B24">
        <w:rPr>
          <w:b/>
          <w:bCs/>
          <w:color w:val="1C1C1C"/>
          <w:sz w:val="24"/>
          <w:szCs w:val="24"/>
        </w:rPr>
        <w:t>Exécution provisoire – Expulsions des lieux en matière de location d’immeuble.</w:t>
      </w:r>
    </w:p>
    <w:p w:rsidR="00623B44" w:rsidRPr="00064B24" w:rsidRDefault="00623B44" w:rsidP="006F71A3">
      <w:pPr>
        <w:rPr>
          <w:b/>
          <w:bCs/>
          <w:color w:val="1C1C1C"/>
          <w:sz w:val="24"/>
          <w:szCs w:val="24"/>
        </w:rPr>
      </w:pPr>
    </w:p>
    <w:p w:rsidR="00623B44" w:rsidRPr="00064B24" w:rsidRDefault="00623B44" w:rsidP="006F71A3">
      <w:pPr>
        <w:jc w:val="both"/>
        <w:rPr>
          <w:b/>
          <w:bCs/>
          <w:color w:val="1C1C1C"/>
          <w:sz w:val="24"/>
          <w:szCs w:val="24"/>
        </w:rPr>
      </w:pPr>
      <w:r w:rsidRPr="00064B24">
        <w:rPr>
          <w:b/>
          <w:bCs/>
          <w:color w:val="1C1C1C"/>
          <w:sz w:val="24"/>
          <w:szCs w:val="24"/>
        </w:rPr>
        <w:t>Il est de jurisprudence constante que l’exécution provisoire est nulle quand elle est ordonnée pour expulsion des lieux en matière de complainte, de dénonciation de nouvel œuvre et de réintégrande;</w:t>
      </w:r>
    </w:p>
    <w:p w:rsidR="00623B44" w:rsidRPr="00064B24" w:rsidRDefault="00623B44" w:rsidP="006F71A3">
      <w:pPr>
        <w:jc w:val="both"/>
        <w:rPr>
          <w:b/>
          <w:bCs/>
          <w:color w:val="1C1C1C"/>
          <w:sz w:val="24"/>
          <w:szCs w:val="24"/>
        </w:rPr>
      </w:pPr>
    </w:p>
    <w:p w:rsidR="00623B44" w:rsidRPr="00064B24" w:rsidRDefault="00623B44" w:rsidP="006F71A3">
      <w:pPr>
        <w:jc w:val="both"/>
        <w:rPr>
          <w:b/>
          <w:bCs/>
          <w:color w:val="1C1C1C"/>
          <w:sz w:val="24"/>
          <w:szCs w:val="24"/>
        </w:rPr>
      </w:pPr>
      <w:r w:rsidRPr="00064B24">
        <w:rPr>
          <w:b/>
          <w:bCs/>
          <w:color w:val="1C1C1C"/>
          <w:sz w:val="24"/>
          <w:szCs w:val="24"/>
        </w:rPr>
        <w:t>Dans les cas d’expulsion des lieux, lorsque le bail est expiré conformément à la législation sur les loyers et dans les cas expressément déterminés par la loi, l’appel n’est pas suspensif.</w:t>
      </w:r>
    </w:p>
    <w:p w:rsidR="00623B44" w:rsidRPr="00064B24" w:rsidRDefault="00623B44" w:rsidP="006F71A3">
      <w:pPr>
        <w:jc w:val="both"/>
        <w:rPr>
          <w:b/>
          <w:bCs/>
          <w:color w:val="1C1C1C"/>
          <w:sz w:val="24"/>
          <w:szCs w:val="24"/>
        </w:rPr>
      </w:pPr>
    </w:p>
    <w:p w:rsidR="00623B44" w:rsidRPr="00064B24" w:rsidRDefault="00623B44" w:rsidP="006F71A3">
      <w:pPr>
        <w:jc w:val="both"/>
        <w:rPr>
          <w:b/>
          <w:bCs/>
          <w:color w:val="1C1C1C"/>
          <w:sz w:val="24"/>
          <w:szCs w:val="24"/>
        </w:rPr>
      </w:pPr>
      <w:r w:rsidRPr="00064B24">
        <w:rPr>
          <w:b/>
          <w:bCs/>
          <w:color w:val="1C1C1C"/>
          <w:sz w:val="24"/>
          <w:szCs w:val="24"/>
        </w:rPr>
        <w:t>C’est en matière de location d’immeuble, qu’il y ait bail ou non, ou que le bail soit expiré, que les tribunaux, conformément aux lois sur les loyers, peuvent accorder l’exécution provisoire quand ils ordonnent l’expulsion des lieux.  S’agissant d’une citation pour trouble possessoire l’exécution provisoire n’est pas de mise.</w:t>
      </w:r>
    </w:p>
    <w:p w:rsidR="00623B44" w:rsidRPr="00064B24" w:rsidRDefault="00623B44" w:rsidP="006F71A3">
      <w:pPr>
        <w:jc w:val="both"/>
        <w:rPr>
          <w:b/>
          <w:bCs/>
          <w:color w:val="1C1C1C"/>
          <w:sz w:val="24"/>
          <w:szCs w:val="24"/>
        </w:rPr>
      </w:pPr>
    </w:p>
    <w:p w:rsidR="00623B44" w:rsidRPr="00064B24" w:rsidRDefault="00623B44" w:rsidP="006F71A3">
      <w:pPr>
        <w:jc w:val="both"/>
        <w:rPr>
          <w:b/>
          <w:bCs/>
          <w:color w:val="1C1C1C"/>
          <w:sz w:val="24"/>
          <w:szCs w:val="24"/>
        </w:rPr>
      </w:pPr>
    </w:p>
    <w:p w:rsidR="00623B44" w:rsidRPr="00064B24" w:rsidRDefault="00623B44" w:rsidP="006F71A3">
      <w:pPr>
        <w:jc w:val="right"/>
        <w:rPr>
          <w:b/>
          <w:bCs/>
          <w:color w:val="1C1C1C"/>
          <w:sz w:val="24"/>
          <w:szCs w:val="24"/>
        </w:rPr>
      </w:pPr>
      <w:r w:rsidRPr="00064B24">
        <w:rPr>
          <w:b/>
          <w:bCs/>
          <w:color w:val="1C1C1C"/>
          <w:sz w:val="24"/>
          <w:szCs w:val="24"/>
        </w:rPr>
        <w:t>Rejet</w:t>
      </w:r>
    </w:p>
    <w:p w:rsidR="00623B44" w:rsidRPr="00064B24" w:rsidRDefault="00623B44" w:rsidP="006F71A3">
      <w:pPr>
        <w:rPr>
          <w:b/>
          <w:bCs/>
          <w:color w:val="1C1C1C"/>
          <w:sz w:val="24"/>
          <w:szCs w:val="24"/>
        </w:rPr>
      </w:pPr>
    </w:p>
    <w:p w:rsidR="00623B44" w:rsidRPr="00064B24" w:rsidRDefault="00623B44" w:rsidP="006F71A3">
      <w:pPr>
        <w:rPr>
          <w:b/>
          <w:bCs/>
          <w:color w:val="1C1C1C"/>
          <w:sz w:val="24"/>
          <w:szCs w:val="24"/>
        </w:rPr>
      </w:pPr>
    </w:p>
    <w:p w:rsidR="00623B44" w:rsidRPr="00064B24" w:rsidRDefault="00623B44" w:rsidP="006F71A3">
      <w:pPr>
        <w:ind w:firstLine="720"/>
        <w:rPr>
          <w:color w:val="1C1C1C"/>
          <w:sz w:val="24"/>
          <w:szCs w:val="24"/>
        </w:rPr>
      </w:pPr>
      <w:r w:rsidRPr="00064B24">
        <w:rPr>
          <w:color w:val="1C1C1C"/>
          <w:sz w:val="24"/>
          <w:szCs w:val="24"/>
        </w:rPr>
        <w:t>La Cour de Cassation, Première Section, a rendu l’arrêt suivant:</w:t>
      </w:r>
    </w:p>
    <w:p w:rsidR="00623B44" w:rsidRPr="00064B24" w:rsidRDefault="00623B44" w:rsidP="006F71A3">
      <w:pPr>
        <w:jc w:val="both"/>
        <w:rPr>
          <w:color w:val="1C1C1C"/>
          <w:sz w:val="24"/>
          <w:szCs w:val="24"/>
        </w:rPr>
      </w:pPr>
    </w:p>
    <w:p w:rsidR="00623B44" w:rsidRPr="00064B24" w:rsidRDefault="00623B44" w:rsidP="006F71A3">
      <w:pPr>
        <w:ind w:firstLine="720"/>
        <w:jc w:val="both"/>
        <w:rPr>
          <w:color w:val="1C1C1C"/>
          <w:sz w:val="24"/>
          <w:szCs w:val="24"/>
        </w:rPr>
      </w:pPr>
      <w:r w:rsidRPr="00064B24">
        <w:rPr>
          <w:color w:val="1C1C1C"/>
          <w:sz w:val="24"/>
          <w:szCs w:val="24"/>
        </w:rPr>
        <w:t>Sur le pourvoi de la dame Aiglenor Maximé</w:t>
      </w:r>
      <w:r w:rsidRPr="00064B24">
        <w:rPr>
          <w:b/>
          <w:bCs/>
          <w:color w:val="1C1C1C"/>
          <w:sz w:val="24"/>
          <w:szCs w:val="24"/>
        </w:rPr>
        <w:t>,</w:t>
      </w:r>
      <w:r w:rsidRPr="00064B24">
        <w:rPr>
          <w:color w:val="1C1C1C"/>
          <w:sz w:val="24"/>
          <w:szCs w:val="24"/>
        </w:rPr>
        <w:t xml:space="preserve"> née Léonie Pierre Charles identifiée au N</w:t>
      </w:r>
      <w:r w:rsidRPr="00064B24">
        <w:rPr>
          <w:color w:val="1C1C1C"/>
          <w:sz w:val="24"/>
          <w:szCs w:val="24"/>
          <w:vertAlign w:val="superscript"/>
        </w:rPr>
        <w:t>o.</w:t>
      </w:r>
      <w:r w:rsidRPr="00064B24">
        <w:rPr>
          <w:color w:val="1C1C1C"/>
          <w:sz w:val="24"/>
          <w:szCs w:val="24"/>
        </w:rPr>
        <w:t xml:space="preserve"> 005-702-616-5, demeurant et domiciliée à </w:t>
      </w:r>
      <w:r w:rsidRPr="00064B24">
        <w:rPr>
          <w:b/>
          <w:bCs/>
          <w:color w:val="1C1C1C"/>
          <w:sz w:val="24"/>
          <w:szCs w:val="24"/>
        </w:rPr>
        <w:t>«</w:t>
      </w:r>
      <w:r w:rsidRPr="00064B24">
        <w:rPr>
          <w:color w:val="1C1C1C"/>
          <w:sz w:val="24"/>
          <w:szCs w:val="24"/>
        </w:rPr>
        <w:t>Poteau</w:t>
      </w:r>
      <w:r w:rsidRPr="00064B24">
        <w:rPr>
          <w:b/>
          <w:bCs/>
          <w:color w:val="1C1C1C"/>
          <w:sz w:val="24"/>
          <w:szCs w:val="24"/>
        </w:rPr>
        <w:t>»</w:t>
      </w:r>
      <w:r w:rsidRPr="00064B24">
        <w:rPr>
          <w:color w:val="1C1C1C"/>
          <w:sz w:val="24"/>
          <w:szCs w:val="24"/>
        </w:rPr>
        <w:t xml:space="preserve"> 4</w:t>
      </w:r>
      <w:r w:rsidRPr="00064B24">
        <w:rPr>
          <w:color w:val="1C1C1C"/>
          <w:sz w:val="24"/>
          <w:szCs w:val="24"/>
          <w:vertAlign w:val="superscript"/>
        </w:rPr>
        <w:t>ème</w:t>
      </w:r>
      <w:r w:rsidRPr="00064B24">
        <w:rPr>
          <w:color w:val="1C1C1C"/>
          <w:sz w:val="24"/>
          <w:szCs w:val="24"/>
        </w:rPr>
        <w:t xml:space="preserve"> Section Communale des Gonaives, ayant pour Avocats Marc Antoine Saint-Vil, Louis Renan Toussaint, Kenaz Saint Pierre et Jussome Tessier du barreau des Gonaïves identifiés, patentés et imposés respectivement aux N</w:t>
      </w:r>
      <w:r w:rsidRPr="00064B24">
        <w:rPr>
          <w:color w:val="1C1C1C"/>
          <w:sz w:val="24"/>
          <w:szCs w:val="24"/>
          <w:vertAlign w:val="superscript"/>
        </w:rPr>
        <w:t>os.</w:t>
      </w:r>
      <w:r w:rsidRPr="00064B24">
        <w:rPr>
          <w:color w:val="1C1C1C"/>
          <w:sz w:val="24"/>
          <w:szCs w:val="24"/>
        </w:rPr>
        <w:t xml:space="preserve"> 105-32-495, B479691, 104-41-333, B479692, 5031; 005-051-945, 4 B479938; 105-85-654, B479693, avec élection de domicile tant en leur Cabinet sis à la Rue Louverture N</w:t>
      </w:r>
      <w:r w:rsidRPr="00064B24">
        <w:rPr>
          <w:color w:val="1C1C1C"/>
          <w:sz w:val="24"/>
          <w:szCs w:val="24"/>
          <w:vertAlign w:val="superscript"/>
        </w:rPr>
        <w:t>o.</w:t>
      </w:r>
      <w:r w:rsidRPr="00064B24">
        <w:rPr>
          <w:color w:val="1C1C1C"/>
          <w:sz w:val="24"/>
          <w:szCs w:val="24"/>
        </w:rPr>
        <w:t xml:space="preserve"> 111 qu’au greffe de la Cour de Cassation.</w:t>
      </w:r>
    </w:p>
    <w:p w:rsidR="00623B44" w:rsidRPr="00064B24" w:rsidRDefault="00623B44" w:rsidP="006F71A3">
      <w:pPr>
        <w:jc w:val="both"/>
        <w:rPr>
          <w:color w:val="1C1C1C"/>
          <w:sz w:val="24"/>
          <w:szCs w:val="24"/>
        </w:rPr>
      </w:pPr>
    </w:p>
    <w:p w:rsidR="00623B44" w:rsidRPr="00064B24" w:rsidRDefault="00623B44" w:rsidP="006F71A3">
      <w:pPr>
        <w:ind w:firstLine="720"/>
        <w:jc w:val="both"/>
        <w:rPr>
          <w:color w:val="1C1C1C"/>
          <w:sz w:val="24"/>
          <w:szCs w:val="24"/>
        </w:rPr>
      </w:pPr>
      <w:r w:rsidRPr="00064B24">
        <w:rPr>
          <w:color w:val="1C1C1C"/>
          <w:sz w:val="24"/>
          <w:szCs w:val="24"/>
        </w:rPr>
        <w:t>Contre une décision en défense d’exécuter rendue le 19 mai 1999 par le Tribunal Civil des Gonaives entre la pourvoyante et les sieurs Nathan Béliard et Pierre Béliard identifiés aux N</w:t>
      </w:r>
      <w:r w:rsidRPr="00064B24">
        <w:rPr>
          <w:color w:val="1C1C1C"/>
          <w:sz w:val="24"/>
          <w:szCs w:val="24"/>
          <w:vertAlign w:val="superscript"/>
        </w:rPr>
        <w:t xml:space="preserve">os. </w:t>
      </w:r>
      <w:r w:rsidRPr="00064B24">
        <w:rPr>
          <w:color w:val="1C1C1C"/>
          <w:sz w:val="24"/>
          <w:szCs w:val="24"/>
        </w:rPr>
        <w:t>005-235-712-4, 005-949-109-9, propriétaires demeurant et domiciliés à Poteau 4</w:t>
      </w:r>
      <w:r w:rsidRPr="00064B24">
        <w:rPr>
          <w:color w:val="1C1C1C"/>
          <w:sz w:val="24"/>
          <w:szCs w:val="24"/>
          <w:vertAlign w:val="superscript"/>
        </w:rPr>
        <w:t>ème</w:t>
      </w:r>
      <w:r w:rsidRPr="00064B24">
        <w:rPr>
          <w:color w:val="1C1C1C"/>
          <w:sz w:val="24"/>
          <w:szCs w:val="24"/>
        </w:rPr>
        <w:t xml:space="preserve"> Section Communale des Gonaives, ayant pour Avocats M</w:t>
      </w:r>
      <w:r w:rsidRPr="00064B24">
        <w:rPr>
          <w:color w:val="1C1C1C"/>
          <w:sz w:val="24"/>
          <w:szCs w:val="24"/>
          <w:vertAlign w:val="superscript"/>
        </w:rPr>
        <w:t>es.</w:t>
      </w:r>
      <w:r w:rsidRPr="00064B24">
        <w:rPr>
          <w:color w:val="1C1C1C"/>
          <w:sz w:val="24"/>
          <w:szCs w:val="24"/>
        </w:rPr>
        <w:t xml:space="preserve"> Jean Rodner Douze- Dupleix Jean Baptiste, Windelle Coq et François Jeune du Barreau des Gonaives, respectivement identifiés, patentés et </w:t>
      </w:r>
      <w:r w:rsidRPr="00064B24">
        <w:rPr>
          <w:color w:val="1C1C1C"/>
          <w:sz w:val="24"/>
          <w:szCs w:val="24"/>
        </w:rPr>
        <w:lastRenderedPageBreak/>
        <w:t>imposés aux N</w:t>
      </w:r>
      <w:r w:rsidRPr="00064B24">
        <w:rPr>
          <w:color w:val="1C1C1C"/>
          <w:sz w:val="24"/>
          <w:szCs w:val="24"/>
          <w:vertAlign w:val="superscript"/>
        </w:rPr>
        <w:t>os.</w:t>
      </w:r>
      <w:r w:rsidRPr="00064B24">
        <w:rPr>
          <w:color w:val="1C1C1C"/>
          <w:sz w:val="24"/>
          <w:szCs w:val="24"/>
        </w:rPr>
        <w:t xml:space="preserve"> 105-20-208, B479594, B462028, 001-044-44352, B479522, B462031, 089-33-312 avec élection de domicile en leur Cabinet sis à l’Avenue des Dattes au N</w:t>
      </w:r>
      <w:r w:rsidRPr="00064B24">
        <w:rPr>
          <w:color w:val="1C1C1C"/>
          <w:sz w:val="24"/>
          <w:szCs w:val="24"/>
          <w:vertAlign w:val="superscript"/>
        </w:rPr>
        <w:t>o.</w:t>
      </w:r>
      <w:r w:rsidRPr="00064B24">
        <w:rPr>
          <w:color w:val="1C1C1C"/>
          <w:sz w:val="24"/>
          <w:szCs w:val="24"/>
        </w:rPr>
        <w:t xml:space="preserve"> 96.</w:t>
      </w:r>
    </w:p>
    <w:p w:rsidR="00623B44" w:rsidRPr="00064B24" w:rsidRDefault="00623B44" w:rsidP="006F71A3">
      <w:pPr>
        <w:jc w:val="both"/>
        <w:rPr>
          <w:color w:val="1C1C1C"/>
          <w:sz w:val="24"/>
          <w:szCs w:val="24"/>
        </w:rPr>
      </w:pPr>
    </w:p>
    <w:p w:rsidR="00623B44" w:rsidRPr="00064B24" w:rsidRDefault="00623B44" w:rsidP="006F71A3">
      <w:pPr>
        <w:ind w:firstLine="720"/>
        <w:jc w:val="both"/>
        <w:rPr>
          <w:color w:val="1C1C1C"/>
          <w:sz w:val="24"/>
          <w:szCs w:val="24"/>
        </w:rPr>
      </w:pPr>
      <w:r w:rsidRPr="00064B24">
        <w:rPr>
          <w:b/>
          <w:bCs/>
          <w:color w:val="1C1C1C"/>
          <w:sz w:val="24"/>
          <w:szCs w:val="24"/>
        </w:rPr>
        <w:t>Ouï</w:t>
      </w:r>
      <w:r w:rsidRPr="00064B24">
        <w:rPr>
          <w:color w:val="1C1C1C"/>
          <w:sz w:val="24"/>
          <w:szCs w:val="24"/>
        </w:rPr>
        <w:t>, à l’audience publique du lundi 11 octobre 1999, les parties n’étant pas représentées à la barre, Monsieur Emmanuel Dutreuil, Substitut du Commissaire du Gouvernement, en la lecture des conclusions du Commissaire Boniface Alexandre.</w:t>
      </w:r>
    </w:p>
    <w:p w:rsidR="00623B44" w:rsidRPr="00064B24" w:rsidRDefault="00623B44" w:rsidP="006F71A3">
      <w:pPr>
        <w:jc w:val="both"/>
        <w:rPr>
          <w:color w:val="1C1C1C"/>
          <w:sz w:val="24"/>
          <w:szCs w:val="24"/>
        </w:rPr>
      </w:pPr>
    </w:p>
    <w:p w:rsidR="00623B44" w:rsidRPr="00064B24" w:rsidRDefault="00623B44" w:rsidP="006F71A3">
      <w:pPr>
        <w:ind w:firstLine="720"/>
        <w:jc w:val="both"/>
        <w:rPr>
          <w:color w:val="1C1C1C"/>
          <w:sz w:val="24"/>
          <w:szCs w:val="24"/>
        </w:rPr>
      </w:pPr>
      <w:r w:rsidRPr="00064B24">
        <w:rPr>
          <w:b/>
          <w:bCs/>
          <w:color w:val="1C1C1C"/>
          <w:sz w:val="24"/>
          <w:szCs w:val="24"/>
        </w:rPr>
        <w:t>Vu</w:t>
      </w:r>
      <w:r w:rsidRPr="00064B24">
        <w:rPr>
          <w:color w:val="1C1C1C"/>
          <w:sz w:val="24"/>
          <w:szCs w:val="24"/>
        </w:rPr>
        <w:t xml:space="preserve"> l’ordonnance attaquée, ensemble l’exploit de sa signification, la déclaration de pourvoi, les requêtes contenant les moyens des parties avec les pièces à l’appui, les conclusions susdites du Ministère Public, les textes de loi invoqués.</w:t>
      </w:r>
    </w:p>
    <w:p w:rsidR="00623B44" w:rsidRPr="00064B24" w:rsidRDefault="00623B44" w:rsidP="006F71A3">
      <w:pPr>
        <w:jc w:val="both"/>
        <w:rPr>
          <w:color w:val="1C1C1C"/>
          <w:sz w:val="24"/>
          <w:szCs w:val="24"/>
        </w:rPr>
      </w:pPr>
    </w:p>
    <w:p w:rsidR="00623B44" w:rsidRPr="00064B24" w:rsidRDefault="00623B44" w:rsidP="006F71A3">
      <w:pPr>
        <w:ind w:firstLine="720"/>
        <w:jc w:val="both"/>
        <w:outlineLvl w:val="0"/>
        <w:rPr>
          <w:color w:val="1C1C1C"/>
          <w:sz w:val="24"/>
          <w:szCs w:val="24"/>
        </w:rPr>
      </w:pPr>
      <w:r w:rsidRPr="00064B24">
        <w:rPr>
          <w:b/>
          <w:bCs/>
          <w:color w:val="1C1C1C"/>
          <w:sz w:val="24"/>
          <w:szCs w:val="24"/>
        </w:rPr>
        <w:t>Et</w:t>
      </w:r>
      <w:r w:rsidRPr="00064B24">
        <w:rPr>
          <w:color w:val="1C1C1C"/>
          <w:sz w:val="24"/>
          <w:szCs w:val="24"/>
        </w:rPr>
        <w:t>, après délibération en Chambre du Conseil, au vœu de la loi.</w:t>
      </w:r>
    </w:p>
    <w:p w:rsidR="00623B44" w:rsidRPr="00064B24" w:rsidRDefault="00623B44" w:rsidP="006F71A3">
      <w:pPr>
        <w:jc w:val="both"/>
        <w:rPr>
          <w:color w:val="1C1C1C"/>
          <w:sz w:val="24"/>
          <w:szCs w:val="24"/>
        </w:rPr>
      </w:pPr>
    </w:p>
    <w:p w:rsidR="00623B44" w:rsidRPr="00064B24" w:rsidRDefault="00623B44" w:rsidP="006F71A3">
      <w:pPr>
        <w:ind w:firstLine="720"/>
        <w:jc w:val="both"/>
        <w:rPr>
          <w:color w:val="1C1C1C"/>
          <w:sz w:val="24"/>
          <w:szCs w:val="24"/>
        </w:rPr>
      </w:pPr>
      <w:r w:rsidRPr="00064B24">
        <w:rPr>
          <w:b/>
          <w:bCs/>
          <w:color w:val="1C1C1C"/>
          <w:sz w:val="24"/>
          <w:szCs w:val="24"/>
        </w:rPr>
        <w:t>Attendu que</w:t>
      </w:r>
      <w:r w:rsidRPr="00064B24">
        <w:rPr>
          <w:color w:val="1C1C1C"/>
          <w:sz w:val="24"/>
          <w:szCs w:val="24"/>
        </w:rPr>
        <w:t xml:space="preserve"> sur une action possessoire en expulsion des lieux introduite au tribunal de Paix Section Nord des Gonaïves par Madame Aiglenor Maximé, née Léonie Pierre Charles contre Nathan Béliard, Pierre Béliard et le Commissaire du Gouvernement près le Tribunal de Première Instance des Gonaives mis en cause pour la protection des paysans, est sorti un jugement disant que:«Jugeant à charge d’appel et statuant sur l’article 39 du C.P.C. accueille l’action possessoire de la requérante comme fondée, ordonne l’expulsion des défenseurs </w:t>
      </w:r>
      <w:r w:rsidR="0084777D">
        <w:rPr>
          <w:color w:val="1C1C1C"/>
          <w:sz w:val="24"/>
          <w:szCs w:val="24"/>
        </w:rPr>
        <w:t>de</w:t>
      </w:r>
      <w:r w:rsidRPr="00064B24">
        <w:rPr>
          <w:color w:val="1C1C1C"/>
          <w:sz w:val="24"/>
          <w:szCs w:val="24"/>
        </w:rPr>
        <w:t xml:space="preserve"> la portion de terre occupée par Merzélia Louis, Aiglenor Maximé repr</w:t>
      </w:r>
      <w:r w:rsidR="0084777D">
        <w:rPr>
          <w:color w:val="1C1C1C"/>
          <w:sz w:val="24"/>
          <w:szCs w:val="24"/>
        </w:rPr>
        <w:t>ésentant</w:t>
      </w:r>
      <w:r w:rsidRPr="00064B24">
        <w:rPr>
          <w:color w:val="1C1C1C"/>
          <w:sz w:val="24"/>
          <w:szCs w:val="24"/>
        </w:rPr>
        <w:t xml:space="preserve"> sa feue mère Annissoire Castin</w:t>
      </w:r>
      <w:r w:rsidR="0084777D">
        <w:rPr>
          <w:color w:val="1C1C1C"/>
          <w:sz w:val="24"/>
          <w:szCs w:val="24"/>
        </w:rPr>
        <w:t>,</w:t>
      </w:r>
      <w:r w:rsidRPr="00064B24">
        <w:rPr>
          <w:color w:val="1C1C1C"/>
          <w:sz w:val="24"/>
          <w:szCs w:val="24"/>
        </w:rPr>
        <w:t xml:space="preserve"> et consorts, et qu’aux termes de l’article 84 de la loi sur l’organisation judiciaire l’appel ne sera pas suspensif, condamne Nathan Béliard et Pierre Béliard à Gdes 5,000.00 de dommages et intérêts.</w:t>
      </w:r>
    </w:p>
    <w:p w:rsidR="00623B44" w:rsidRPr="00064B24" w:rsidRDefault="00623B44" w:rsidP="006F71A3">
      <w:pPr>
        <w:jc w:val="both"/>
        <w:rPr>
          <w:color w:val="1C1C1C"/>
          <w:sz w:val="24"/>
          <w:szCs w:val="24"/>
        </w:rPr>
      </w:pPr>
    </w:p>
    <w:p w:rsidR="00623B44" w:rsidRPr="00064B24" w:rsidRDefault="00623B44" w:rsidP="006F71A3">
      <w:pPr>
        <w:ind w:firstLine="720"/>
        <w:jc w:val="both"/>
        <w:rPr>
          <w:rFonts w:eastAsia="MS Mincho"/>
          <w:color w:val="1C1C1C"/>
          <w:sz w:val="24"/>
          <w:szCs w:val="24"/>
        </w:rPr>
      </w:pPr>
      <w:r w:rsidRPr="00064B24">
        <w:rPr>
          <w:color w:val="1C1C1C"/>
          <w:sz w:val="24"/>
          <w:szCs w:val="24"/>
        </w:rPr>
        <w:t>Mécontents, les Béliard en relevèrent appel et firent des défenses d’exécuter et le 19 mai 1999 le Tribunal de Première Instance des Gonaives rendit une décision accueillant l’action en défense d’exécuter, appointant Aiglenor Maximé, n</w:t>
      </w:r>
      <w:r w:rsidRPr="00064B24">
        <w:rPr>
          <w:rFonts w:ascii="MS Mincho" w:eastAsia="MS Mincho" w:hAnsi="MS Mincho" w:cs="MS Mincho" w:hint="eastAsia"/>
          <w:color w:val="1C1C1C"/>
          <w:sz w:val="24"/>
          <w:szCs w:val="24"/>
        </w:rPr>
        <w:t>é</w:t>
      </w:r>
      <w:r w:rsidRPr="00064B24">
        <w:rPr>
          <w:rFonts w:ascii="MS Mincho" w:eastAsia="MS Mincho" w:hAnsi="MS Mincho" w:cs="MS Mincho"/>
          <w:color w:val="1C1C1C"/>
          <w:sz w:val="24"/>
          <w:szCs w:val="24"/>
        </w:rPr>
        <w:t xml:space="preserve">e </w:t>
      </w:r>
      <w:r w:rsidRPr="00064B24">
        <w:rPr>
          <w:rFonts w:eastAsia="MS Mincho"/>
          <w:color w:val="1C1C1C"/>
          <w:sz w:val="24"/>
          <w:szCs w:val="24"/>
        </w:rPr>
        <w:t>Léonie Pierre</w:t>
      </w:r>
      <w:r w:rsidRPr="00064B24">
        <w:rPr>
          <w:rFonts w:ascii="MS Mincho" w:eastAsia="MS Mincho" w:hAnsi="MS Mincho" w:cs="MS Mincho"/>
          <w:color w:val="1C1C1C"/>
          <w:sz w:val="24"/>
          <w:szCs w:val="24"/>
        </w:rPr>
        <w:t xml:space="preserve"> </w:t>
      </w:r>
      <w:r w:rsidRPr="00064B24">
        <w:rPr>
          <w:rFonts w:eastAsia="MS Mincho"/>
          <w:color w:val="1C1C1C"/>
          <w:sz w:val="24"/>
          <w:szCs w:val="24"/>
        </w:rPr>
        <w:t>Charles à suspendre l’exécution de la décision en attendant l’appel que pourraient éventuellement interjeter les consorts Pierre et Nathan Béliard contre ladite décision.</w:t>
      </w:r>
    </w:p>
    <w:p w:rsidR="00623B44" w:rsidRPr="00064B24" w:rsidRDefault="00623B44" w:rsidP="006F71A3">
      <w:pPr>
        <w:jc w:val="both"/>
        <w:rPr>
          <w:rFonts w:eastAsia="MS Mincho"/>
          <w:color w:val="1C1C1C"/>
          <w:sz w:val="24"/>
          <w:szCs w:val="24"/>
        </w:rPr>
      </w:pPr>
    </w:p>
    <w:p w:rsidR="00623B44" w:rsidRPr="00064B24" w:rsidRDefault="00623B44" w:rsidP="006F71A3">
      <w:pPr>
        <w:ind w:firstLine="720"/>
        <w:jc w:val="both"/>
        <w:rPr>
          <w:rFonts w:eastAsia="MS Mincho"/>
          <w:color w:val="1C1C1C"/>
          <w:sz w:val="24"/>
          <w:szCs w:val="24"/>
        </w:rPr>
      </w:pPr>
      <w:r w:rsidRPr="00064B24">
        <w:rPr>
          <w:rFonts w:eastAsia="MS Mincho"/>
          <w:color w:val="1C1C1C"/>
          <w:sz w:val="24"/>
          <w:szCs w:val="24"/>
        </w:rPr>
        <w:t>C’est contr</w:t>
      </w:r>
      <w:r w:rsidR="0047744B" w:rsidRPr="00064B24">
        <w:rPr>
          <w:rFonts w:eastAsia="MS Mincho"/>
          <w:color w:val="1C1C1C"/>
          <w:sz w:val="24"/>
          <w:szCs w:val="24"/>
        </w:rPr>
        <w:t>e ce jugement daté du 19 mai 19</w:t>
      </w:r>
      <w:r w:rsidR="00E57BB4" w:rsidRPr="00064B24">
        <w:rPr>
          <w:rFonts w:eastAsia="MS Mincho"/>
          <w:color w:val="1C1C1C"/>
          <w:sz w:val="24"/>
          <w:szCs w:val="24"/>
        </w:rPr>
        <w:t>9</w:t>
      </w:r>
      <w:r w:rsidRPr="00064B24">
        <w:rPr>
          <w:rFonts w:eastAsia="MS Mincho"/>
          <w:color w:val="1C1C1C"/>
          <w:sz w:val="24"/>
          <w:szCs w:val="24"/>
        </w:rPr>
        <w:t>9 que Aiglenor Maximé, née Léonie Pierre Charles, a exercé un pourvoi et présenté pour le faire casser un moyen combattu par les défendeurs.</w:t>
      </w:r>
    </w:p>
    <w:p w:rsidR="00623B44" w:rsidRPr="00064B24" w:rsidRDefault="00623B44" w:rsidP="006F71A3">
      <w:pPr>
        <w:jc w:val="both"/>
        <w:rPr>
          <w:rFonts w:eastAsia="MS Mincho"/>
          <w:color w:val="1C1C1C"/>
          <w:sz w:val="24"/>
          <w:szCs w:val="24"/>
        </w:rPr>
      </w:pPr>
    </w:p>
    <w:p w:rsidR="00623B44" w:rsidRPr="00064B24" w:rsidRDefault="00623B44" w:rsidP="006F71A3">
      <w:pPr>
        <w:ind w:firstLine="720"/>
        <w:jc w:val="both"/>
        <w:rPr>
          <w:rFonts w:eastAsia="MS Mincho"/>
          <w:color w:val="1C1C1C"/>
          <w:sz w:val="24"/>
          <w:szCs w:val="24"/>
        </w:rPr>
      </w:pPr>
      <w:r w:rsidRPr="00064B24">
        <w:rPr>
          <w:rFonts w:eastAsia="MS Mincho"/>
          <w:color w:val="1C1C1C"/>
          <w:sz w:val="24"/>
          <w:szCs w:val="24"/>
        </w:rPr>
        <w:t xml:space="preserve">Sur l’unique moyen de la pourvoyante - la Dame Aiglenor Maximé, née Léonie Pierre Charles dit </w:t>
      </w:r>
      <w:r w:rsidRPr="00064B24">
        <w:rPr>
          <w:rFonts w:eastAsia="MS Mincho"/>
          <w:b/>
          <w:bCs/>
          <w:color w:val="1C1C1C"/>
          <w:sz w:val="24"/>
          <w:szCs w:val="24"/>
        </w:rPr>
        <w:t xml:space="preserve">« </w:t>
      </w:r>
      <w:r w:rsidRPr="00064B24">
        <w:rPr>
          <w:rFonts w:eastAsia="MS Mincho"/>
          <w:color w:val="1C1C1C"/>
          <w:sz w:val="24"/>
          <w:szCs w:val="24"/>
        </w:rPr>
        <w:t>qu’il s’agissait d’une affaire possessoire pour laquelle le Juge de Paix a remis en possession une partie et en a expulsé l’autre.  Sur cette expulsion de lieux, il a déclaré que l’appel n’est pas suspensif en vertu de l’article 84 du décret du 22 août 1995.  Il n’a pas mésinterprété cet article en vigueur jusqu’à date.  Au contraire le juge de Première Instance a fait une mauvaise interprétation de l’article 84 pour avoir accordé le sursis à l’exécution du jugement du Tribunal de Paix à la suite des défenses d’exécuter introduite</w:t>
      </w:r>
      <w:r w:rsidR="0084777D">
        <w:rPr>
          <w:rFonts w:eastAsia="MS Mincho"/>
          <w:color w:val="1C1C1C"/>
          <w:sz w:val="24"/>
          <w:szCs w:val="24"/>
        </w:rPr>
        <w:t>s</w:t>
      </w:r>
      <w:r w:rsidRPr="00064B24">
        <w:rPr>
          <w:rFonts w:eastAsia="MS Mincho"/>
          <w:color w:val="1C1C1C"/>
          <w:sz w:val="24"/>
          <w:szCs w:val="24"/>
        </w:rPr>
        <w:t xml:space="preserve"> par devant lui, c’est pourquoi la Cour dira que le sursis n’a pas de fondement légal, cassera le jugement en défenses d’exécuter; tout en ordonnant ce que de droit» (sic).</w:t>
      </w:r>
    </w:p>
    <w:p w:rsidR="00623B44" w:rsidRPr="00064B24" w:rsidRDefault="00623B44" w:rsidP="006F71A3">
      <w:pPr>
        <w:jc w:val="both"/>
        <w:rPr>
          <w:rFonts w:eastAsia="MS Mincho"/>
          <w:color w:val="1C1C1C"/>
          <w:sz w:val="24"/>
          <w:szCs w:val="24"/>
        </w:rPr>
      </w:pPr>
    </w:p>
    <w:p w:rsidR="00623B44" w:rsidRPr="00064B24" w:rsidRDefault="00623B44" w:rsidP="006F71A3">
      <w:pPr>
        <w:ind w:firstLine="720"/>
        <w:jc w:val="both"/>
        <w:rPr>
          <w:rFonts w:eastAsia="MS Mincho"/>
          <w:b/>
          <w:bCs/>
          <w:color w:val="1C1C1C"/>
          <w:sz w:val="24"/>
          <w:szCs w:val="24"/>
        </w:rPr>
      </w:pPr>
      <w:r w:rsidRPr="00064B24">
        <w:rPr>
          <w:rFonts w:eastAsia="MS Mincho"/>
          <w:color w:val="1C1C1C"/>
          <w:sz w:val="24"/>
          <w:szCs w:val="24"/>
        </w:rPr>
        <w:t>La Cour:  Attendu qu’il est de jurisprudence constante que l’exécution provisoire est nulle quand elle est ordonnée pour expulsion des lieux en matière de complainte, de dénonciation de nouvel œuvre et de réintégrande.</w:t>
      </w:r>
    </w:p>
    <w:p w:rsidR="00623B44" w:rsidRPr="00064B24" w:rsidRDefault="00623B44" w:rsidP="006F71A3">
      <w:pPr>
        <w:jc w:val="both"/>
        <w:rPr>
          <w:rFonts w:eastAsia="MS Mincho"/>
          <w:color w:val="1C1C1C"/>
          <w:sz w:val="24"/>
          <w:szCs w:val="24"/>
        </w:rPr>
      </w:pPr>
    </w:p>
    <w:p w:rsidR="00623B44" w:rsidRPr="00064B24" w:rsidRDefault="00623B44" w:rsidP="006F71A3">
      <w:pPr>
        <w:ind w:firstLine="720"/>
        <w:jc w:val="both"/>
        <w:rPr>
          <w:rFonts w:eastAsia="MS Mincho"/>
          <w:color w:val="1C1C1C"/>
          <w:sz w:val="24"/>
          <w:szCs w:val="24"/>
        </w:rPr>
      </w:pPr>
      <w:r w:rsidRPr="00064B24">
        <w:rPr>
          <w:rFonts w:eastAsia="MS Mincho"/>
          <w:b/>
          <w:bCs/>
          <w:color w:val="1C1C1C"/>
          <w:sz w:val="24"/>
          <w:szCs w:val="24"/>
        </w:rPr>
        <w:t>Attendu qu’</w:t>
      </w:r>
      <w:r w:rsidRPr="00064B24">
        <w:rPr>
          <w:rFonts w:eastAsia="MS Mincho"/>
          <w:color w:val="1C1C1C"/>
          <w:sz w:val="24"/>
          <w:szCs w:val="24"/>
        </w:rPr>
        <w:t>aux termes de l’article 370 du C.P.C. L’appel des jugements définitifs ou interlocutoire, est suspensif, si ce jugement ne prononce pas l’exécution provisoire.</w:t>
      </w:r>
    </w:p>
    <w:p w:rsidR="00623B44" w:rsidRPr="00064B24" w:rsidRDefault="00623B44" w:rsidP="006F71A3">
      <w:pPr>
        <w:jc w:val="both"/>
        <w:rPr>
          <w:rFonts w:eastAsia="MS Mincho"/>
          <w:color w:val="1C1C1C"/>
          <w:sz w:val="24"/>
          <w:szCs w:val="24"/>
        </w:rPr>
      </w:pPr>
    </w:p>
    <w:p w:rsidR="00623B44" w:rsidRPr="00064B24" w:rsidRDefault="00623B44" w:rsidP="006F71A3">
      <w:pPr>
        <w:ind w:firstLine="720"/>
        <w:jc w:val="both"/>
        <w:rPr>
          <w:rFonts w:eastAsia="MS Mincho"/>
          <w:color w:val="1C1C1C"/>
          <w:sz w:val="24"/>
          <w:szCs w:val="24"/>
        </w:rPr>
      </w:pPr>
      <w:r w:rsidRPr="00064B24">
        <w:rPr>
          <w:rFonts w:eastAsia="MS Mincho"/>
          <w:color w:val="1C1C1C"/>
          <w:sz w:val="24"/>
          <w:szCs w:val="24"/>
        </w:rPr>
        <w:t xml:space="preserve">Mais </w:t>
      </w:r>
      <w:r w:rsidRPr="00064B24">
        <w:rPr>
          <w:rFonts w:eastAsia="MS Mincho"/>
          <w:b/>
          <w:bCs/>
          <w:color w:val="1C1C1C"/>
          <w:sz w:val="24"/>
          <w:szCs w:val="24"/>
        </w:rPr>
        <w:t>attendu que</w:t>
      </w:r>
      <w:r w:rsidRPr="00064B24">
        <w:rPr>
          <w:rFonts w:eastAsia="MS Mincho"/>
          <w:color w:val="1C1C1C"/>
          <w:sz w:val="24"/>
          <w:szCs w:val="24"/>
        </w:rPr>
        <w:t xml:space="preserve"> dans le 4</w:t>
      </w:r>
      <w:r w:rsidRPr="00064B24">
        <w:rPr>
          <w:rFonts w:eastAsia="MS Mincho"/>
          <w:color w:val="1C1C1C"/>
          <w:sz w:val="24"/>
          <w:szCs w:val="24"/>
          <w:vertAlign w:val="superscript"/>
        </w:rPr>
        <w:t>ème</w:t>
      </w:r>
      <w:r w:rsidRPr="00064B24">
        <w:rPr>
          <w:rFonts w:eastAsia="MS Mincho"/>
          <w:color w:val="1C1C1C"/>
          <w:sz w:val="24"/>
          <w:szCs w:val="24"/>
        </w:rPr>
        <w:t xml:space="preserve"> alinéa de l’article 84 du décret du 22 août 1995 il est écrit: </w:t>
      </w:r>
      <w:r w:rsidRPr="00064B24">
        <w:rPr>
          <w:rFonts w:eastAsia="MS Mincho"/>
          <w:b/>
          <w:bCs/>
          <w:color w:val="1C1C1C"/>
          <w:sz w:val="24"/>
          <w:szCs w:val="24"/>
        </w:rPr>
        <w:t>«</w:t>
      </w:r>
      <w:r w:rsidRPr="00064B24">
        <w:rPr>
          <w:rFonts w:eastAsia="MS Mincho"/>
          <w:color w:val="1C1C1C"/>
          <w:sz w:val="24"/>
          <w:szCs w:val="24"/>
        </w:rPr>
        <w:t>dans les cas d’expulsion des lieux, lorsque le bail est expiré conformément à la législation sur les loyers et dans les cas expressément déterminés par la loi, l’appel n’est pas suspensif.</w:t>
      </w:r>
    </w:p>
    <w:p w:rsidR="00623B44" w:rsidRPr="00064B24" w:rsidRDefault="00623B44" w:rsidP="006F71A3">
      <w:pPr>
        <w:jc w:val="both"/>
        <w:rPr>
          <w:rFonts w:eastAsia="MS Mincho"/>
          <w:color w:val="1C1C1C"/>
          <w:sz w:val="24"/>
          <w:szCs w:val="24"/>
        </w:rPr>
      </w:pPr>
    </w:p>
    <w:p w:rsidR="00623B44" w:rsidRPr="00064B24" w:rsidRDefault="00623B44" w:rsidP="006F71A3">
      <w:pPr>
        <w:ind w:firstLine="720"/>
        <w:jc w:val="both"/>
        <w:rPr>
          <w:rFonts w:eastAsia="MS Mincho"/>
          <w:color w:val="1C1C1C"/>
          <w:sz w:val="24"/>
          <w:szCs w:val="24"/>
        </w:rPr>
      </w:pPr>
      <w:r w:rsidRPr="00064B24">
        <w:rPr>
          <w:rFonts w:eastAsia="MS Mincho"/>
          <w:color w:val="1C1C1C"/>
          <w:sz w:val="24"/>
          <w:szCs w:val="24"/>
        </w:rPr>
        <w:t>C’est donc en matière de location d’immeubles, qu’il y ait bail ou non, ou que le bail soit expiré, que les tribunaux conformément aux lois sur les loyers peuvent accorder l’exécution provisoire quand ils ordonnent l’expulsion des lieux, que, s’agissant d’une action pour trouble possessoire, l’exécution provisoire n’est pas de mise; c’est donc à bon droit que le Tribunal de Première Instance a accueilli les défenses et accordé le sursis, il convient de  rejeter le moyen ensemble le pourvoi.</w:t>
      </w:r>
    </w:p>
    <w:p w:rsidR="00623B44" w:rsidRPr="00064B24" w:rsidRDefault="00623B44" w:rsidP="006F71A3">
      <w:pPr>
        <w:jc w:val="both"/>
        <w:rPr>
          <w:rFonts w:eastAsia="MS Mincho"/>
          <w:color w:val="1C1C1C"/>
          <w:sz w:val="24"/>
          <w:szCs w:val="24"/>
        </w:rPr>
      </w:pPr>
    </w:p>
    <w:p w:rsidR="00623B44" w:rsidRPr="00064B24" w:rsidRDefault="00623B44" w:rsidP="006F71A3">
      <w:pPr>
        <w:ind w:firstLine="720"/>
        <w:jc w:val="both"/>
        <w:rPr>
          <w:rFonts w:eastAsia="MS Mincho"/>
          <w:color w:val="1C1C1C"/>
          <w:sz w:val="24"/>
          <w:szCs w:val="24"/>
        </w:rPr>
      </w:pPr>
      <w:r w:rsidRPr="00064B24">
        <w:rPr>
          <w:rFonts w:eastAsia="MS Mincho"/>
          <w:b/>
          <w:bCs/>
          <w:color w:val="1C1C1C"/>
          <w:sz w:val="24"/>
          <w:szCs w:val="24"/>
        </w:rPr>
        <w:t>Par ces motifs</w:t>
      </w:r>
      <w:r w:rsidRPr="00064B24">
        <w:rPr>
          <w:rFonts w:eastAsia="MS Mincho"/>
          <w:color w:val="1C1C1C"/>
          <w:sz w:val="24"/>
          <w:szCs w:val="24"/>
        </w:rPr>
        <w:t>, la Cour, sur les conclusions conformes du Ministère Public, rejette l’unique moyen de la pourvoyante ensemble le pourvoi, ordonne la confiscation de l’amende, condamne la pourvoyante aux frais et dépens liquidés à la somme de............en, ce, non compris le coût du présent arrêt.</w:t>
      </w:r>
    </w:p>
    <w:p w:rsidR="00623B44" w:rsidRPr="00064B24" w:rsidRDefault="00623B44" w:rsidP="006F71A3">
      <w:pPr>
        <w:jc w:val="both"/>
        <w:rPr>
          <w:rFonts w:eastAsia="MS Mincho"/>
          <w:b/>
          <w:bCs/>
          <w:color w:val="1C1C1C"/>
          <w:sz w:val="24"/>
          <w:szCs w:val="24"/>
        </w:rPr>
      </w:pPr>
    </w:p>
    <w:p w:rsidR="00623B44" w:rsidRPr="00064B24" w:rsidRDefault="00623B44" w:rsidP="006F71A3">
      <w:pPr>
        <w:ind w:firstLine="720"/>
        <w:jc w:val="both"/>
        <w:rPr>
          <w:rFonts w:eastAsia="MS Mincho"/>
          <w:color w:val="1C1C1C"/>
          <w:sz w:val="24"/>
          <w:szCs w:val="24"/>
        </w:rPr>
      </w:pPr>
      <w:r w:rsidRPr="00064B24">
        <w:rPr>
          <w:rFonts w:eastAsia="MS Mincho"/>
          <w:b/>
          <w:bCs/>
          <w:color w:val="1C1C1C"/>
          <w:sz w:val="24"/>
          <w:szCs w:val="24"/>
        </w:rPr>
        <w:t>Ainsi jugé</w:t>
      </w:r>
      <w:r w:rsidRPr="00064B24">
        <w:rPr>
          <w:rFonts w:eastAsia="MS Mincho"/>
          <w:color w:val="1C1C1C"/>
          <w:sz w:val="24"/>
          <w:szCs w:val="24"/>
        </w:rPr>
        <w:t xml:space="preserve"> et prononcé par Nous Clausel Debrosse Président- Gérard Charles Alerte, Jean David Kalim, Luc S. Fougère et Louis Alix Germain, Juges, en audience publique du lundi dix huit octobre mil neuf cent quatre-vingt-dix-neuf</w:t>
      </w:r>
      <w:r w:rsidRPr="00064B24">
        <w:rPr>
          <w:rFonts w:eastAsia="MS Mincho"/>
          <w:b/>
          <w:bCs/>
          <w:color w:val="1C1C1C"/>
          <w:sz w:val="24"/>
          <w:szCs w:val="24"/>
        </w:rPr>
        <w:t>,</w:t>
      </w:r>
      <w:r w:rsidRPr="00064B24">
        <w:rPr>
          <w:rFonts w:eastAsia="MS Mincho"/>
          <w:color w:val="1C1C1C"/>
          <w:sz w:val="24"/>
          <w:szCs w:val="24"/>
        </w:rPr>
        <w:t xml:space="preserve"> en présence de Monsieur Emmanuel Dutreuil, Substitut du Commissaire du Gouvernement et avec l’assistance de Monsieur Wilner Félix, Greffier du siège.</w:t>
      </w:r>
    </w:p>
    <w:p w:rsidR="00623B44" w:rsidRPr="00064B24" w:rsidRDefault="00623B44" w:rsidP="006F71A3">
      <w:pPr>
        <w:rPr>
          <w:color w:val="1C1C1C"/>
          <w:sz w:val="24"/>
          <w:szCs w:val="24"/>
        </w:rPr>
      </w:pPr>
    </w:p>
    <w:p w:rsidR="00623B44" w:rsidRPr="00064B24" w:rsidRDefault="00623B44" w:rsidP="006F71A3">
      <w:pPr>
        <w:rPr>
          <w:color w:val="1C1C1C"/>
          <w:sz w:val="24"/>
          <w:szCs w:val="24"/>
        </w:rPr>
      </w:pPr>
    </w:p>
    <w:p w:rsidR="00623B44" w:rsidRPr="00064B24" w:rsidRDefault="00623B44" w:rsidP="006F71A3">
      <w:pPr>
        <w:rPr>
          <w:color w:val="1C1C1C"/>
          <w:sz w:val="24"/>
          <w:szCs w:val="24"/>
        </w:rPr>
      </w:pPr>
    </w:p>
    <w:p w:rsidR="006C3C3C" w:rsidRPr="00064B24" w:rsidRDefault="006C3C3C" w:rsidP="006F71A3">
      <w:pPr>
        <w:rPr>
          <w:color w:val="1C1C1C"/>
          <w:sz w:val="24"/>
          <w:szCs w:val="24"/>
        </w:rPr>
      </w:pPr>
    </w:p>
    <w:p w:rsidR="006C3C3C" w:rsidRPr="00064B24" w:rsidRDefault="006C3C3C" w:rsidP="006F71A3">
      <w:pPr>
        <w:rPr>
          <w:color w:val="1C1C1C"/>
          <w:sz w:val="24"/>
          <w:szCs w:val="24"/>
        </w:rPr>
      </w:pPr>
    </w:p>
    <w:p w:rsidR="006C3C3C" w:rsidRPr="00064B24" w:rsidRDefault="006C3C3C" w:rsidP="006F71A3">
      <w:pPr>
        <w:rPr>
          <w:color w:val="1C1C1C"/>
          <w:sz w:val="24"/>
          <w:szCs w:val="24"/>
        </w:rPr>
      </w:pPr>
    </w:p>
    <w:p w:rsidR="006C3C3C" w:rsidRPr="00064B24" w:rsidRDefault="006C3C3C" w:rsidP="006F71A3">
      <w:pPr>
        <w:rPr>
          <w:color w:val="1C1C1C"/>
          <w:sz w:val="24"/>
          <w:szCs w:val="24"/>
        </w:rPr>
      </w:pPr>
    </w:p>
    <w:p w:rsidR="006C3C3C" w:rsidRPr="00064B24" w:rsidRDefault="006C3C3C" w:rsidP="006F71A3">
      <w:pPr>
        <w:rPr>
          <w:color w:val="1C1C1C"/>
          <w:sz w:val="24"/>
          <w:szCs w:val="24"/>
        </w:rPr>
      </w:pPr>
    </w:p>
    <w:p w:rsidR="006C3C3C" w:rsidRPr="00064B24" w:rsidRDefault="006C3C3C" w:rsidP="006F71A3">
      <w:pPr>
        <w:rPr>
          <w:color w:val="1C1C1C"/>
          <w:sz w:val="24"/>
          <w:szCs w:val="24"/>
        </w:rPr>
      </w:pPr>
    </w:p>
    <w:p w:rsidR="006C3C3C" w:rsidRPr="00064B24" w:rsidRDefault="006C3C3C" w:rsidP="006F71A3">
      <w:pPr>
        <w:rPr>
          <w:color w:val="1C1C1C"/>
          <w:sz w:val="24"/>
          <w:szCs w:val="24"/>
        </w:rPr>
      </w:pPr>
    </w:p>
    <w:p w:rsidR="006C3C3C" w:rsidRPr="00064B24" w:rsidRDefault="006C3C3C" w:rsidP="006F71A3">
      <w:pPr>
        <w:rPr>
          <w:color w:val="1C1C1C"/>
          <w:sz w:val="24"/>
          <w:szCs w:val="24"/>
        </w:rPr>
      </w:pPr>
    </w:p>
    <w:p w:rsidR="006C3C3C" w:rsidRPr="00064B24" w:rsidRDefault="006C3C3C" w:rsidP="006F71A3">
      <w:pPr>
        <w:rPr>
          <w:color w:val="1C1C1C"/>
          <w:sz w:val="24"/>
          <w:szCs w:val="24"/>
        </w:rPr>
      </w:pPr>
    </w:p>
    <w:p w:rsidR="006C3C3C" w:rsidRPr="00064B24" w:rsidRDefault="006C3C3C" w:rsidP="006F71A3">
      <w:pPr>
        <w:rPr>
          <w:color w:val="1C1C1C"/>
          <w:sz w:val="24"/>
          <w:szCs w:val="24"/>
        </w:rPr>
      </w:pPr>
    </w:p>
    <w:p w:rsidR="006C3C3C" w:rsidRPr="00064B24" w:rsidRDefault="006C3C3C" w:rsidP="006F71A3">
      <w:pPr>
        <w:rPr>
          <w:color w:val="1C1C1C"/>
          <w:sz w:val="24"/>
          <w:szCs w:val="24"/>
        </w:rPr>
      </w:pPr>
    </w:p>
    <w:p w:rsidR="006C3C3C" w:rsidRPr="00064B24" w:rsidRDefault="006C3C3C" w:rsidP="006F71A3">
      <w:pPr>
        <w:rPr>
          <w:color w:val="1C1C1C"/>
          <w:sz w:val="24"/>
          <w:szCs w:val="24"/>
        </w:rPr>
      </w:pPr>
    </w:p>
    <w:p w:rsidR="006C3C3C" w:rsidRPr="00064B24" w:rsidRDefault="006C3C3C" w:rsidP="006F71A3">
      <w:pPr>
        <w:rPr>
          <w:color w:val="1C1C1C"/>
          <w:sz w:val="24"/>
          <w:szCs w:val="24"/>
        </w:rPr>
      </w:pPr>
    </w:p>
    <w:p w:rsidR="006B4817" w:rsidRPr="00064B24" w:rsidRDefault="006B4817" w:rsidP="006F71A3">
      <w:pPr>
        <w:rPr>
          <w:color w:val="1C1C1C"/>
          <w:sz w:val="24"/>
          <w:szCs w:val="24"/>
        </w:rPr>
      </w:pPr>
    </w:p>
    <w:p w:rsidR="00623B44" w:rsidRPr="00064B24" w:rsidRDefault="00623B44" w:rsidP="006F71A3">
      <w:pPr>
        <w:jc w:val="center"/>
        <w:rPr>
          <w:b/>
          <w:bCs/>
          <w:color w:val="1C1C1C"/>
          <w:sz w:val="24"/>
          <w:szCs w:val="24"/>
        </w:rPr>
      </w:pPr>
      <w:r w:rsidRPr="00064B24">
        <w:rPr>
          <w:b/>
          <w:bCs/>
          <w:color w:val="1C1C1C"/>
          <w:sz w:val="24"/>
          <w:szCs w:val="24"/>
        </w:rPr>
        <w:t>Prosper Avril Vs Josué Pierre Louis, Commissaire du Gouvernement près le Tribunal de Première Instance</w:t>
      </w:r>
    </w:p>
    <w:p w:rsidR="00623B44" w:rsidRPr="00064B24" w:rsidRDefault="00623B44" w:rsidP="006F71A3">
      <w:pPr>
        <w:jc w:val="center"/>
        <w:rPr>
          <w:b/>
          <w:bCs/>
          <w:color w:val="1C1C1C"/>
          <w:sz w:val="24"/>
          <w:szCs w:val="24"/>
        </w:rPr>
      </w:pPr>
    </w:p>
    <w:p w:rsidR="00623B44" w:rsidRPr="00064B24" w:rsidRDefault="00623B44" w:rsidP="006F71A3">
      <w:pPr>
        <w:jc w:val="center"/>
        <w:rPr>
          <w:b/>
          <w:bCs/>
          <w:color w:val="1C1C1C"/>
          <w:sz w:val="24"/>
          <w:szCs w:val="24"/>
        </w:rPr>
      </w:pPr>
      <w:r w:rsidRPr="00064B24">
        <w:rPr>
          <w:b/>
          <w:bCs/>
          <w:color w:val="1C1C1C"/>
          <w:sz w:val="24"/>
          <w:szCs w:val="24"/>
        </w:rPr>
        <w:t>6 mars 2006</w:t>
      </w:r>
    </w:p>
    <w:p w:rsidR="00623B44" w:rsidRPr="00064B24" w:rsidRDefault="00623B44" w:rsidP="006F71A3">
      <w:pPr>
        <w:rPr>
          <w:b/>
          <w:bCs/>
          <w:color w:val="1C1C1C"/>
          <w:sz w:val="24"/>
          <w:szCs w:val="24"/>
        </w:rPr>
      </w:pPr>
    </w:p>
    <w:p w:rsidR="00623B44" w:rsidRPr="00064B24" w:rsidRDefault="00623B44" w:rsidP="006F71A3">
      <w:pPr>
        <w:rPr>
          <w:b/>
          <w:bCs/>
          <w:color w:val="1C1C1C"/>
          <w:sz w:val="24"/>
          <w:szCs w:val="24"/>
        </w:rPr>
      </w:pPr>
    </w:p>
    <w:p w:rsidR="00623B44" w:rsidRPr="00064B24" w:rsidRDefault="00623B44" w:rsidP="006F71A3">
      <w:pPr>
        <w:ind w:left="2160" w:firstLine="720"/>
        <w:rPr>
          <w:b/>
          <w:bCs/>
          <w:color w:val="1C1C1C"/>
          <w:sz w:val="24"/>
          <w:szCs w:val="24"/>
        </w:rPr>
      </w:pPr>
      <w:r w:rsidRPr="00064B24">
        <w:rPr>
          <w:b/>
          <w:bCs/>
          <w:color w:val="1C1C1C"/>
          <w:sz w:val="24"/>
          <w:szCs w:val="24"/>
        </w:rPr>
        <w:t>Sommaire</w:t>
      </w:r>
    </w:p>
    <w:p w:rsidR="00623B44" w:rsidRPr="00064B24" w:rsidRDefault="00623B44" w:rsidP="006F71A3">
      <w:pPr>
        <w:rPr>
          <w:b/>
          <w:bCs/>
          <w:color w:val="1C1C1C"/>
          <w:sz w:val="24"/>
          <w:szCs w:val="24"/>
        </w:rPr>
      </w:pPr>
    </w:p>
    <w:p w:rsidR="00623B44" w:rsidRPr="00064B24" w:rsidRDefault="00623B44" w:rsidP="006F71A3">
      <w:pPr>
        <w:ind w:left="2880"/>
        <w:rPr>
          <w:b/>
          <w:bCs/>
          <w:color w:val="1C1C1C"/>
          <w:sz w:val="24"/>
          <w:szCs w:val="24"/>
        </w:rPr>
      </w:pPr>
      <w:r w:rsidRPr="00064B24">
        <w:rPr>
          <w:b/>
          <w:bCs/>
          <w:color w:val="1C1C1C"/>
          <w:sz w:val="24"/>
          <w:szCs w:val="24"/>
        </w:rPr>
        <w:t>Demande en prise à partie contre le Commissaire du Gouvernement.</w:t>
      </w:r>
    </w:p>
    <w:p w:rsidR="00623B44" w:rsidRPr="00064B24" w:rsidRDefault="00623B44" w:rsidP="006F71A3">
      <w:pPr>
        <w:rPr>
          <w:b/>
          <w:bCs/>
          <w:color w:val="1C1C1C"/>
          <w:sz w:val="24"/>
          <w:szCs w:val="24"/>
        </w:rPr>
      </w:pPr>
    </w:p>
    <w:p w:rsidR="00623B44" w:rsidRPr="00064B24" w:rsidRDefault="00623B44" w:rsidP="006F71A3">
      <w:pPr>
        <w:rPr>
          <w:b/>
          <w:bCs/>
          <w:color w:val="1C1C1C"/>
          <w:sz w:val="24"/>
          <w:szCs w:val="24"/>
        </w:rPr>
      </w:pPr>
    </w:p>
    <w:p w:rsidR="00623B44" w:rsidRPr="00064B24" w:rsidRDefault="00623B44" w:rsidP="006F71A3">
      <w:pPr>
        <w:jc w:val="both"/>
        <w:rPr>
          <w:b/>
          <w:bCs/>
          <w:color w:val="1C1C1C"/>
          <w:sz w:val="24"/>
          <w:szCs w:val="24"/>
        </w:rPr>
      </w:pPr>
      <w:r w:rsidRPr="00064B24">
        <w:rPr>
          <w:b/>
          <w:bCs/>
          <w:color w:val="1C1C1C"/>
          <w:sz w:val="24"/>
          <w:szCs w:val="24"/>
        </w:rPr>
        <w:t>Les juge et Ministère Public peuvent être pris à partie dans les cas suivants:</w:t>
      </w:r>
    </w:p>
    <w:p w:rsidR="00623B44" w:rsidRPr="00064B24" w:rsidRDefault="00623B44" w:rsidP="006F71A3">
      <w:pPr>
        <w:ind w:left="4320"/>
        <w:jc w:val="both"/>
        <w:rPr>
          <w:b/>
          <w:bCs/>
          <w:color w:val="1C1C1C"/>
          <w:sz w:val="24"/>
          <w:szCs w:val="24"/>
        </w:rPr>
      </w:pPr>
    </w:p>
    <w:p w:rsidR="00623B44" w:rsidRPr="00064B24" w:rsidRDefault="00623B44" w:rsidP="006F71A3">
      <w:pPr>
        <w:numPr>
          <w:ilvl w:val="0"/>
          <w:numId w:val="3"/>
        </w:numPr>
        <w:tabs>
          <w:tab w:val="clear" w:pos="720"/>
        </w:tabs>
        <w:overflowPunct/>
        <w:autoSpaceDE/>
        <w:autoSpaceDN/>
        <w:adjustRightInd/>
        <w:ind w:left="360"/>
        <w:jc w:val="both"/>
        <w:textAlignment w:val="auto"/>
        <w:rPr>
          <w:b/>
          <w:bCs/>
          <w:color w:val="1C1C1C"/>
          <w:sz w:val="24"/>
          <w:szCs w:val="24"/>
        </w:rPr>
      </w:pPr>
      <w:r w:rsidRPr="00064B24">
        <w:rPr>
          <w:b/>
          <w:bCs/>
          <w:color w:val="1C1C1C"/>
          <w:sz w:val="24"/>
          <w:szCs w:val="24"/>
        </w:rPr>
        <w:t>S’il y a dol, fraude ou concussion qu’on prétendrait avoir été commis dans le cours de l’instruction, soit lors des jugements;</w:t>
      </w:r>
    </w:p>
    <w:p w:rsidR="00623B44" w:rsidRPr="00064B24" w:rsidRDefault="00623B44" w:rsidP="006F71A3">
      <w:pPr>
        <w:numPr>
          <w:ilvl w:val="0"/>
          <w:numId w:val="3"/>
        </w:numPr>
        <w:tabs>
          <w:tab w:val="clear" w:pos="720"/>
        </w:tabs>
        <w:overflowPunct/>
        <w:autoSpaceDE/>
        <w:autoSpaceDN/>
        <w:adjustRightInd/>
        <w:ind w:left="360"/>
        <w:jc w:val="both"/>
        <w:textAlignment w:val="auto"/>
        <w:rPr>
          <w:b/>
          <w:bCs/>
          <w:color w:val="1C1C1C"/>
          <w:sz w:val="24"/>
          <w:szCs w:val="24"/>
        </w:rPr>
      </w:pPr>
      <w:r w:rsidRPr="00064B24">
        <w:rPr>
          <w:b/>
          <w:bCs/>
          <w:color w:val="1C1C1C"/>
          <w:sz w:val="24"/>
          <w:szCs w:val="24"/>
        </w:rPr>
        <w:t>Dans le cas de déni de justice relevé à la charge du juge;</w:t>
      </w:r>
    </w:p>
    <w:p w:rsidR="00623B44" w:rsidRPr="00064B24" w:rsidRDefault="00623B44" w:rsidP="006F71A3">
      <w:pPr>
        <w:numPr>
          <w:ilvl w:val="0"/>
          <w:numId w:val="3"/>
        </w:numPr>
        <w:tabs>
          <w:tab w:val="clear" w:pos="720"/>
        </w:tabs>
        <w:overflowPunct/>
        <w:autoSpaceDE/>
        <w:autoSpaceDN/>
        <w:adjustRightInd/>
        <w:ind w:left="360"/>
        <w:jc w:val="both"/>
        <w:textAlignment w:val="auto"/>
        <w:rPr>
          <w:b/>
          <w:bCs/>
          <w:color w:val="1C1C1C"/>
          <w:sz w:val="24"/>
          <w:szCs w:val="24"/>
        </w:rPr>
      </w:pPr>
      <w:r w:rsidRPr="00064B24">
        <w:rPr>
          <w:b/>
          <w:bCs/>
          <w:color w:val="1C1C1C"/>
          <w:sz w:val="24"/>
          <w:szCs w:val="24"/>
        </w:rPr>
        <w:t>Dans le cas où la prise à partie est formellement autorisée par la loi;</w:t>
      </w:r>
    </w:p>
    <w:p w:rsidR="00623B44" w:rsidRPr="00064B24" w:rsidRDefault="00623B44" w:rsidP="006F71A3">
      <w:pPr>
        <w:numPr>
          <w:ilvl w:val="0"/>
          <w:numId w:val="3"/>
        </w:numPr>
        <w:tabs>
          <w:tab w:val="clear" w:pos="720"/>
        </w:tabs>
        <w:overflowPunct/>
        <w:autoSpaceDE/>
        <w:autoSpaceDN/>
        <w:adjustRightInd/>
        <w:ind w:left="360"/>
        <w:jc w:val="both"/>
        <w:textAlignment w:val="auto"/>
        <w:rPr>
          <w:b/>
          <w:bCs/>
          <w:color w:val="1C1C1C"/>
          <w:sz w:val="24"/>
          <w:szCs w:val="24"/>
        </w:rPr>
      </w:pPr>
      <w:r w:rsidRPr="00064B24">
        <w:rPr>
          <w:b/>
          <w:bCs/>
          <w:color w:val="1C1C1C"/>
          <w:sz w:val="24"/>
          <w:szCs w:val="24"/>
        </w:rPr>
        <w:t>Dans le cas où la loi déclare les juges responsables à peine de dommages-intérêts.</w:t>
      </w:r>
    </w:p>
    <w:p w:rsidR="00623B44" w:rsidRPr="00064B24" w:rsidRDefault="00623B44" w:rsidP="006F71A3">
      <w:pPr>
        <w:rPr>
          <w:b/>
          <w:bCs/>
          <w:color w:val="1C1C1C"/>
          <w:sz w:val="24"/>
          <w:szCs w:val="24"/>
        </w:rPr>
      </w:pPr>
    </w:p>
    <w:p w:rsidR="00623B44" w:rsidRPr="00064B24" w:rsidRDefault="00623B44" w:rsidP="006F71A3">
      <w:pPr>
        <w:jc w:val="both"/>
        <w:rPr>
          <w:b/>
          <w:bCs/>
          <w:color w:val="1C1C1C"/>
          <w:sz w:val="24"/>
          <w:szCs w:val="24"/>
        </w:rPr>
      </w:pPr>
      <w:r w:rsidRPr="00064B24">
        <w:rPr>
          <w:b/>
          <w:bCs/>
          <w:color w:val="1C1C1C"/>
          <w:sz w:val="24"/>
          <w:szCs w:val="24"/>
        </w:rPr>
        <w:t>Le dol ne peut autoriser la prise à partie que quand il a été commis dans le cours de l’instruction à l’occasion d’un jugement.</w:t>
      </w:r>
    </w:p>
    <w:p w:rsidR="00623B44" w:rsidRPr="00064B24" w:rsidRDefault="00623B44" w:rsidP="006F71A3">
      <w:pPr>
        <w:jc w:val="both"/>
        <w:rPr>
          <w:b/>
          <w:bCs/>
          <w:color w:val="1C1C1C"/>
          <w:sz w:val="24"/>
          <w:szCs w:val="24"/>
        </w:rPr>
      </w:pPr>
    </w:p>
    <w:p w:rsidR="00623B44" w:rsidRPr="00064B24" w:rsidRDefault="00623B44" w:rsidP="006F71A3">
      <w:pPr>
        <w:jc w:val="both"/>
        <w:rPr>
          <w:b/>
          <w:bCs/>
          <w:color w:val="1C1C1C"/>
          <w:sz w:val="24"/>
          <w:szCs w:val="24"/>
        </w:rPr>
      </w:pPr>
      <w:r w:rsidRPr="00064B24">
        <w:rPr>
          <w:b/>
          <w:bCs/>
          <w:color w:val="1C1C1C"/>
          <w:sz w:val="24"/>
          <w:szCs w:val="24"/>
        </w:rPr>
        <w:t>Le déni de justice</w:t>
      </w:r>
      <w:r w:rsidR="0096384B">
        <w:rPr>
          <w:b/>
          <w:bCs/>
          <w:color w:val="1C1C1C"/>
          <w:sz w:val="24"/>
          <w:szCs w:val="24"/>
        </w:rPr>
        <w:t>, est rele</w:t>
      </w:r>
      <w:r w:rsidRPr="00064B24">
        <w:rPr>
          <w:b/>
          <w:bCs/>
          <w:color w:val="1C1C1C"/>
          <w:sz w:val="24"/>
          <w:szCs w:val="24"/>
        </w:rPr>
        <w:t>v</w:t>
      </w:r>
      <w:r w:rsidR="0096384B">
        <w:rPr>
          <w:b/>
          <w:bCs/>
          <w:color w:val="1C1C1C"/>
          <w:sz w:val="24"/>
          <w:szCs w:val="24"/>
        </w:rPr>
        <w:t>é</w:t>
      </w:r>
      <w:r w:rsidRPr="00064B24">
        <w:rPr>
          <w:b/>
          <w:bCs/>
          <w:color w:val="1C1C1C"/>
          <w:sz w:val="24"/>
          <w:szCs w:val="24"/>
        </w:rPr>
        <w:t xml:space="preserve"> principalement à la charge des juges qui refusent de répondre les requêtes ou négligent de juger les affaires en état ou en tour d’être jugées.</w:t>
      </w:r>
    </w:p>
    <w:p w:rsidR="00623B44" w:rsidRPr="00064B24" w:rsidRDefault="00623B44" w:rsidP="006F71A3">
      <w:pPr>
        <w:jc w:val="both"/>
        <w:rPr>
          <w:b/>
          <w:bCs/>
          <w:color w:val="1C1C1C"/>
          <w:sz w:val="24"/>
          <w:szCs w:val="24"/>
        </w:rPr>
      </w:pPr>
    </w:p>
    <w:p w:rsidR="00623B44" w:rsidRPr="00064B24" w:rsidRDefault="00623B44" w:rsidP="006F71A3">
      <w:pPr>
        <w:jc w:val="both"/>
        <w:rPr>
          <w:b/>
          <w:bCs/>
          <w:color w:val="1C1C1C"/>
          <w:sz w:val="24"/>
          <w:szCs w:val="24"/>
        </w:rPr>
      </w:pPr>
      <w:r w:rsidRPr="00064B24">
        <w:rPr>
          <w:b/>
          <w:bCs/>
          <w:color w:val="1C1C1C"/>
          <w:sz w:val="24"/>
          <w:szCs w:val="24"/>
        </w:rPr>
        <w:t>La prise à partie est formellement autorisée contre les Commissaires du Gouvernement par les articles 94 C.I.C. en cas d’inobservation des formalités prescrites pour les mandats, et 192 du même code lorsque le Ministère Public porte au tribunal criminel une accusation autre que celle indiquée dans l’acte d’accusation.</w:t>
      </w:r>
    </w:p>
    <w:p w:rsidR="00623B44" w:rsidRPr="00064B24" w:rsidRDefault="00623B44" w:rsidP="006F71A3">
      <w:pPr>
        <w:jc w:val="both"/>
        <w:rPr>
          <w:b/>
          <w:bCs/>
          <w:color w:val="1C1C1C"/>
          <w:sz w:val="24"/>
          <w:szCs w:val="24"/>
        </w:rPr>
      </w:pPr>
    </w:p>
    <w:p w:rsidR="00623B44" w:rsidRPr="00064B24" w:rsidRDefault="00623B44" w:rsidP="006F71A3">
      <w:pPr>
        <w:jc w:val="both"/>
        <w:rPr>
          <w:b/>
          <w:bCs/>
          <w:color w:val="1C1C1C"/>
          <w:sz w:val="24"/>
          <w:szCs w:val="24"/>
        </w:rPr>
      </w:pPr>
      <w:r w:rsidRPr="00064B24">
        <w:rPr>
          <w:b/>
          <w:bCs/>
          <w:color w:val="1C1C1C"/>
          <w:sz w:val="24"/>
          <w:szCs w:val="24"/>
        </w:rPr>
        <w:t>Parmi les cas où la loi déclare les juges responsables à peine de dommages-intérêts, on peut inclure l’article 86 du Code Pénal faisant suite à l’article 85; les dispositions de ce dernier article qui incriminent le fait d’ordonner ou de faire des actes arbitraires et attentatoires à la liberté individuelle ne s</w:t>
      </w:r>
      <w:r w:rsidR="0096384B">
        <w:rPr>
          <w:b/>
          <w:bCs/>
          <w:color w:val="1C1C1C"/>
          <w:sz w:val="24"/>
          <w:szCs w:val="24"/>
        </w:rPr>
        <w:t>’appliquent pas à l’attitude du</w:t>
      </w:r>
      <w:r w:rsidRPr="00064B24">
        <w:rPr>
          <w:b/>
          <w:bCs/>
          <w:color w:val="1C1C1C"/>
          <w:sz w:val="24"/>
          <w:szCs w:val="24"/>
        </w:rPr>
        <w:t xml:space="preserve"> Commissaire du </w:t>
      </w:r>
      <w:r w:rsidR="0096384B" w:rsidRPr="00064B24">
        <w:rPr>
          <w:b/>
          <w:bCs/>
          <w:color w:val="1C1C1C"/>
          <w:sz w:val="24"/>
          <w:szCs w:val="24"/>
        </w:rPr>
        <w:t>Gouvernement,</w:t>
      </w:r>
      <w:r w:rsidR="0096384B">
        <w:rPr>
          <w:b/>
          <w:bCs/>
          <w:color w:val="1C1C1C"/>
          <w:sz w:val="24"/>
          <w:szCs w:val="24"/>
        </w:rPr>
        <w:t xml:space="preserve"> qui refuse d’exécuter une décision de justice ordonnant la mise en liberté d’un détenu</w:t>
      </w:r>
      <w:r w:rsidRPr="00064B24">
        <w:rPr>
          <w:b/>
          <w:bCs/>
          <w:color w:val="1C1C1C"/>
          <w:sz w:val="24"/>
          <w:szCs w:val="24"/>
        </w:rPr>
        <w:t xml:space="preserve"> laquelle</w:t>
      </w:r>
      <w:r w:rsidR="00B16725">
        <w:rPr>
          <w:b/>
          <w:bCs/>
          <w:color w:val="1C1C1C"/>
          <w:sz w:val="24"/>
          <w:szCs w:val="24"/>
        </w:rPr>
        <w:t xml:space="preserve"> attitude </w:t>
      </w:r>
      <w:r w:rsidRPr="00064B24">
        <w:rPr>
          <w:b/>
          <w:bCs/>
          <w:color w:val="1C1C1C"/>
          <w:sz w:val="24"/>
          <w:szCs w:val="24"/>
        </w:rPr>
        <w:t>doit être considérée comme de l’inaction plutôt qu’une action positive traduite par la commission d’actes visibles ou palpables constituant l’esprit des susdites dispositions de l’article 85</w:t>
      </w:r>
      <w:r w:rsidR="0096384B">
        <w:rPr>
          <w:b/>
          <w:bCs/>
          <w:color w:val="1C1C1C"/>
          <w:sz w:val="24"/>
          <w:szCs w:val="24"/>
        </w:rPr>
        <w:t xml:space="preserve"> du</w:t>
      </w:r>
      <w:r w:rsidRPr="00064B24">
        <w:rPr>
          <w:b/>
          <w:bCs/>
          <w:color w:val="1C1C1C"/>
          <w:sz w:val="24"/>
          <w:szCs w:val="24"/>
        </w:rPr>
        <w:t xml:space="preserve"> Code. Pénal</w:t>
      </w:r>
    </w:p>
    <w:p w:rsidR="00623B44" w:rsidRPr="00064B24" w:rsidRDefault="00623B44" w:rsidP="006F71A3">
      <w:pPr>
        <w:jc w:val="both"/>
        <w:rPr>
          <w:b/>
          <w:bCs/>
          <w:color w:val="1C1C1C"/>
          <w:sz w:val="24"/>
          <w:szCs w:val="24"/>
        </w:rPr>
      </w:pPr>
    </w:p>
    <w:p w:rsidR="00623B44" w:rsidRPr="00064B24" w:rsidRDefault="00623B44" w:rsidP="006F71A3">
      <w:pPr>
        <w:jc w:val="both"/>
        <w:rPr>
          <w:b/>
          <w:bCs/>
          <w:color w:val="1C1C1C"/>
          <w:sz w:val="24"/>
          <w:szCs w:val="24"/>
        </w:rPr>
      </w:pPr>
      <w:r w:rsidRPr="00064B24">
        <w:rPr>
          <w:b/>
          <w:bCs/>
          <w:color w:val="1C1C1C"/>
          <w:sz w:val="24"/>
          <w:szCs w:val="24"/>
        </w:rPr>
        <w:lastRenderedPageBreak/>
        <w:t>Le comportement répréhen</w:t>
      </w:r>
      <w:r w:rsidR="0096384B">
        <w:rPr>
          <w:b/>
          <w:bCs/>
          <w:color w:val="1C1C1C"/>
          <w:sz w:val="24"/>
          <w:szCs w:val="24"/>
        </w:rPr>
        <w:t>sible de ce Commissaire</w:t>
      </w:r>
      <w:r w:rsidRPr="00064B24">
        <w:rPr>
          <w:b/>
          <w:bCs/>
          <w:color w:val="1C1C1C"/>
          <w:sz w:val="24"/>
          <w:szCs w:val="24"/>
        </w:rPr>
        <w:t>, s’il peut faire l’objet de poursuites disciplinaires par devant qui de droit, ne saurait en aucun cas autoris</w:t>
      </w:r>
      <w:r w:rsidR="0096384B">
        <w:rPr>
          <w:b/>
          <w:bCs/>
          <w:color w:val="1C1C1C"/>
          <w:sz w:val="24"/>
          <w:szCs w:val="24"/>
        </w:rPr>
        <w:t>er une prise à partie contre lui</w:t>
      </w:r>
      <w:r w:rsidRPr="00064B24">
        <w:rPr>
          <w:b/>
          <w:bCs/>
          <w:color w:val="1C1C1C"/>
          <w:sz w:val="24"/>
          <w:szCs w:val="24"/>
        </w:rPr>
        <w:t>.</w:t>
      </w:r>
    </w:p>
    <w:p w:rsidR="00623B44" w:rsidRPr="00064B24" w:rsidRDefault="00623B44" w:rsidP="006F71A3">
      <w:pPr>
        <w:rPr>
          <w:color w:val="1C1C1C"/>
          <w:sz w:val="24"/>
          <w:szCs w:val="24"/>
        </w:rPr>
      </w:pPr>
    </w:p>
    <w:p w:rsidR="00623B44" w:rsidRPr="00064B24" w:rsidRDefault="00623B44" w:rsidP="006F71A3">
      <w:pPr>
        <w:ind w:firstLine="720"/>
        <w:rPr>
          <w:color w:val="1C1C1C"/>
          <w:sz w:val="24"/>
          <w:szCs w:val="24"/>
        </w:rPr>
      </w:pPr>
      <w:r w:rsidRPr="00064B24">
        <w:rPr>
          <w:color w:val="1C1C1C"/>
          <w:sz w:val="24"/>
          <w:szCs w:val="24"/>
        </w:rPr>
        <w:t>La Cour de Cassation, Première Section, a rendu l’arrêt suivant:</w:t>
      </w:r>
    </w:p>
    <w:p w:rsidR="00623B44" w:rsidRPr="00064B24" w:rsidRDefault="00623B44" w:rsidP="006F71A3">
      <w:pPr>
        <w:rPr>
          <w:b/>
          <w:bCs/>
          <w:color w:val="1C1C1C"/>
          <w:sz w:val="24"/>
          <w:szCs w:val="24"/>
        </w:rPr>
      </w:pPr>
    </w:p>
    <w:p w:rsidR="00623B44" w:rsidRPr="00064B24" w:rsidRDefault="00623B44" w:rsidP="000A51A4">
      <w:pPr>
        <w:ind w:firstLine="720"/>
        <w:jc w:val="both"/>
        <w:rPr>
          <w:color w:val="1C1C1C"/>
          <w:sz w:val="24"/>
          <w:szCs w:val="24"/>
        </w:rPr>
      </w:pPr>
      <w:r w:rsidRPr="00064B24">
        <w:rPr>
          <w:color w:val="1C1C1C"/>
          <w:sz w:val="24"/>
          <w:szCs w:val="24"/>
        </w:rPr>
        <w:t>Sur la demande en prise à partie dirigée par le sieur Prosper Avril, propriétaire, demeurant et domicilié à Port-au-Prince, identifié au N</w:t>
      </w:r>
      <w:r w:rsidRPr="00064B24">
        <w:rPr>
          <w:color w:val="1C1C1C"/>
          <w:sz w:val="24"/>
          <w:szCs w:val="24"/>
          <w:vertAlign w:val="superscript"/>
        </w:rPr>
        <w:t>o.</w:t>
      </w:r>
      <w:r w:rsidRPr="00064B24">
        <w:rPr>
          <w:color w:val="1C1C1C"/>
          <w:sz w:val="24"/>
          <w:szCs w:val="24"/>
        </w:rPr>
        <w:t xml:space="preserve"> 003-229-435-4, ayant pour avocats M</w:t>
      </w:r>
      <w:r w:rsidRPr="00064B24">
        <w:rPr>
          <w:color w:val="1C1C1C"/>
          <w:sz w:val="24"/>
          <w:szCs w:val="24"/>
          <w:vertAlign w:val="superscript"/>
        </w:rPr>
        <w:t>es.</w:t>
      </w:r>
      <w:r w:rsidRPr="00064B24">
        <w:rPr>
          <w:color w:val="1C1C1C"/>
          <w:sz w:val="24"/>
          <w:szCs w:val="24"/>
        </w:rPr>
        <w:t xml:space="preserve"> Rigaud Duplan, Emmanuel D. Clersaint et Reynold Georges, dûment identifiés, patentés sur le revenu, avec élection de domicile au cabinet du premier sis à Port-au-Prince, Rue Lamarre N</w:t>
      </w:r>
      <w:r w:rsidRPr="00064B24">
        <w:rPr>
          <w:color w:val="1C1C1C"/>
          <w:sz w:val="24"/>
          <w:szCs w:val="24"/>
          <w:vertAlign w:val="superscript"/>
        </w:rPr>
        <w:t>o.</w:t>
      </w:r>
      <w:r w:rsidRPr="00064B24">
        <w:rPr>
          <w:color w:val="1C1C1C"/>
          <w:sz w:val="24"/>
          <w:szCs w:val="24"/>
        </w:rPr>
        <w:t xml:space="preserve"> 77.</w:t>
      </w:r>
    </w:p>
    <w:p w:rsidR="00623B44" w:rsidRPr="00064B24" w:rsidRDefault="00623B44" w:rsidP="006F71A3">
      <w:pPr>
        <w:ind w:firstLine="720"/>
        <w:jc w:val="both"/>
        <w:rPr>
          <w:color w:val="1C1C1C"/>
          <w:sz w:val="24"/>
          <w:szCs w:val="24"/>
        </w:rPr>
      </w:pPr>
      <w:r w:rsidRPr="00064B24">
        <w:rPr>
          <w:color w:val="1C1C1C"/>
          <w:sz w:val="24"/>
          <w:szCs w:val="24"/>
        </w:rPr>
        <w:t>Contre Monsieur Josué Pierre-Louis, alors Commissaire du Gouvernement près le tribunal de première instance de Port-au-Prince.</w:t>
      </w:r>
    </w:p>
    <w:p w:rsidR="00623B44" w:rsidRPr="00064B24" w:rsidRDefault="00623B44" w:rsidP="006F71A3">
      <w:pPr>
        <w:jc w:val="both"/>
        <w:rPr>
          <w:color w:val="1C1C1C"/>
          <w:sz w:val="24"/>
          <w:szCs w:val="24"/>
        </w:rPr>
      </w:pPr>
    </w:p>
    <w:p w:rsidR="00623B44" w:rsidRPr="00064B24" w:rsidRDefault="00623B44" w:rsidP="006F71A3">
      <w:pPr>
        <w:ind w:firstLine="720"/>
        <w:jc w:val="both"/>
        <w:rPr>
          <w:color w:val="1C1C1C"/>
          <w:sz w:val="24"/>
          <w:szCs w:val="24"/>
        </w:rPr>
      </w:pPr>
      <w:r w:rsidRPr="00064B24">
        <w:rPr>
          <w:b/>
          <w:bCs/>
          <w:color w:val="1C1C1C"/>
          <w:sz w:val="24"/>
          <w:szCs w:val="24"/>
        </w:rPr>
        <w:t>Ouï</w:t>
      </w:r>
      <w:r w:rsidRPr="00064B24">
        <w:rPr>
          <w:color w:val="1C1C1C"/>
          <w:sz w:val="24"/>
          <w:szCs w:val="24"/>
        </w:rPr>
        <w:t>, sur reproduction, à l’audience ordinaire et publique du mercredi 25 janvier 2006, les parties n’étant pas représentées à la barre, Me Kesner Michel Thermesi, Substitut du Commissaire du Gouvernement, en la lecture des conclusions de son collègue Gilbaud Robert.</w:t>
      </w:r>
    </w:p>
    <w:p w:rsidR="00623B44" w:rsidRPr="00064B24" w:rsidRDefault="00623B44" w:rsidP="006F71A3">
      <w:pPr>
        <w:jc w:val="both"/>
        <w:rPr>
          <w:color w:val="1C1C1C"/>
          <w:sz w:val="24"/>
          <w:szCs w:val="24"/>
        </w:rPr>
      </w:pPr>
    </w:p>
    <w:p w:rsidR="00623B44" w:rsidRPr="00064B24" w:rsidRDefault="00623B44" w:rsidP="006F71A3">
      <w:pPr>
        <w:ind w:firstLine="720"/>
        <w:jc w:val="both"/>
        <w:rPr>
          <w:color w:val="1C1C1C"/>
          <w:sz w:val="24"/>
          <w:szCs w:val="24"/>
        </w:rPr>
      </w:pPr>
      <w:r w:rsidRPr="00064B24">
        <w:rPr>
          <w:b/>
          <w:bCs/>
          <w:color w:val="1C1C1C"/>
          <w:sz w:val="24"/>
          <w:szCs w:val="24"/>
        </w:rPr>
        <w:t>Vu</w:t>
      </w:r>
      <w:r w:rsidRPr="00064B24">
        <w:rPr>
          <w:color w:val="1C1C1C"/>
          <w:sz w:val="24"/>
          <w:szCs w:val="24"/>
        </w:rPr>
        <w:t xml:space="preserve"> la requête introductive de l’instance, les autres pièces formant le dossier du demandeur, les susdites conclusions du ministère public et les textes de loi invoqués.</w:t>
      </w:r>
    </w:p>
    <w:p w:rsidR="00623B44" w:rsidRPr="00064B24" w:rsidRDefault="00623B44" w:rsidP="006F71A3">
      <w:pPr>
        <w:jc w:val="both"/>
        <w:rPr>
          <w:color w:val="1C1C1C"/>
          <w:sz w:val="24"/>
          <w:szCs w:val="24"/>
        </w:rPr>
      </w:pPr>
    </w:p>
    <w:p w:rsidR="00623B44" w:rsidRPr="00064B24" w:rsidRDefault="00623B44" w:rsidP="006F71A3">
      <w:pPr>
        <w:ind w:firstLine="720"/>
        <w:jc w:val="both"/>
        <w:rPr>
          <w:color w:val="1C1C1C"/>
          <w:sz w:val="24"/>
          <w:szCs w:val="24"/>
        </w:rPr>
      </w:pPr>
      <w:r w:rsidRPr="00064B24">
        <w:rPr>
          <w:b/>
          <w:bCs/>
          <w:color w:val="1C1C1C"/>
          <w:sz w:val="24"/>
          <w:szCs w:val="24"/>
        </w:rPr>
        <w:t>Et</w:t>
      </w:r>
      <w:r w:rsidRPr="00064B24">
        <w:rPr>
          <w:color w:val="1C1C1C"/>
          <w:sz w:val="24"/>
          <w:szCs w:val="24"/>
        </w:rPr>
        <w:t>, après en avoir délibéré en Chambre du Conseil conformément à la loi.</w:t>
      </w:r>
    </w:p>
    <w:p w:rsidR="00623B44" w:rsidRPr="00064B24" w:rsidRDefault="00623B44" w:rsidP="006F71A3">
      <w:pPr>
        <w:jc w:val="both"/>
        <w:rPr>
          <w:color w:val="1C1C1C"/>
          <w:sz w:val="24"/>
          <w:szCs w:val="24"/>
        </w:rPr>
      </w:pPr>
    </w:p>
    <w:p w:rsidR="00623B44" w:rsidRPr="00064B24" w:rsidRDefault="00623B44" w:rsidP="006F71A3">
      <w:pPr>
        <w:ind w:firstLine="720"/>
        <w:jc w:val="both"/>
        <w:rPr>
          <w:color w:val="1C1C1C"/>
          <w:sz w:val="24"/>
          <w:szCs w:val="24"/>
        </w:rPr>
      </w:pPr>
      <w:r w:rsidRPr="00064B24">
        <w:rPr>
          <w:b/>
          <w:bCs/>
          <w:color w:val="1C1C1C"/>
          <w:sz w:val="24"/>
          <w:szCs w:val="24"/>
        </w:rPr>
        <w:t>Attendu que</w:t>
      </w:r>
      <w:r w:rsidRPr="00064B24">
        <w:rPr>
          <w:color w:val="1C1C1C"/>
          <w:sz w:val="24"/>
          <w:szCs w:val="24"/>
        </w:rPr>
        <w:t xml:space="preserve"> Prosper Avril requiert la Cour d’admettre sa requête en prise à partie contre le Commissaire du Gouvernement Josué Pierre-Louis, déclarer fondée ladite prise à partie, condamner ledit Commissaire, solidairement avec l’Etat Haïtien, à deux millions de dollars américains, ou la contrepartie de ce montant en gourdes haïtiennes, de dommages-intérêts, et, en vue de l’application des sanctions pénales contre le commissaire, désigner le Tribunal qui devra en connaître conformément à l’article 473 C.P.C.</w:t>
      </w:r>
    </w:p>
    <w:p w:rsidR="00623B44" w:rsidRPr="00064B24" w:rsidRDefault="00623B44" w:rsidP="006F71A3">
      <w:pPr>
        <w:jc w:val="both"/>
        <w:rPr>
          <w:color w:val="1C1C1C"/>
          <w:sz w:val="24"/>
          <w:szCs w:val="24"/>
        </w:rPr>
      </w:pPr>
    </w:p>
    <w:p w:rsidR="00623B44" w:rsidRPr="00064B24" w:rsidRDefault="00623B44" w:rsidP="006F71A3">
      <w:pPr>
        <w:ind w:firstLine="720"/>
        <w:jc w:val="both"/>
        <w:rPr>
          <w:color w:val="1C1C1C"/>
          <w:sz w:val="24"/>
          <w:szCs w:val="24"/>
        </w:rPr>
      </w:pPr>
      <w:r w:rsidRPr="00064B24">
        <w:rPr>
          <w:b/>
          <w:bCs/>
          <w:color w:val="1C1C1C"/>
          <w:sz w:val="24"/>
          <w:szCs w:val="24"/>
        </w:rPr>
        <w:t>Attendu qu’</w:t>
      </w:r>
      <w:r w:rsidRPr="00064B24">
        <w:rPr>
          <w:color w:val="1C1C1C"/>
          <w:sz w:val="24"/>
          <w:szCs w:val="24"/>
        </w:rPr>
        <w:t>il importe pour la Cour d’examiner préalablement si la demande du requérant répond aux conditions strictement déterminées à l’article 464 C.P.C qui énumère les cas dans lesquels des magistrats peuvent être pris à partie.</w:t>
      </w:r>
    </w:p>
    <w:p w:rsidR="00623B44" w:rsidRPr="00064B24" w:rsidRDefault="00623B44" w:rsidP="006F71A3">
      <w:pPr>
        <w:jc w:val="both"/>
        <w:rPr>
          <w:color w:val="1C1C1C"/>
          <w:sz w:val="24"/>
          <w:szCs w:val="24"/>
        </w:rPr>
      </w:pPr>
    </w:p>
    <w:p w:rsidR="00623B44" w:rsidRPr="00064B24" w:rsidRDefault="00623B44" w:rsidP="006F71A3">
      <w:pPr>
        <w:ind w:firstLine="720"/>
        <w:jc w:val="both"/>
        <w:rPr>
          <w:color w:val="1C1C1C"/>
          <w:sz w:val="24"/>
          <w:szCs w:val="24"/>
        </w:rPr>
      </w:pPr>
      <w:r w:rsidRPr="00064B24">
        <w:rPr>
          <w:b/>
          <w:bCs/>
          <w:color w:val="1C1C1C"/>
          <w:sz w:val="24"/>
          <w:szCs w:val="24"/>
        </w:rPr>
        <w:t>Attendu qu’</w:t>
      </w:r>
      <w:r w:rsidRPr="00064B24">
        <w:rPr>
          <w:color w:val="1C1C1C"/>
          <w:sz w:val="24"/>
          <w:szCs w:val="24"/>
        </w:rPr>
        <w:t>à l’appui de sa requête le demandeur expose q</w:t>
      </w:r>
      <w:r w:rsidR="00B16725">
        <w:rPr>
          <w:color w:val="1C1C1C"/>
          <w:sz w:val="24"/>
          <w:szCs w:val="24"/>
        </w:rPr>
        <w:t>ue le 15 avril 2002, libéré</w:t>
      </w:r>
      <w:r w:rsidRPr="00064B24">
        <w:rPr>
          <w:color w:val="1C1C1C"/>
          <w:sz w:val="24"/>
          <w:szCs w:val="24"/>
        </w:rPr>
        <w:t xml:space="preserve"> du Pénitencier National sur ordre du Commissaire Josué Pierre-Louis exécutant une décision de la Cour d’Appel de Port-au-Prince, il fut immédiatement réincarcéré en vertu d’un mandat émis contre lui par le juge d’instruction au Tribunal de Première Instance de Saint-marc, que le 22 octobre de la même année, la Cour d’Appel des Gonaives, infirmant une ordonnance du doyen du tribunal de Saint-Marc, ordonna sa mise en liberté immédiate; que cette dernière décision fut signifiée au Commissaire Josué Pierre-Louis et à Me Frenot Cajuste, Commissaire du Gouvernement près le Tribunal de Première Instance de Saint-Marc.</w:t>
      </w:r>
    </w:p>
    <w:p w:rsidR="00623B44" w:rsidRPr="00064B24" w:rsidRDefault="00623B44" w:rsidP="006F71A3">
      <w:pPr>
        <w:jc w:val="both"/>
        <w:rPr>
          <w:color w:val="1C1C1C"/>
          <w:sz w:val="24"/>
          <w:szCs w:val="24"/>
        </w:rPr>
      </w:pPr>
    </w:p>
    <w:p w:rsidR="00623B44" w:rsidRPr="00064B24" w:rsidRDefault="00623B44" w:rsidP="006F71A3">
      <w:pPr>
        <w:ind w:firstLine="720"/>
        <w:jc w:val="both"/>
        <w:rPr>
          <w:color w:val="1C1C1C"/>
          <w:sz w:val="24"/>
          <w:szCs w:val="24"/>
        </w:rPr>
      </w:pPr>
      <w:r w:rsidRPr="00064B24">
        <w:rPr>
          <w:b/>
          <w:bCs/>
          <w:color w:val="1C1C1C"/>
          <w:sz w:val="24"/>
          <w:szCs w:val="24"/>
        </w:rPr>
        <w:lastRenderedPageBreak/>
        <w:t>Attendu que</w:t>
      </w:r>
      <w:r w:rsidRPr="00064B24">
        <w:rPr>
          <w:color w:val="1C1C1C"/>
          <w:sz w:val="24"/>
          <w:szCs w:val="24"/>
        </w:rPr>
        <w:t xml:space="preserve"> Prosper Avril soutient que jusqu’à la date de la requête, l’arrêt de la Cour d’Appel des Gonaives, quoiqu’exécutoire sur minute nonobstant pourvoi en Cassation ou défense d’exécuter n’était pas exécuté; que sa détention qu’il qualifie d’injuste et injustifiée, arbitraire et illégale est due à la seule et unique volonté, la seule et unique autorité des Commissaires Josué Pierre-Louis et Frénot Cajuste, lesquels, affirme-t-il, ont agi au mépris de la constitution, des lois de la République et des principes de droit, par conséquent, sont coupables de violation des droits humains, de désobéissance à la loi, de détention arbitraire et illégale (sic).</w:t>
      </w:r>
    </w:p>
    <w:p w:rsidR="00623B44" w:rsidRPr="00064B24" w:rsidRDefault="00623B44" w:rsidP="006F71A3">
      <w:pPr>
        <w:jc w:val="both"/>
        <w:rPr>
          <w:color w:val="1C1C1C"/>
          <w:sz w:val="24"/>
          <w:szCs w:val="24"/>
        </w:rPr>
      </w:pPr>
    </w:p>
    <w:p w:rsidR="00623B44" w:rsidRPr="00064B24" w:rsidRDefault="00623B44" w:rsidP="006F71A3">
      <w:pPr>
        <w:ind w:firstLine="720"/>
        <w:jc w:val="both"/>
        <w:rPr>
          <w:color w:val="1C1C1C"/>
          <w:sz w:val="24"/>
          <w:szCs w:val="24"/>
        </w:rPr>
      </w:pPr>
      <w:r w:rsidRPr="00064B24">
        <w:rPr>
          <w:b/>
          <w:bCs/>
          <w:color w:val="1C1C1C"/>
          <w:sz w:val="24"/>
          <w:szCs w:val="24"/>
        </w:rPr>
        <w:t>Attendu que</w:t>
      </w:r>
      <w:r w:rsidRPr="00064B24">
        <w:rPr>
          <w:color w:val="1C1C1C"/>
          <w:sz w:val="24"/>
          <w:szCs w:val="24"/>
        </w:rPr>
        <w:t xml:space="preserve"> l’exposant conclut que les Commissaires Pierre-Louis et Cajuste ont commis une faute grave assimilable au dol, laquelle faute aurait causé des préjudices au requérant; que c’est pour obtenir réparation de ces préjudices qu’il a pris a partie le commissaire Josué Pierre-Louis en application de l’article 464 C.P.C. qui stipule </w:t>
      </w:r>
    </w:p>
    <w:p w:rsidR="00623B44" w:rsidRPr="00064B24" w:rsidRDefault="00623B44" w:rsidP="006F71A3">
      <w:pPr>
        <w:jc w:val="both"/>
        <w:rPr>
          <w:color w:val="1C1C1C"/>
          <w:sz w:val="24"/>
          <w:szCs w:val="24"/>
        </w:rPr>
      </w:pPr>
    </w:p>
    <w:p w:rsidR="00623B44" w:rsidRPr="00064B24" w:rsidRDefault="00623B44" w:rsidP="006F71A3">
      <w:pPr>
        <w:ind w:firstLine="360"/>
        <w:jc w:val="both"/>
        <w:rPr>
          <w:color w:val="1C1C1C"/>
          <w:sz w:val="24"/>
          <w:szCs w:val="24"/>
        </w:rPr>
      </w:pPr>
      <w:r w:rsidRPr="00064B24">
        <w:rPr>
          <w:color w:val="1C1C1C"/>
          <w:sz w:val="24"/>
          <w:szCs w:val="24"/>
        </w:rPr>
        <w:t>Les juges et le ministère public peuvent être pris à partie dans les cas suivants:</w:t>
      </w:r>
    </w:p>
    <w:p w:rsidR="00623B44" w:rsidRPr="00064B24" w:rsidRDefault="00623B44" w:rsidP="006F71A3">
      <w:pPr>
        <w:jc w:val="both"/>
        <w:rPr>
          <w:color w:val="1C1C1C"/>
          <w:sz w:val="24"/>
          <w:szCs w:val="24"/>
        </w:rPr>
      </w:pPr>
    </w:p>
    <w:p w:rsidR="00623B44" w:rsidRPr="00064B24" w:rsidRDefault="00623B44" w:rsidP="006F71A3">
      <w:pPr>
        <w:numPr>
          <w:ilvl w:val="0"/>
          <w:numId w:val="2"/>
        </w:numPr>
        <w:overflowPunct/>
        <w:autoSpaceDE/>
        <w:autoSpaceDN/>
        <w:adjustRightInd/>
        <w:jc w:val="both"/>
        <w:textAlignment w:val="auto"/>
        <w:rPr>
          <w:color w:val="1C1C1C"/>
          <w:sz w:val="24"/>
          <w:szCs w:val="24"/>
        </w:rPr>
      </w:pPr>
      <w:r w:rsidRPr="00064B24">
        <w:rPr>
          <w:color w:val="1C1C1C"/>
          <w:sz w:val="24"/>
          <w:szCs w:val="24"/>
        </w:rPr>
        <w:t>S’il y a dol, fraude ou concussion qu’on prétendait avoir été commis dans le cours de l’instruction, soit lors des jugements;</w:t>
      </w:r>
    </w:p>
    <w:p w:rsidR="00623B44" w:rsidRPr="00064B24" w:rsidRDefault="00623B44" w:rsidP="006F71A3">
      <w:pPr>
        <w:numPr>
          <w:ilvl w:val="0"/>
          <w:numId w:val="2"/>
        </w:numPr>
        <w:overflowPunct/>
        <w:autoSpaceDE/>
        <w:autoSpaceDN/>
        <w:adjustRightInd/>
        <w:jc w:val="both"/>
        <w:textAlignment w:val="auto"/>
        <w:rPr>
          <w:color w:val="1C1C1C"/>
          <w:sz w:val="24"/>
          <w:szCs w:val="24"/>
        </w:rPr>
      </w:pPr>
      <w:r w:rsidRPr="00064B24">
        <w:rPr>
          <w:color w:val="1C1C1C"/>
          <w:sz w:val="24"/>
          <w:szCs w:val="24"/>
        </w:rPr>
        <w:t>Dans le cas du déni de justice relevé à la charge du juge;</w:t>
      </w:r>
    </w:p>
    <w:p w:rsidR="00623B44" w:rsidRPr="00064B24" w:rsidRDefault="00623B44" w:rsidP="006F71A3">
      <w:pPr>
        <w:numPr>
          <w:ilvl w:val="0"/>
          <w:numId w:val="2"/>
        </w:numPr>
        <w:overflowPunct/>
        <w:autoSpaceDE/>
        <w:autoSpaceDN/>
        <w:adjustRightInd/>
        <w:jc w:val="both"/>
        <w:textAlignment w:val="auto"/>
        <w:rPr>
          <w:color w:val="1C1C1C"/>
          <w:sz w:val="24"/>
          <w:szCs w:val="24"/>
        </w:rPr>
      </w:pPr>
      <w:r w:rsidRPr="00064B24">
        <w:rPr>
          <w:color w:val="1C1C1C"/>
          <w:sz w:val="24"/>
          <w:szCs w:val="24"/>
        </w:rPr>
        <w:t>Dans le cas ou la prise à partie est formellement autorisée par la loi;</w:t>
      </w:r>
    </w:p>
    <w:p w:rsidR="00623B44" w:rsidRPr="00064B24" w:rsidRDefault="00623B44" w:rsidP="006F71A3">
      <w:pPr>
        <w:numPr>
          <w:ilvl w:val="0"/>
          <w:numId w:val="2"/>
        </w:numPr>
        <w:overflowPunct/>
        <w:autoSpaceDE/>
        <w:autoSpaceDN/>
        <w:adjustRightInd/>
        <w:jc w:val="both"/>
        <w:textAlignment w:val="auto"/>
        <w:rPr>
          <w:color w:val="1C1C1C"/>
          <w:sz w:val="24"/>
          <w:szCs w:val="24"/>
        </w:rPr>
      </w:pPr>
      <w:r w:rsidRPr="00064B24">
        <w:rPr>
          <w:color w:val="1C1C1C"/>
          <w:sz w:val="24"/>
          <w:szCs w:val="24"/>
        </w:rPr>
        <w:t>Dans le cas ou la loi déclare les juges responsables à peine de dommages-intérêts.</w:t>
      </w:r>
    </w:p>
    <w:p w:rsidR="00623B44" w:rsidRPr="00064B24" w:rsidRDefault="00623B44" w:rsidP="006F71A3">
      <w:pPr>
        <w:jc w:val="both"/>
        <w:rPr>
          <w:color w:val="1C1C1C"/>
          <w:sz w:val="24"/>
          <w:szCs w:val="24"/>
        </w:rPr>
      </w:pPr>
    </w:p>
    <w:p w:rsidR="00623B44" w:rsidRPr="00064B24" w:rsidRDefault="00623B44" w:rsidP="006F71A3">
      <w:pPr>
        <w:ind w:firstLine="360"/>
        <w:jc w:val="both"/>
        <w:rPr>
          <w:color w:val="1C1C1C"/>
          <w:sz w:val="24"/>
          <w:szCs w:val="24"/>
        </w:rPr>
      </w:pPr>
      <w:r w:rsidRPr="00064B24">
        <w:rPr>
          <w:b/>
          <w:bCs/>
          <w:color w:val="1C1C1C"/>
          <w:sz w:val="24"/>
          <w:szCs w:val="24"/>
        </w:rPr>
        <w:t>Mais attendu que</w:t>
      </w:r>
      <w:r w:rsidRPr="00064B24">
        <w:rPr>
          <w:color w:val="1C1C1C"/>
          <w:sz w:val="24"/>
          <w:szCs w:val="24"/>
        </w:rPr>
        <w:t xml:space="preserve"> le dol mentionné au susdit article, et sur lequel s’est appuyé le requérant pour produire sa demande ne peut autoriser la prise à partie que quand il a été commis dans le cours de l’instruction à l’occasion d’un jugement, ce qui n’est manifestement pas le cas en l’espèce.</w:t>
      </w:r>
    </w:p>
    <w:p w:rsidR="00623B44" w:rsidRPr="00064B24" w:rsidRDefault="00623B44" w:rsidP="006F71A3">
      <w:pPr>
        <w:jc w:val="both"/>
        <w:rPr>
          <w:color w:val="1C1C1C"/>
          <w:sz w:val="24"/>
          <w:szCs w:val="24"/>
        </w:rPr>
      </w:pPr>
    </w:p>
    <w:p w:rsidR="00623B44" w:rsidRPr="00064B24" w:rsidRDefault="00623B44" w:rsidP="006F71A3">
      <w:pPr>
        <w:ind w:firstLine="360"/>
        <w:jc w:val="both"/>
        <w:rPr>
          <w:color w:val="1C1C1C"/>
          <w:sz w:val="24"/>
          <w:szCs w:val="24"/>
        </w:rPr>
      </w:pPr>
      <w:r w:rsidRPr="00064B24">
        <w:rPr>
          <w:b/>
          <w:bCs/>
          <w:color w:val="1C1C1C"/>
          <w:sz w:val="24"/>
          <w:szCs w:val="24"/>
        </w:rPr>
        <w:t>Attendu qu</w:t>
      </w:r>
      <w:r w:rsidRPr="00064B24">
        <w:rPr>
          <w:color w:val="1C1C1C"/>
          <w:sz w:val="24"/>
          <w:szCs w:val="24"/>
        </w:rPr>
        <w:t>’aucune des trois autres causes énoncées à</w:t>
      </w:r>
      <w:r w:rsidR="00B16725">
        <w:rPr>
          <w:color w:val="1C1C1C"/>
          <w:sz w:val="24"/>
          <w:szCs w:val="24"/>
        </w:rPr>
        <w:t xml:space="preserve"> l’article 464 ne correspond </w:t>
      </w:r>
      <w:r w:rsidRPr="00064B24">
        <w:rPr>
          <w:color w:val="1C1C1C"/>
          <w:sz w:val="24"/>
          <w:szCs w:val="24"/>
        </w:rPr>
        <w:t xml:space="preserve"> aux faits exposés dans la requête: en effet, le déni de justice</w:t>
      </w:r>
      <w:r w:rsidR="00B16725">
        <w:rPr>
          <w:color w:val="1C1C1C"/>
          <w:sz w:val="24"/>
          <w:szCs w:val="24"/>
        </w:rPr>
        <w:t>, relevé</w:t>
      </w:r>
      <w:r w:rsidRPr="00064B24">
        <w:rPr>
          <w:color w:val="1C1C1C"/>
          <w:sz w:val="24"/>
          <w:szCs w:val="24"/>
        </w:rPr>
        <w:t xml:space="preserve"> principalement à la charge des juges qui refusent de répondre les requêtes ou négligent de juger les affaires en état ou en tour d’être jugées, ne peut concerner que le refus du Ministère Public de poursuivre l’action </w:t>
      </w:r>
      <w:r w:rsidR="00B16725">
        <w:rPr>
          <w:color w:val="1C1C1C"/>
          <w:sz w:val="24"/>
          <w:szCs w:val="24"/>
        </w:rPr>
        <w:t>publique déjà mise en mouvement ;</w:t>
      </w:r>
      <w:r w:rsidRPr="00064B24">
        <w:rPr>
          <w:color w:val="1C1C1C"/>
          <w:sz w:val="24"/>
          <w:szCs w:val="24"/>
        </w:rPr>
        <w:t xml:space="preserve"> la prise à partie est formellement autorisée contre les Commissaires du Gouvernement par les articles 94 C.I.C en cas d’inobservance des formalités prescrites par les mandats, et 192 du même code lorsque le ministère public porte au Tribunal Criminel une accusation autre que celle indiquée dans l’acte d’accusation.</w:t>
      </w:r>
    </w:p>
    <w:p w:rsidR="00623B44" w:rsidRPr="00064B24" w:rsidRDefault="00623B44" w:rsidP="006F71A3">
      <w:pPr>
        <w:jc w:val="both"/>
        <w:rPr>
          <w:color w:val="1C1C1C"/>
          <w:sz w:val="24"/>
          <w:szCs w:val="24"/>
        </w:rPr>
      </w:pPr>
    </w:p>
    <w:p w:rsidR="00623B44" w:rsidRPr="00064B24" w:rsidRDefault="00623B44" w:rsidP="006F71A3">
      <w:pPr>
        <w:ind w:firstLine="360"/>
        <w:jc w:val="both"/>
        <w:rPr>
          <w:color w:val="1C1C1C"/>
          <w:sz w:val="24"/>
          <w:szCs w:val="24"/>
        </w:rPr>
      </w:pPr>
      <w:r w:rsidRPr="00064B24">
        <w:rPr>
          <w:b/>
          <w:bCs/>
          <w:color w:val="1C1C1C"/>
          <w:sz w:val="24"/>
          <w:szCs w:val="24"/>
        </w:rPr>
        <w:t>Attendu que</w:t>
      </w:r>
      <w:r w:rsidRPr="00064B24">
        <w:rPr>
          <w:color w:val="1C1C1C"/>
          <w:sz w:val="24"/>
          <w:szCs w:val="24"/>
        </w:rPr>
        <w:t xml:space="preserve"> si parmi les cas ou la loi déclare les juges responsables à peine de dommages intérêts, quatrième cause de prise à partie, on peut inclure l’article 86 C. Pén. faisant suite à l’article 85, les dispositions de ce dernier article qui incriminent le fait d’ordonner ou de faire des actes arbitraires et attentatoires à la liberté individuelle, ne pourraient s’appliquer à l’attitude des </w:t>
      </w:r>
      <w:r w:rsidR="00B16725">
        <w:rPr>
          <w:color w:val="1C1C1C"/>
          <w:sz w:val="24"/>
          <w:szCs w:val="24"/>
        </w:rPr>
        <w:t>C</w:t>
      </w:r>
      <w:r w:rsidRPr="00064B24">
        <w:rPr>
          <w:color w:val="1C1C1C"/>
          <w:sz w:val="24"/>
          <w:szCs w:val="24"/>
        </w:rPr>
        <w:t>ommissaires, laquelle doit être considérée comme de l’inaction plutôt qu’une action positive traduite par la commission d’actes visibles ou palpables, ce qui constitue l’esprit des susdites dispositions de l’article 85 C. Pén.</w:t>
      </w:r>
    </w:p>
    <w:p w:rsidR="00623B44" w:rsidRPr="00064B24" w:rsidRDefault="00623B44" w:rsidP="006F71A3">
      <w:pPr>
        <w:jc w:val="both"/>
        <w:rPr>
          <w:color w:val="1C1C1C"/>
          <w:sz w:val="24"/>
          <w:szCs w:val="24"/>
        </w:rPr>
      </w:pPr>
    </w:p>
    <w:p w:rsidR="00623B44" w:rsidRPr="00064B24" w:rsidRDefault="00623B44" w:rsidP="006F71A3">
      <w:pPr>
        <w:ind w:firstLine="360"/>
        <w:jc w:val="both"/>
        <w:rPr>
          <w:color w:val="1C1C1C"/>
          <w:sz w:val="24"/>
          <w:szCs w:val="24"/>
        </w:rPr>
      </w:pPr>
      <w:r w:rsidRPr="00064B24">
        <w:rPr>
          <w:b/>
          <w:bCs/>
          <w:color w:val="1C1C1C"/>
          <w:sz w:val="24"/>
          <w:szCs w:val="24"/>
        </w:rPr>
        <w:lastRenderedPageBreak/>
        <w:t>Attendu qu</w:t>
      </w:r>
      <w:r w:rsidRPr="00064B24">
        <w:rPr>
          <w:color w:val="1C1C1C"/>
          <w:sz w:val="24"/>
          <w:szCs w:val="24"/>
        </w:rPr>
        <w:t>’il résulte des considérations ci-dessus émises que le comportement sans aucun doute répréhensible des commissaires, s’il peut faire l’objet de poursuites disciplinaires par devant qui de droit, ne saurait en aucun cas autoriser une prise à partie contre eux, plus particulièrement contre Josué Pierre-Louis, seul visé dans le dispositif de la requête, laquelle sera rejetée avec les conséquences de droit.</w:t>
      </w:r>
    </w:p>
    <w:p w:rsidR="00623B44" w:rsidRPr="00064B24" w:rsidRDefault="00623B44" w:rsidP="006F71A3">
      <w:pPr>
        <w:ind w:firstLine="360"/>
        <w:jc w:val="both"/>
        <w:rPr>
          <w:color w:val="1C1C1C"/>
          <w:sz w:val="24"/>
          <w:szCs w:val="24"/>
        </w:rPr>
      </w:pPr>
    </w:p>
    <w:p w:rsidR="00623B44" w:rsidRPr="00064B24" w:rsidRDefault="00623B44" w:rsidP="006F71A3">
      <w:pPr>
        <w:ind w:firstLine="360"/>
        <w:jc w:val="both"/>
        <w:rPr>
          <w:color w:val="1C1C1C"/>
          <w:sz w:val="24"/>
          <w:szCs w:val="24"/>
        </w:rPr>
      </w:pPr>
      <w:r w:rsidRPr="00064B24">
        <w:rPr>
          <w:b/>
          <w:bCs/>
          <w:color w:val="1C1C1C"/>
          <w:sz w:val="24"/>
          <w:szCs w:val="24"/>
        </w:rPr>
        <w:t>Par ces motifs</w:t>
      </w:r>
      <w:r w:rsidRPr="00064B24">
        <w:rPr>
          <w:color w:val="1C1C1C"/>
          <w:sz w:val="24"/>
          <w:szCs w:val="24"/>
        </w:rPr>
        <w:t>, la Cour, le Ministère Public entendu, rejette la requête en prise à partie adressée par Prosper Avril contre le sieur Josué Pierre-Louis, condamne le requérant à une amende de cinquante gourdes au profit de la caisse du greffe conformément à l’article 471 C.P.C.</w:t>
      </w:r>
    </w:p>
    <w:p w:rsidR="00623B44" w:rsidRPr="00064B24" w:rsidRDefault="00623B44" w:rsidP="006F71A3">
      <w:pPr>
        <w:jc w:val="both"/>
        <w:rPr>
          <w:color w:val="1C1C1C"/>
          <w:sz w:val="24"/>
          <w:szCs w:val="24"/>
        </w:rPr>
      </w:pPr>
    </w:p>
    <w:p w:rsidR="00623B44" w:rsidRPr="00064B24" w:rsidRDefault="00623B44" w:rsidP="006F71A3">
      <w:pPr>
        <w:rPr>
          <w:color w:val="1C1C1C"/>
          <w:sz w:val="24"/>
          <w:szCs w:val="24"/>
        </w:rPr>
      </w:pPr>
      <w:r w:rsidRPr="00064B24">
        <w:rPr>
          <w:b/>
          <w:bCs/>
          <w:color w:val="1C1C1C"/>
          <w:sz w:val="24"/>
          <w:szCs w:val="24"/>
        </w:rPr>
        <w:t>Ainsi jugé</w:t>
      </w:r>
      <w:r w:rsidRPr="00064B24">
        <w:rPr>
          <w:color w:val="1C1C1C"/>
          <w:sz w:val="24"/>
          <w:szCs w:val="24"/>
        </w:rPr>
        <w:t xml:space="preserve"> et prononcé par Nous, Georges Moïse, Vice-Président, Menan Pierre-Louis, Rénold Jean-Baptiste Pierre, Josué Pierre et Bien-Aimé Jean, Juges, en audience ordinaire et publique du lundi six mars deux mille six, en présence de Monsieur Emmanuel Dutreuil, Commissaire du Gouvernement avec l’assist</w:t>
      </w:r>
      <w:r w:rsidR="00B16725">
        <w:rPr>
          <w:color w:val="1C1C1C"/>
          <w:sz w:val="24"/>
          <w:szCs w:val="24"/>
        </w:rPr>
        <w:t>ance du citoyen Pluviose Silien, greffiers du siège</w:t>
      </w:r>
    </w:p>
    <w:p w:rsidR="00623B44" w:rsidRPr="00064B24" w:rsidRDefault="00623B44" w:rsidP="006F71A3">
      <w:pPr>
        <w:rPr>
          <w:color w:val="1C1C1C"/>
          <w:sz w:val="24"/>
          <w:szCs w:val="24"/>
        </w:rPr>
      </w:pPr>
    </w:p>
    <w:p w:rsidR="00623B44" w:rsidRPr="00064B24" w:rsidRDefault="00623B44" w:rsidP="006F71A3">
      <w:pPr>
        <w:rPr>
          <w:color w:val="1C1C1C"/>
          <w:sz w:val="24"/>
          <w:szCs w:val="24"/>
        </w:rPr>
      </w:pPr>
    </w:p>
    <w:p w:rsidR="00623B44" w:rsidRPr="00064B24" w:rsidRDefault="00623B44" w:rsidP="006F71A3">
      <w:pPr>
        <w:rPr>
          <w:color w:val="1C1C1C"/>
          <w:sz w:val="24"/>
          <w:szCs w:val="24"/>
        </w:rPr>
      </w:pPr>
    </w:p>
    <w:p w:rsidR="00623B44" w:rsidRPr="00064B24" w:rsidRDefault="00623B44" w:rsidP="006F71A3">
      <w:pPr>
        <w:rPr>
          <w:color w:val="1C1C1C"/>
          <w:sz w:val="24"/>
          <w:szCs w:val="24"/>
        </w:rPr>
      </w:pPr>
    </w:p>
    <w:p w:rsidR="00623B44" w:rsidRPr="00064B24" w:rsidRDefault="00623B44" w:rsidP="006F71A3">
      <w:pPr>
        <w:rPr>
          <w:color w:val="1C1C1C"/>
          <w:sz w:val="24"/>
          <w:szCs w:val="24"/>
        </w:rPr>
      </w:pPr>
    </w:p>
    <w:p w:rsidR="00623B44" w:rsidRPr="00064B24" w:rsidRDefault="00623B44" w:rsidP="006F71A3">
      <w:pPr>
        <w:rPr>
          <w:color w:val="1C1C1C"/>
          <w:sz w:val="24"/>
          <w:szCs w:val="24"/>
        </w:rPr>
      </w:pPr>
    </w:p>
    <w:p w:rsidR="00623B44" w:rsidRPr="00064B24" w:rsidRDefault="00623B44" w:rsidP="006F71A3">
      <w:pPr>
        <w:rPr>
          <w:color w:val="1C1C1C"/>
          <w:sz w:val="24"/>
          <w:szCs w:val="24"/>
        </w:rPr>
      </w:pPr>
    </w:p>
    <w:p w:rsidR="00623B44" w:rsidRPr="00064B24" w:rsidRDefault="00623B44" w:rsidP="006F71A3">
      <w:pPr>
        <w:rPr>
          <w:color w:val="1C1C1C"/>
          <w:sz w:val="24"/>
          <w:szCs w:val="24"/>
        </w:rPr>
      </w:pPr>
    </w:p>
    <w:p w:rsidR="00623B44" w:rsidRPr="00064B24" w:rsidRDefault="00623B44" w:rsidP="006F71A3">
      <w:pPr>
        <w:rPr>
          <w:color w:val="1C1C1C"/>
          <w:sz w:val="24"/>
          <w:szCs w:val="24"/>
        </w:rPr>
      </w:pPr>
    </w:p>
    <w:p w:rsidR="00623B44" w:rsidRPr="00064B24" w:rsidRDefault="00623B44" w:rsidP="006F71A3">
      <w:pPr>
        <w:rPr>
          <w:color w:val="1C1C1C"/>
          <w:sz w:val="24"/>
          <w:szCs w:val="24"/>
        </w:rPr>
      </w:pPr>
    </w:p>
    <w:p w:rsidR="00623B44" w:rsidRPr="00064B24" w:rsidRDefault="00623B44" w:rsidP="006F71A3">
      <w:pPr>
        <w:rPr>
          <w:color w:val="1C1C1C"/>
          <w:sz w:val="24"/>
          <w:szCs w:val="24"/>
        </w:rPr>
      </w:pPr>
    </w:p>
    <w:p w:rsidR="00623B44" w:rsidRPr="00064B24" w:rsidRDefault="00623B44" w:rsidP="006F71A3">
      <w:pPr>
        <w:rPr>
          <w:color w:val="1C1C1C"/>
          <w:sz w:val="24"/>
          <w:szCs w:val="24"/>
        </w:rPr>
      </w:pPr>
    </w:p>
    <w:p w:rsidR="00623B44" w:rsidRPr="00064B24" w:rsidRDefault="00623B44" w:rsidP="006F71A3">
      <w:pPr>
        <w:rPr>
          <w:color w:val="1C1C1C"/>
          <w:sz w:val="24"/>
          <w:szCs w:val="24"/>
        </w:rPr>
      </w:pPr>
    </w:p>
    <w:p w:rsidR="00623B44" w:rsidRPr="00064B24" w:rsidRDefault="00623B44" w:rsidP="006F71A3">
      <w:pPr>
        <w:rPr>
          <w:color w:val="1C1C1C"/>
          <w:sz w:val="24"/>
          <w:szCs w:val="24"/>
        </w:rPr>
      </w:pPr>
    </w:p>
    <w:p w:rsidR="00623B44" w:rsidRPr="00064B24" w:rsidRDefault="00623B44" w:rsidP="006F71A3">
      <w:pPr>
        <w:rPr>
          <w:color w:val="1C1C1C"/>
          <w:sz w:val="24"/>
          <w:szCs w:val="24"/>
        </w:rPr>
      </w:pPr>
    </w:p>
    <w:p w:rsidR="007A7873" w:rsidRPr="00064B24" w:rsidRDefault="007A7873" w:rsidP="006F71A3">
      <w:pPr>
        <w:jc w:val="center"/>
        <w:rPr>
          <w:b/>
          <w:bCs/>
          <w:color w:val="1C1C1C"/>
          <w:sz w:val="24"/>
          <w:szCs w:val="24"/>
        </w:rPr>
      </w:pPr>
    </w:p>
    <w:p w:rsidR="007A7873" w:rsidRPr="00064B24" w:rsidRDefault="007A7873" w:rsidP="006F71A3">
      <w:pPr>
        <w:jc w:val="center"/>
        <w:rPr>
          <w:b/>
          <w:bCs/>
          <w:color w:val="1C1C1C"/>
          <w:sz w:val="24"/>
          <w:szCs w:val="24"/>
        </w:rPr>
      </w:pPr>
    </w:p>
    <w:p w:rsidR="007A7873" w:rsidRPr="00064B24" w:rsidRDefault="007A7873" w:rsidP="006F71A3">
      <w:pPr>
        <w:jc w:val="center"/>
        <w:rPr>
          <w:b/>
          <w:bCs/>
          <w:color w:val="1C1C1C"/>
          <w:sz w:val="24"/>
          <w:szCs w:val="24"/>
        </w:rPr>
      </w:pPr>
    </w:p>
    <w:p w:rsidR="007A7873" w:rsidRPr="00064B24" w:rsidRDefault="007A7873" w:rsidP="006F71A3">
      <w:pPr>
        <w:jc w:val="center"/>
        <w:rPr>
          <w:b/>
          <w:bCs/>
          <w:color w:val="1C1C1C"/>
          <w:sz w:val="24"/>
          <w:szCs w:val="24"/>
        </w:rPr>
      </w:pPr>
    </w:p>
    <w:p w:rsidR="007A7873" w:rsidRPr="00064B24" w:rsidRDefault="007A7873" w:rsidP="006F71A3">
      <w:pPr>
        <w:jc w:val="center"/>
        <w:rPr>
          <w:b/>
          <w:bCs/>
          <w:color w:val="1C1C1C"/>
          <w:sz w:val="24"/>
          <w:szCs w:val="24"/>
        </w:rPr>
      </w:pPr>
    </w:p>
    <w:p w:rsidR="007A7873" w:rsidRPr="00064B24" w:rsidRDefault="007A7873" w:rsidP="006F71A3">
      <w:pPr>
        <w:jc w:val="center"/>
        <w:rPr>
          <w:b/>
          <w:bCs/>
          <w:color w:val="1C1C1C"/>
          <w:sz w:val="24"/>
          <w:szCs w:val="24"/>
        </w:rPr>
      </w:pPr>
    </w:p>
    <w:p w:rsidR="007A7873" w:rsidRPr="00064B24" w:rsidRDefault="007A7873" w:rsidP="006F71A3">
      <w:pPr>
        <w:jc w:val="center"/>
        <w:rPr>
          <w:b/>
          <w:bCs/>
          <w:color w:val="1C1C1C"/>
          <w:sz w:val="24"/>
          <w:szCs w:val="24"/>
        </w:rPr>
      </w:pPr>
    </w:p>
    <w:p w:rsidR="007A7873" w:rsidRPr="00064B24" w:rsidRDefault="007A7873" w:rsidP="006F71A3">
      <w:pPr>
        <w:jc w:val="center"/>
        <w:rPr>
          <w:b/>
          <w:bCs/>
          <w:color w:val="1C1C1C"/>
          <w:sz w:val="24"/>
          <w:szCs w:val="24"/>
        </w:rPr>
      </w:pPr>
    </w:p>
    <w:p w:rsidR="007A7873" w:rsidRPr="00064B24" w:rsidRDefault="007A7873" w:rsidP="006F71A3">
      <w:pPr>
        <w:jc w:val="center"/>
        <w:rPr>
          <w:b/>
          <w:bCs/>
          <w:color w:val="1C1C1C"/>
          <w:sz w:val="24"/>
          <w:szCs w:val="24"/>
        </w:rPr>
      </w:pPr>
    </w:p>
    <w:p w:rsidR="007A7873" w:rsidRPr="00064B24" w:rsidRDefault="007A7873" w:rsidP="006F71A3">
      <w:pPr>
        <w:jc w:val="center"/>
        <w:rPr>
          <w:b/>
          <w:bCs/>
          <w:color w:val="1C1C1C"/>
          <w:sz w:val="24"/>
          <w:szCs w:val="24"/>
        </w:rPr>
      </w:pPr>
    </w:p>
    <w:p w:rsidR="007A7873" w:rsidRPr="00064B24" w:rsidRDefault="007A7873" w:rsidP="006F71A3">
      <w:pPr>
        <w:jc w:val="center"/>
        <w:rPr>
          <w:b/>
          <w:bCs/>
          <w:color w:val="1C1C1C"/>
          <w:sz w:val="24"/>
          <w:szCs w:val="24"/>
        </w:rPr>
      </w:pPr>
    </w:p>
    <w:p w:rsidR="007A7873" w:rsidRPr="00064B24" w:rsidRDefault="007A7873" w:rsidP="006F71A3">
      <w:pPr>
        <w:jc w:val="center"/>
        <w:rPr>
          <w:b/>
          <w:bCs/>
          <w:color w:val="1C1C1C"/>
          <w:sz w:val="24"/>
          <w:szCs w:val="24"/>
        </w:rPr>
      </w:pPr>
    </w:p>
    <w:p w:rsidR="007A7873" w:rsidRPr="00064B24" w:rsidRDefault="007A7873" w:rsidP="006F71A3">
      <w:pPr>
        <w:jc w:val="center"/>
        <w:rPr>
          <w:b/>
          <w:bCs/>
          <w:color w:val="1C1C1C"/>
          <w:sz w:val="24"/>
          <w:szCs w:val="24"/>
        </w:rPr>
      </w:pPr>
    </w:p>
    <w:p w:rsidR="006D0671" w:rsidRPr="00064B24" w:rsidRDefault="006D0671" w:rsidP="006F71A3">
      <w:pPr>
        <w:jc w:val="center"/>
        <w:rPr>
          <w:b/>
          <w:bCs/>
          <w:color w:val="1C1C1C"/>
          <w:sz w:val="24"/>
          <w:szCs w:val="24"/>
        </w:rPr>
      </w:pPr>
    </w:p>
    <w:p w:rsidR="006D0671" w:rsidRPr="00064B24" w:rsidRDefault="006D0671" w:rsidP="006F71A3">
      <w:pPr>
        <w:jc w:val="center"/>
        <w:rPr>
          <w:b/>
          <w:bCs/>
          <w:color w:val="1C1C1C"/>
          <w:sz w:val="24"/>
          <w:szCs w:val="24"/>
        </w:rPr>
      </w:pPr>
    </w:p>
    <w:p w:rsidR="006D0671" w:rsidRPr="00064B24" w:rsidRDefault="006D0671" w:rsidP="006F71A3">
      <w:pPr>
        <w:jc w:val="center"/>
        <w:rPr>
          <w:b/>
          <w:bCs/>
          <w:color w:val="1C1C1C"/>
          <w:sz w:val="24"/>
          <w:szCs w:val="24"/>
        </w:rPr>
      </w:pPr>
    </w:p>
    <w:p w:rsidR="006D0671" w:rsidRPr="00064B24" w:rsidRDefault="006D0671" w:rsidP="006F71A3">
      <w:pPr>
        <w:jc w:val="center"/>
        <w:rPr>
          <w:b/>
          <w:bCs/>
          <w:color w:val="1C1C1C"/>
          <w:sz w:val="24"/>
          <w:szCs w:val="24"/>
        </w:rPr>
      </w:pPr>
    </w:p>
    <w:p w:rsidR="006D0671" w:rsidRPr="00064B24" w:rsidRDefault="006D0671" w:rsidP="006F71A3">
      <w:pPr>
        <w:jc w:val="center"/>
        <w:rPr>
          <w:b/>
          <w:bCs/>
          <w:color w:val="1C1C1C"/>
          <w:sz w:val="24"/>
          <w:szCs w:val="24"/>
        </w:rPr>
      </w:pPr>
    </w:p>
    <w:p w:rsidR="006D0671" w:rsidRPr="00064B24" w:rsidRDefault="006D0671" w:rsidP="006F71A3">
      <w:pPr>
        <w:jc w:val="center"/>
        <w:rPr>
          <w:b/>
          <w:bCs/>
          <w:color w:val="1C1C1C"/>
          <w:sz w:val="24"/>
          <w:szCs w:val="24"/>
        </w:rPr>
      </w:pPr>
    </w:p>
    <w:p w:rsidR="006D0671" w:rsidRPr="00064B24" w:rsidRDefault="006D0671" w:rsidP="006F71A3">
      <w:pPr>
        <w:jc w:val="center"/>
        <w:rPr>
          <w:b/>
          <w:bCs/>
          <w:color w:val="1C1C1C"/>
          <w:sz w:val="24"/>
          <w:szCs w:val="24"/>
        </w:rPr>
      </w:pPr>
    </w:p>
    <w:p w:rsidR="006D0671" w:rsidRPr="00064B24" w:rsidRDefault="006D0671" w:rsidP="006F71A3">
      <w:pPr>
        <w:jc w:val="center"/>
        <w:rPr>
          <w:b/>
          <w:bCs/>
          <w:color w:val="1C1C1C"/>
          <w:sz w:val="24"/>
          <w:szCs w:val="24"/>
        </w:rPr>
      </w:pPr>
    </w:p>
    <w:p w:rsidR="00623B44" w:rsidRPr="00064B24" w:rsidRDefault="00623B44" w:rsidP="006F71A3">
      <w:pPr>
        <w:jc w:val="center"/>
        <w:rPr>
          <w:b/>
          <w:bCs/>
          <w:color w:val="1C1C1C"/>
          <w:sz w:val="24"/>
          <w:szCs w:val="24"/>
        </w:rPr>
      </w:pPr>
      <w:r w:rsidRPr="00064B24">
        <w:rPr>
          <w:b/>
          <w:bCs/>
          <w:color w:val="1C1C1C"/>
          <w:sz w:val="24"/>
          <w:szCs w:val="24"/>
        </w:rPr>
        <w:t>Georges Nader Jr. Vs Erika Arendts Théard et Consorts</w:t>
      </w:r>
    </w:p>
    <w:p w:rsidR="00623B44" w:rsidRPr="00064B24" w:rsidRDefault="00623B44" w:rsidP="006F71A3">
      <w:pPr>
        <w:tabs>
          <w:tab w:val="left" w:pos="8100"/>
        </w:tabs>
        <w:jc w:val="center"/>
        <w:rPr>
          <w:b/>
          <w:bCs/>
          <w:color w:val="1C1C1C"/>
          <w:sz w:val="24"/>
          <w:szCs w:val="24"/>
        </w:rPr>
      </w:pPr>
    </w:p>
    <w:p w:rsidR="00623B44" w:rsidRPr="00064B24" w:rsidRDefault="00623B44" w:rsidP="006F71A3">
      <w:pPr>
        <w:tabs>
          <w:tab w:val="left" w:pos="8100"/>
        </w:tabs>
        <w:jc w:val="center"/>
        <w:rPr>
          <w:b/>
          <w:bCs/>
          <w:color w:val="1C1C1C"/>
          <w:sz w:val="24"/>
          <w:szCs w:val="24"/>
        </w:rPr>
      </w:pPr>
      <w:r w:rsidRPr="00064B24">
        <w:rPr>
          <w:b/>
          <w:bCs/>
          <w:color w:val="1C1C1C"/>
          <w:sz w:val="24"/>
          <w:szCs w:val="24"/>
        </w:rPr>
        <w:t>18 juillet 2006</w:t>
      </w:r>
    </w:p>
    <w:p w:rsidR="00623B44" w:rsidRPr="00064B24" w:rsidRDefault="00623B44" w:rsidP="006F71A3">
      <w:pPr>
        <w:tabs>
          <w:tab w:val="left" w:pos="8100"/>
        </w:tabs>
        <w:rPr>
          <w:b/>
          <w:bCs/>
          <w:color w:val="1C1C1C"/>
          <w:sz w:val="24"/>
          <w:szCs w:val="24"/>
        </w:rPr>
      </w:pPr>
    </w:p>
    <w:p w:rsidR="00623B44" w:rsidRPr="00064B24" w:rsidRDefault="00623B44" w:rsidP="006F71A3">
      <w:pPr>
        <w:ind w:left="2160" w:firstLine="720"/>
        <w:rPr>
          <w:b/>
          <w:bCs/>
          <w:color w:val="1C1C1C"/>
          <w:sz w:val="24"/>
          <w:szCs w:val="24"/>
        </w:rPr>
      </w:pPr>
      <w:r w:rsidRPr="00064B24">
        <w:rPr>
          <w:b/>
          <w:bCs/>
          <w:color w:val="1C1C1C"/>
          <w:sz w:val="24"/>
          <w:szCs w:val="24"/>
        </w:rPr>
        <w:t>Sommaire</w:t>
      </w:r>
    </w:p>
    <w:p w:rsidR="00623B44" w:rsidRPr="00064B24" w:rsidRDefault="00623B44" w:rsidP="006F71A3">
      <w:pPr>
        <w:rPr>
          <w:b/>
          <w:bCs/>
          <w:color w:val="1C1C1C"/>
          <w:sz w:val="24"/>
          <w:szCs w:val="24"/>
        </w:rPr>
      </w:pPr>
    </w:p>
    <w:p w:rsidR="00623B44" w:rsidRPr="00064B24" w:rsidRDefault="00623B44" w:rsidP="006F71A3">
      <w:pPr>
        <w:ind w:left="2880"/>
        <w:jc w:val="both"/>
        <w:rPr>
          <w:b/>
          <w:bCs/>
          <w:color w:val="1C1C1C"/>
          <w:sz w:val="24"/>
          <w:szCs w:val="24"/>
        </w:rPr>
      </w:pPr>
      <w:r w:rsidRPr="00064B24">
        <w:rPr>
          <w:b/>
          <w:bCs/>
          <w:color w:val="1C1C1C"/>
          <w:sz w:val="24"/>
          <w:szCs w:val="24"/>
        </w:rPr>
        <w:t>Faux incident civil - Demande en intervention forcée - Erreur matérielle commise dans l’acte de vente en ce qui concerne le nom du notaire - Prescription, application du 3</w:t>
      </w:r>
      <w:r w:rsidRPr="00064B24">
        <w:rPr>
          <w:b/>
          <w:bCs/>
          <w:color w:val="1C1C1C"/>
          <w:sz w:val="24"/>
          <w:szCs w:val="24"/>
          <w:vertAlign w:val="superscript"/>
        </w:rPr>
        <w:t>ème</w:t>
      </w:r>
      <w:r w:rsidRPr="00064B24">
        <w:rPr>
          <w:b/>
          <w:bCs/>
          <w:color w:val="1C1C1C"/>
          <w:sz w:val="24"/>
          <w:szCs w:val="24"/>
        </w:rPr>
        <w:t xml:space="preserve"> alinéa de l’article 461 C. Civ.</w:t>
      </w:r>
    </w:p>
    <w:p w:rsidR="00623B44" w:rsidRPr="00064B24" w:rsidRDefault="00623B44" w:rsidP="006F71A3">
      <w:pPr>
        <w:rPr>
          <w:b/>
          <w:bCs/>
          <w:color w:val="1C1C1C"/>
          <w:sz w:val="24"/>
          <w:szCs w:val="24"/>
        </w:rPr>
      </w:pPr>
    </w:p>
    <w:p w:rsidR="00623B44" w:rsidRPr="00064B24" w:rsidRDefault="00623B44" w:rsidP="006F71A3">
      <w:pPr>
        <w:rPr>
          <w:b/>
          <w:bCs/>
          <w:color w:val="1C1C1C"/>
          <w:sz w:val="24"/>
          <w:szCs w:val="24"/>
        </w:rPr>
      </w:pPr>
    </w:p>
    <w:p w:rsidR="00623B44" w:rsidRPr="00064B24" w:rsidRDefault="00623B44" w:rsidP="006F71A3">
      <w:pPr>
        <w:jc w:val="both"/>
        <w:rPr>
          <w:b/>
          <w:bCs/>
          <w:color w:val="1C1C1C"/>
          <w:sz w:val="24"/>
          <w:szCs w:val="24"/>
        </w:rPr>
      </w:pPr>
      <w:r w:rsidRPr="00064B24">
        <w:rPr>
          <w:b/>
          <w:bCs/>
          <w:color w:val="1C1C1C"/>
          <w:sz w:val="24"/>
          <w:szCs w:val="24"/>
        </w:rPr>
        <w:t>Il est de règle que le juge est obligé de statuer sur tous les moyens de défense qui lui sont soumis.</w:t>
      </w:r>
    </w:p>
    <w:p w:rsidR="00623B44" w:rsidRPr="00064B24" w:rsidRDefault="00623B44" w:rsidP="006F71A3">
      <w:pPr>
        <w:rPr>
          <w:b/>
          <w:bCs/>
          <w:color w:val="1C1C1C"/>
          <w:sz w:val="24"/>
          <w:szCs w:val="24"/>
        </w:rPr>
      </w:pPr>
    </w:p>
    <w:p w:rsidR="00623B44" w:rsidRPr="00064B24" w:rsidRDefault="00623B44" w:rsidP="006F71A3">
      <w:pPr>
        <w:jc w:val="both"/>
        <w:rPr>
          <w:b/>
          <w:bCs/>
          <w:color w:val="1C1C1C"/>
          <w:sz w:val="24"/>
          <w:szCs w:val="24"/>
        </w:rPr>
      </w:pPr>
      <w:r w:rsidRPr="00064B24">
        <w:rPr>
          <w:b/>
          <w:bCs/>
          <w:color w:val="1C1C1C"/>
          <w:sz w:val="24"/>
          <w:szCs w:val="24"/>
        </w:rPr>
        <w:t>L’omission de statuer sur un moyen de défense donne ouverture à cassation et non à requête civile.</w:t>
      </w:r>
    </w:p>
    <w:p w:rsidR="00623B44" w:rsidRPr="00064B24" w:rsidRDefault="00623B44" w:rsidP="006F71A3">
      <w:pPr>
        <w:rPr>
          <w:b/>
          <w:bCs/>
          <w:color w:val="1C1C1C"/>
          <w:sz w:val="24"/>
          <w:szCs w:val="24"/>
        </w:rPr>
      </w:pPr>
    </w:p>
    <w:p w:rsidR="00623B44" w:rsidRPr="00064B24" w:rsidRDefault="00623B44" w:rsidP="006F71A3">
      <w:pPr>
        <w:jc w:val="both"/>
        <w:rPr>
          <w:b/>
          <w:bCs/>
          <w:color w:val="1C1C1C"/>
          <w:sz w:val="24"/>
          <w:szCs w:val="24"/>
        </w:rPr>
      </w:pPr>
      <w:r w:rsidRPr="00064B24">
        <w:rPr>
          <w:b/>
          <w:bCs/>
          <w:color w:val="1C1C1C"/>
          <w:sz w:val="24"/>
          <w:szCs w:val="24"/>
        </w:rPr>
        <w:t>Si la demande en intervention forcée proprement dite peut être formée en cause d’appel, celle en garantie doit subir les deux degrés de juridiction (tribunal de première instance et Cour d’Appel).</w:t>
      </w:r>
    </w:p>
    <w:p w:rsidR="00623B44" w:rsidRPr="00064B24" w:rsidRDefault="00623B44" w:rsidP="006F71A3">
      <w:pPr>
        <w:rPr>
          <w:b/>
          <w:bCs/>
          <w:color w:val="1C1C1C"/>
          <w:sz w:val="24"/>
          <w:szCs w:val="24"/>
        </w:rPr>
      </w:pPr>
    </w:p>
    <w:p w:rsidR="00623B44" w:rsidRPr="00064B24" w:rsidRDefault="00623B44" w:rsidP="006F71A3">
      <w:pPr>
        <w:jc w:val="both"/>
        <w:rPr>
          <w:b/>
          <w:bCs/>
          <w:color w:val="1C1C1C"/>
          <w:sz w:val="24"/>
          <w:szCs w:val="24"/>
        </w:rPr>
      </w:pPr>
      <w:r w:rsidRPr="00064B24">
        <w:rPr>
          <w:b/>
          <w:bCs/>
          <w:color w:val="1C1C1C"/>
          <w:sz w:val="24"/>
          <w:szCs w:val="24"/>
        </w:rPr>
        <w:t>Il est de principe que la responsabilité du garant se limite à supporter les condamnations pécuniaires qui pourraient être prononcées contre le garanti.</w:t>
      </w:r>
    </w:p>
    <w:p w:rsidR="00623B44" w:rsidRPr="00064B24" w:rsidRDefault="00623B44" w:rsidP="006F71A3">
      <w:pPr>
        <w:rPr>
          <w:b/>
          <w:bCs/>
          <w:color w:val="1C1C1C"/>
          <w:sz w:val="24"/>
          <w:szCs w:val="24"/>
        </w:rPr>
      </w:pPr>
    </w:p>
    <w:p w:rsidR="00623B44" w:rsidRPr="00064B24" w:rsidRDefault="00623B44" w:rsidP="006F71A3">
      <w:pPr>
        <w:jc w:val="both"/>
        <w:rPr>
          <w:b/>
          <w:bCs/>
          <w:color w:val="1C1C1C"/>
          <w:sz w:val="24"/>
          <w:szCs w:val="24"/>
        </w:rPr>
      </w:pPr>
      <w:r w:rsidRPr="00064B24">
        <w:rPr>
          <w:b/>
          <w:bCs/>
          <w:color w:val="1C1C1C"/>
          <w:sz w:val="24"/>
          <w:szCs w:val="24"/>
        </w:rPr>
        <w:t>Il est d</w:t>
      </w:r>
      <w:r w:rsidR="00F348AA">
        <w:rPr>
          <w:b/>
          <w:bCs/>
          <w:color w:val="1C1C1C"/>
          <w:sz w:val="24"/>
          <w:szCs w:val="24"/>
        </w:rPr>
        <w:t>e règle que le tribunal saisi du</w:t>
      </w:r>
      <w:r w:rsidRPr="00064B24">
        <w:rPr>
          <w:b/>
          <w:bCs/>
          <w:color w:val="1C1C1C"/>
          <w:sz w:val="24"/>
          <w:szCs w:val="24"/>
        </w:rPr>
        <w:t xml:space="preserve"> faux incident civil peut le rejeter d’emblée, s’il estime que le demandeur n’a énoncé aucun argument valable à la base de son action.</w:t>
      </w:r>
    </w:p>
    <w:p w:rsidR="00623B44" w:rsidRPr="00064B24" w:rsidRDefault="00623B44" w:rsidP="006F71A3">
      <w:pPr>
        <w:rPr>
          <w:b/>
          <w:bCs/>
          <w:color w:val="1C1C1C"/>
          <w:sz w:val="24"/>
          <w:szCs w:val="24"/>
        </w:rPr>
      </w:pPr>
    </w:p>
    <w:p w:rsidR="00623B44" w:rsidRDefault="00623B44" w:rsidP="006F71A3">
      <w:pPr>
        <w:jc w:val="both"/>
        <w:rPr>
          <w:b/>
          <w:bCs/>
          <w:color w:val="1C1C1C"/>
          <w:sz w:val="24"/>
          <w:szCs w:val="24"/>
        </w:rPr>
      </w:pPr>
      <w:r w:rsidRPr="00064B24">
        <w:rPr>
          <w:b/>
          <w:bCs/>
          <w:color w:val="1C1C1C"/>
          <w:sz w:val="24"/>
          <w:szCs w:val="24"/>
        </w:rPr>
        <w:t>L’erreur matérielle commise dans un acte de vente en ce qui concerne le</w:t>
      </w:r>
      <w:r w:rsidR="00F348AA">
        <w:rPr>
          <w:b/>
          <w:bCs/>
          <w:color w:val="1C1C1C"/>
          <w:sz w:val="24"/>
          <w:szCs w:val="24"/>
        </w:rPr>
        <w:t xml:space="preserve"> nom du notaire qui avait reçu un acte de</w:t>
      </w:r>
      <w:r w:rsidRPr="00064B24">
        <w:rPr>
          <w:b/>
          <w:bCs/>
          <w:color w:val="1C1C1C"/>
          <w:sz w:val="24"/>
          <w:szCs w:val="24"/>
        </w:rPr>
        <w:t xml:space="preserve"> procuration n’affecte en rien la validité de cette procuration et, par voie de conséquence, celle de la vente elle-même qui demeure consacrée et consacre les droits de propriété de l’acquéreur sur le terrain, objet de cette vente.</w:t>
      </w:r>
    </w:p>
    <w:p w:rsidR="00F348AA" w:rsidRDefault="00F348AA" w:rsidP="006F71A3">
      <w:pPr>
        <w:jc w:val="both"/>
        <w:rPr>
          <w:b/>
          <w:bCs/>
          <w:color w:val="1C1C1C"/>
          <w:sz w:val="24"/>
          <w:szCs w:val="24"/>
        </w:rPr>
      </w:pPr>
    </w:p>
    <w:p w:rsidR="00F348AA" w:rsidRPr="00064B24" w:rsidRDefault="00F348AA" w:rsidP="006F71A3">
      <w:pPr>
        <w:jc w:val="both"/>
        <w:rPr>
          <w:b/>
          <w:bCs/>
          <w:color w:val="1C1C1C"/>
          <w:sz w:val="24"/>
          <w:szCs w:val="24"/>
        </w:rPr>
      </w:pPr>
      <w:r>
        <w:rPr>
          <w:b/>
          <w:bCs/>
          <w:color w:val="1C1C1C"/>
          <w:sz w:val="24"/>
          <w:szCs w:val="24"/>
        </w:rPr>
        <w:t>L’article 461 C.Civ. ne permet pas de démolir des constructions érigées sur la propriété d’autrui par un possesseur de bonne foi.</w:t>
      </w:r>
    </w:p>
    <w:p w:rsidR="00623B44" w:rsidRPr="00064B24" w:rsidRDefault="00623B44" w:rsidP="006F71A3">
      <w:pPr>
        <w:rPr>
          <w:b/>
          <w:bCs/>
          <w:color w:val="1C1C1C"/>
          <w:sz w:val="24"/>
          <w:szCs w:val="24"/>
        </w:rPr>
      </w:pPr>
    </w:p>
    <w:p w:rsidR="00623B44" w:rsidRPr="00064B24" w:rsidRDefault="00623B44" w:rsidP="006F71A3">
      <w:pPr>
        <w:rPr>
          <w:b/>
          <w:bCs/>
          <w:color w:val="1C1C1C"/>
          <w:sz w:val="24"/>
          <w:szCs w:val="24"/>
        </w:rPr>
      </w:pPr>
      <w:r w:rsidRPr="00064B24">
        <w:rPr>
          <w:b/>
          <w:bCs/>
          <w:color w:val="1C1C1C"/>
          <w:sz w:val="24"/>
          <w:szCs w:val="24"/>
        </w:rPr>
        <w:t>Lorsq</w:t>
      </w:r>
      <w:r w:rsidR="00F348AA">
        <w:rPr>
          <w:b/>
          <w:bCs/>
          <w:color w:val="1C1C1C"/>
          <w:sz w:val="24"/>
          <w:szCs w:val="24"/>
        </w:rPr>
        <w:t>u’aucune  faute n’est relevée à la</w:t>
      </w:r>
      <w:r w:rsidRPr="00064B24">
        <w:rPr>
          <w:b/>
          <w:bCs/>
          <w:color w:val="1C1C1C"/>
          <w:sz w:val="24"/>
          <w:szCs w:val="24"/>
        </w:rPr>
        <w:t xml:space="preserve"> charge d’une partie aucuns dommages-intérêts ne peuvent être accordés.</w:t>
      </w:r>
    </w:p>
    <w:p w:rsidR="00623B44" w:rsidRPr="00064B24" w:rsidRDefault="00623B44" w:rsidP="006F71A3">
      <w:pPr>
        <w:rPr>
          <w:color w:val="1C1C1C"/>
          <w:sz w:val="24"/>
          <w:szCs w:val="24"/>
        </w:rPr>
      </w:pPr>
    </w:p>
    <w:p w:rsidR="00623B44" w:rsidRPr="00064B24" w:rsidRDefault="00623B44" w:rsidP="006F71A3">
      <w:pPr>
        <w:tabs>
          <w:tab w:val="left" w:pos="8100"/>
        </w:tabs>
        <w:rPr>
          <w:b/>
          <w:bCs/>
          <w:color w:val="1C1C1C"/>
          <w:sz w:val="24"/>
          <w:szCs w:val="24"/>
        </w:rPr>
      </w:pPr>
    </w:p>
    <w:p w:rsidR="00623B44" w:rsidRPr="00064B24" w:rsidRDefault="00623B44" w:rsidP="006F71A3">
      <w:pPr>
        <w:rPr>
          <w:color w:val="1C1C1C"/>
          <w:sz w:val="24"/>
          <w:szCs w:val="24"/>
        </w:rPr>
      </w:pPr>
      <w:r w:rsidRPr="00064B24">
        <w:rPr>
          <w:color w:val="1C1C1C"/>
          <w:sz w:val="24"/>
          <w:szCs w:val="24"/>
        </w:rPr>
        <w:tab/>
        <w:t>La Cour de Cassation, Sections Réunies, a rendu l’arrêt suivant:</w:t>
      </w:r>
    </w:p>
    <w:p w:rsidR="00623B44" w:rsidRPr="00064B24" w:rsidRDefault="00623B44" w:rsidP="006F71A3">
      <w:pPr>
        <w:tabs>
          <w:tab w:val="left" w:pos="8100"/>
        </w:tabs>
        <w:jc w:val="both"/>
        <w:rPr>
          <w:color w:val="1C1C1C"/>
          <w:sz w:val="24"/>
          <w:szCs w:val="24"/>
        </w:rPr>
      </w:pPr>
    </w:p>
    <w:p w:rsidR="00623B44" w:rsidRPr="00064B24" w:rsidRDefault="00623B44" w:rsidP="006F71A3">
      <w:pPr>
        <w:jc w:val="both"/>
        <w:rPr>
          <w:color w:val="1C1C1C"/>
          <w:sz w:val="24"/>
          <w:szCs w:val="24"/>
        </w:rPr>
      </w:pPr>
      <w:r w:rsidRPr="00064B24">
        <w:rPr>
          <w:color w:val="1C1C1C"/>
          <w:sz w:val="24"/>
          <w:szCs w:val="24"/>
        </w:rPr>
        <w:tab/>
        <w:t>Sur le pourvoi du sieur Georges Nader Jr, propriétaire, demeurant et domicilié à Pétion-Ville, identifié au N</w:t>
      </w:r>
      <w:r w:rsidRPr="00064B24">
        <w:rPr>
          <w:color w:val="1C1C1C"/>
          <w:sz w:val="24"/>
          <w:szCs w:val="24"/>
          <w:vertAlign w:val="superscript"/>
        </w:rPr>
        <w:t>o.</w:t>
      </w:r>
      <w:r w:rsidRPr="00064B24">
        <w:rPr>
          <w:color w:val="1C1C1C"/>
          <w:sz w:val="24"/>
          <w:szCs w:val="24"/>
        </w:rPr>
        <w:t xml:space="preserve"> 003-013-328-1, ayant pour Avocats constitués M</w:t>
      </w:r>
      <w:r w:rsidRPr="00064B24">
        <w:rPr>
          <w:color w:val="1C1C1C"/>
          <w:sz w:val="24"/>
          <w:szCs w:val="24"/>
          <w:vertAlign w:val="superscript"/>
        </w:rPr>
        <w:t>es.</w:t>
      </w:r>
      <w:r w:rsidRPr="00064B24">
        <w:rPr>
          <w:color w:val="1C1C1C"/>
          <w:sz w:val="24"/>
          <w:szCs w:val="24"/>
        </w:rPr>
        <w:t xml:space="preserve"> Pierre C. Labissière, Serge Henri Vieux, Jean Level Louis et Sarah Péan Vieux du Barreau de Port-au-Prince et Me Harry Sanchez du Barreau du Cap-Haïtien, dûment identifiés, patentés et imposés, avec élection de domicile en leur Cabinet sis en cette Ville, Rue Capois N</w:t>
      </w:r>
      <w:r w:rsidRPr="00064B24">
        <w:rPr>
          <w:color w:val="1C1C1C"/>
          <w:sz w:val="24"/>
          <w:szCs w:val="24"/>
          <w:vertAlign w:val="superscript"/>
        </w:rPr>
        <w:t>o.</w:t>
      </w:r>
      <w:r w:rsidRPr="00064B24">
        <w:rPr>
          <w:color w:val="1C1C1C"/>
          <w:sz w:val="24"/>
          <w:szCs w:val="24"/>
        </w:rPr>
        <w:t xml:space="preserve"> 22.</w:t>
      </w:r>
    </w:p>
    <w:p w:rsidR="00623B44" w:rsidRPr="00064B24" w:rsidRDefault="00623B44" w:rsidP="006F71A3">
      <w:pPr>
        <w:tabs>
          <w:tab w:val="left" w:pos="8100"/>
        </w:tabs>
        <w:jc w:val="both"/>
        <w:rPr>
          <w:color w:val="1C1C1C"/>
          <w:sz w:val="24"/>
          <w:szCs w:val="24"/>
        </w:rPr>
      </w:pPr>
    </w:p>
    <w:p w:rsidR="00623B44" w:rsidRPr="00064B24" w:rsidRDefault="00623B44" w:rsidP="006F71A3">
      <w:pPr>
        <w:jc w:val="both"/>
        <w:rPr>
          <w:color w:val="1C1C1C"/>
          <w:sz w:val="24"/>
          <w:szCs w:val="24"/>
        </w:rPr>
      </w:pPr>
      <w:r w:rsidRPr="00064B24">
        <w:rPr>
          <w:color w:val="1C1C1C"/>
          <w:sz w:val="24"/>
          <w:szCs w:val="24"/>
        </w:rPr>
        <w:tab/>
        <w:t>En cassation d’un arrêt de la Cour d’Appel du Cap-Haïtien, rendu sur renvoi de la Cour de Cassation, à la date du 25 janvier 2005, entre ledit sieur Nader et la dame Erika Arendts Théard, aujourd’hui décédée, représentée dans l’instance en Cassation par ses héritières et continuatrices juridiques, les dames Erika, Géraldine Alexandra Théard, Veuve Sinai, Dominique Marie Féréna Béatrice Théard, épouse Russo, Helga Janine, Daphné Monica Théard et Hélène Daphnée, Lydie Shirley-Rose Théard, propriétaires, demeurant et domiciliées à Port-au-Prince, identifiées respectivement aux N</w:t>
      </w:r>
      <w:r w:rsidRPr="00064B24">
        <w:rPr>
          <w:color w:val="1C1C1C"/>
          <w:sz w:val="24"/>
          <w:szCs w:val="24"/>
          <w:vertAlign w:val="superscript"/>
        </w:rPr>
        <w:t>os.</w:t>
      </w:r>
      <w:r w:rsidRPr="00064B24">
        <w:rPr>
          <w:color w:val="1C1C1C"/>
          <w:sz w:val="24"/>
          <w:szCs w:val="24"/>
        </w:rPr>
        <w:t xml:space="preserve"> 003-019-656-4; 003-083-302-8; 004-187-902-7; 009-347-028-3, ayant pour Avocats M</w:t>
      </w:r>
      <w:r w:rsidRPr="00064B24">
        <w:rPr>
          <w:color w:val="1C1C1C"/>
          <w:sz w:val="24"/>
          <w:szCs w:val="24"/>
          <w:vertAlign w:val="superscript"/>
        </w:rPr>
        <w:t>es.</w:t>
      </w:r>
      <w:r w:rsidRPr="00064B24">
        <w:rPr>
          <w:color w:val="1C1C1C"/>
          <w:sz w:val="24"/>
          <w:szCs w:val="24"/>
        </w:rPr>
        <w:t xml:space="preserve"> Jean Eugène Pierre-Louis, Rolès Théard, Jean Joseph Exumé et Justin O. Fièvre, dûment identifiés, patentés et imposés, avec élection de domicile au Cabinet Jean Joseph Exumé, sis à Port-au-Prince Rue Vilmenay, Bois-Verna.</w:t>
      </w:r>
    </w:p>
    <w:p w:rsidR="00623B44" w:rsidRPr="00064B24" w:rsidRDefault="00623B44" w:rsidP="006F71A3">
      <w:pPr>
        <w:tabs>
          <w:tab w:val="left" w:pos="8100"/>
        </w:tabs>
        <w:jc w:val="both"/>
        <w:rPr>
          <w:color w:val="1C1C1C"/>
          <w:sz w:val="24"/>
          <w:szCs w:val="24"/>
        </w:rPr>
      </w:pPr>
    </w:p>
    <w:p w:rsidR="00623B44" w:rsidRPr="00064B24" w:rsidRDefault="00623B44" w:rsidP="006F71A3">
      <w:pPr>
        <w:jc w:val="both"/>
        <w:rPr>
          <w:color w:val="1C1C1C"/>
          <w:sz w:val="24"/>
          <w:szCs w:val="24"/>
        </w:rPr>
      </w:pPr>
      <w:r w:rsidRPr="00064B24">
        <w:rPr>
          <w:color w:val="1C1C1C"/>
          <w:sz w:val="24"/>
          <w:szCs w:val="24"/>
        </w:rPr>
        <w:tab/>
      </w:r>
      <w:r w:rsidRPr="00064B24">
        <w:rPr>
          <w:b/>
          <w:bCs/>
          <w:color w:val="1C1C1C"/>
          <w:sz w:val="24"/>
          <w:szCs w:val="24"/>
        </w:rPr>
        <w:t>Oui,</w:t>
      </w:r>
      <w:r w:rsidRPr="00064B24">
        <w:rPr>
          <w:color w:val="1C1C1C"/>
          <w:sz w:val="24"/>
          <w:szCs w:val="24"/>
        </w:rPr>
        <w:t xml:space="preserve"> à l’audience solennelle et publique du vendredi 26 mai 2006, M</w:t>
      </w:r>
      <w:r w:rsidRPr="00064B24">
        <w:rPr>
          <w:color w:val="1C1C1C"/>
          <w:sz w:val="24"/>
          <w:szCs w:val="24"/>
          <w:vertAlign w:val="superscript"/>
        </w:rPr>
        <w:t>es.</w:t>
      </w:r>
      <w:r w:rsidRPr="00064B24">
        <w:rPr>
          <w:color w:val="1C1C1C"/>
          <w:sz w:val="24"/>
          <w:szCs w:val="24"/>
        </w:rPr>
        <w:t xml:space="preserve"> Pierre C. Labissière et Serge-Henri Vieux, puis à celle du vendredi 16 juin 2006, encore Me Serge-Henri Vieux, et Me Jean-Joseph Exumé et Jean-Eugène Pierre-Louis dans leurs observations respectives, et enfin Monsieur Kesner Michel Thermesi, Substitut du Commissaire du Gouvernement, en la lecture des conclusions du Commissaire Emmanuel Dutreuil tendant à la cassation de l’arrêt entrepris.</w:t>
      </w:r>
    </w:p>
    <w:p w:rsidR="00623B44" w:rsidRPr="00064B24" w:rsidRDefault="00623B44" w:rsidP="006F71A3">
      <w:pPr>
        <w:tabs>
          <w:tab w:val="left" w:pos="8100"/>
        </w:tabs>
        <w:jc w:val="both"/>
        <w:rPr>
          <w:color w:val="1C1C1C"/>
          <w:sz w:val="24"/>
          <w:szCs w:val="24"/>
        </w:rPr>
      </w:pPr>
    </w:p>
    <w:p w:rsidR="00623B44" w:rsidRPr="00064B24" w:rsidRDefault="00623B44" w:rsidP="006F71A3">
      <w:pPr>
        <w:jc w:val="both"/>
        <w:rPr>
          <w:color w:val="1C1C1C"/>
          <w:sz w:val="24"/>
          <w:szCs w:val="24"/>
        </w:rPr>
      </w:pPr>
      <w:r w:rsidRPr="00064B24">
        <w:rPr>
          <w:color w:val="1C1C1C"/>
          <w:sz w:val="24"/>
          <w:szCs w:val="24"/>
        </w:rPr>
        <w:tab/>
      </w:r>
      <w:r w:rsidRPr="00064B24">
        <w:rPr>
          <w:b/>
          <w:bCs/>
          <w:color w:val="1C1C1C"/>
          <w:sz w:val="24"/>
          <w:szCs w:val="24"/>
        </w:rPr>
        <w:t>Vu</w:t>
      </w:r>
      <w:r w:rsidRPr="00064B24">
        <w:rPr>
          <w:color w:val="1C1C1C"/>
          <w:sz w:val="24"/>
          <w:szCs w:val="24"/>
        </w:rPr>
        <w:t xml:space="preserve"> l’acte déclaratif du pourvoi, les requêtes des parties et les pièces à l’appui; l’arrêt attaqué ensemble l’exploit de sa signification, le récépissé constatant la consignation de l’amende prescrite, les susdites conclusions du Ministère Public et les textes de loi invoqués.</w:t>
      </w:r>
    </w:p>
    <w:p w:rsidR="00623B44" w:rsidRPr="00064B24" w:rsidRDefault="00623B44" w:rsidP="006F71A3">
      <w:pPr>
        <w:tabs>
          <w:tab w:val="left" w:pos="8100"/>
        </w:tabs>
        <w:jc w:val="both"/>
        <w:rPr>
          <w:color w:val="1C1C1C"/>
          <w:sz w:val="24"/>
          <w:szCs w:val="24"/>
        </w:rPr>
      </w:pPr>
    </w:p>
    <w:p w:rsidR="00623B44" w:rsidRPr="00064B24" w:rsidRDefault="00623B44" w:rsidP="006F71A3">
      <w:pPr>
        <w:jc w:val="both"/>
        <w:rPr>
          <w:color w:val="1C1C1C"/>
          <w:sz w:val="24"/>
          <w:szCs w:val="24"/>
        </w:rPr>
      </w:pPr>
      <w:r w:rsidRPr="00064B24">
        <w:rPr>
          <w:color w:val="1C1C1C"/>
          <w:sz w:val="24"/>
          <w:szCs w:val="24"/>
        </w:rPr>
        <w:tab/>
      </w:r>
      <w:r w:rsidRPr="00064B24">
        <w:rPr>
          <w:b/>
          <w:bCs/>
          <w:color w:val="1C1C1C"/>
          <w:sz w:val="24"/>
          <w:szCs w:val="24"/>
        </w:rPr>
        <w:t>Et</w:t>
      </w:r>
      <w:r w:rsidRPr="00064B24">
        <w:rPr>
          <w:color w:val="1C1C1C"/>
          <w:sz w:val="24"/>
          <w:szCs w:val="24"/>
        </w:rPr>
        <w:t>, après délibération en la Chambre du Conseil, au vœu de la loi.</w:t>
      </w:r>
    </w:p>
    <w:p w:rsidR="00623B44" w:rsidRPr="00064B24" w:rsidRDefault="00623B44" w:rsidP="006F71A3">
      <w:pPr>
        <w:tabs>
          <w:tab w:val="left" w:pos="8100"/>
        </w:tabs>
        <w:jc w:val="both"/>
        <w:rPr>
          <w:color w:val="1C1C1C"/>
          <w:sz w:val="24"/>
          <w:szCs w:val="24"/>
        </w:rPr>
      </w:pPr>
    </w:p>
    <w:p w:rsidR="00623B44" w:rsidRPr="00064B24" w:rsidRDefault="00623B44" w:rsidP="006F71A3">
      <w:pPr>
        <w:jc w:val="both"/>
        <w:rPr>
          <w:color w:val="1C1C1C"/>
          <w:sz w:val="24"/>
          <w:szCs w:val="24"/>
        </w:rPr>
      </w:pPr>
      <w:r w:rsidRPr="00064B24">
        <w:rPr>
          <w:color w:val="1C1C1C"/>
          <w:sz w:val="24"/>
          <w:szCs w:val="24"/>
        </w:rPr>
        <w:tab/>
      </w:r>
      <w:r w:rsidRPr="00064B24">
        <w:rPr>
          <w:b/>
          <w:bCs/>
          <w:color w:val="1C1C1C"/>
          <w:sz w:val="24"/>
          <w:szCs w:val="24"/>
        </w:rPr>
        <w:t>Attendu</w:t>
      </w:r>
      <w:r w:rsidRPr="00064B24">
        <w:rPr>
          <w:color w:val="1C1C1C"/>
          <w:sz w:val="24"/>
          <w:szCs w:val="24"/>
        </w:rPr>
        <w:t xml:space="preserve"> </w:t>
      </w:r>
      <w:r w:rsidRPr="00064B24">
        <w:rPr>
          <w:b/>
          <w:bCs/>
          <w:color w:val="1C1C1C"/>
          <w:sz w:val="24"/>
          <w:szCs w:val="24"/>
        </w:rPr>
        <w:t>qu</w:t>
      </w:r>
      <w:r w:rsidRPr="00064B24">
        <w:rPr>
          <w:color w:val="1C1C1C"/>
          <w:sz w:val="24"/>
          <w:szCs w:val="24"/>
        </w:rPr>
        <w:t xml:space="preserve">’il ressort des faits et circonstances de la cause que la dame Erika Théard, voulant faire effectuer un rafraîchissement des lisières d’une propriété située au Canapé Vert, se heurta à l’opposition du sieur Georges Nader Jr qui se déclara propriétaire du bien en question; qu’alors elle assigna ce dernier à comparaître au Tribunal de Première Instance de Port-au-Prince pour voir annuler l’opposition à l’opération d’arpentage et reconnaître ses droits de propriété sur le terrain, action favorablement accueillie par ledit Tribunal qui ordonna la démolition des constructions érigées sur la propriété, mais refusa toute condamnation de Nader à des dommages-intérêts, que l’appel relevé de cette décision par Nader, qui avait par la même occasion appelé la société «Immobiliers et Manufactures S.A.» en intervention forcée, aboutit à un premier arrêt avant-dire droit ordonnant la jonction de l’action en intervention forcée à la </w:t>
      </w:r>
      <w:r w:rsidRPr="00064B24">
        <w:rPr>
          <w:color w:val="1C1C1C"/>
          <w:sz w:val="24"/>
          <w:szCs w:val="24"/>
        </w:rPr>
        <w:lastRenderedPageBreak/>
        <w:t>demande principale, puis à un second arrêt ordonnant une communication de pièces par l’intimée à l’appelant; que la dame Erika Théard s’étant pourvue contre cette dernière décision, la Cour de Cassation l’annula et renvoya la cause et les parties par devant la Cour d’Appel du Cap-Haïtien.  La Cour de renvoi, devant laquelle l’appelant introduisit une action en faux incident civil, rendit un arrêt au dispositif suivant:</w:t>
      </w:r>
    </w:p>
    <w:p w:rsidR="00623B44" w:rsidRPr="00064B24" w:rsidRDefault="00623B44" w:rsidP="006F71A3">
      <w:pPr>
        <w:jc w:val="both"/>
        <w:rPr>
          <w:color w:val="1C1C1C"/>
          <w:sz w:val="24"/>
          <w:szCs w:val="24"/>
        </w:rPr>
      </w:pPr>
    </w:p>
    <w:p w:rsidR="00623B44" w:rsidRPr="00064B24" w:rsidRDefault="00623B44" w:rsidP="006F71A3">
      <w:pPr>
        <w:jc w:val="both"/>
        <w:rPr>
          <w:color w:val="1C1C1C"/>
          <w:sz w:val="24"/>
          <w:szCs w:val="24"/>
        </w:rPr>
      </w:pPr>
      <w:r w:rsidRPr="00064B24">
        <w:rPr>
          <w:color w:val="1C1C1C"/>
          <w:sz w:val="24"/>
          <w:szCs w:val="24"/>
        </w:rPr>
        <w:tab/>
        <w:t>«</w:t>
      </w:r>
      <w:r w:rsidRPr="00064B24">
        <w:rPr>
          <w:b/>
          <w:bCs/>
          <w:color w:val="1C1C1C"/>
          <w:sz w:val="24"/>
          <w:szCs w:val="24"/>
        </w:rPr>
        <w:t>Par ces motifs</w:t>
      </w:r>
      <w:r w:rsidRPr="00064B24">
        <w:rPr>
          <w:color w:val="1C1C1C"/>
          <w:sz w:val="24"/>
          <w:szCs w:val="24"/>
        </w:rPr>
        <w:t>, la Cour………….. rejette la demande en faux incident civil; rejette également la demande en intervention forcée; rejette les moyens de l’appelant; maintient le jugement du 9 août 200l rendu par le Tribunal de Première Instance de Port-au-Prince; reconnaît les dommages subis par la dame Erika Théard pour le préjudice souffert depuis ledit jugement; condamne le sieur Georges Nader Jr à six millions de gourdes au profit de la dame Erika Théard née Arendts comme dommages-intérêts et aux entiers dépens».</w:t>
      </w:r>
    </w:p>
    <w:p w:rsidR="00623B44" w:rsidRPr="00064B24" w:rsidRDefault="00623B44" w:rsidP="006F71A3">
      <w:pPr>
        <w:tabs>
          <w:tab w:val="left" w:pos="8100"/>
        </w:tabs>
        <w:jc w:val="both"/>
        <w:rPr>
          <w:color w:val="1C1C1C"/>
          <w:sz w:val="24"/>
          <w:szCs w:val="24"/>
        </w:rPr>
      </w:pPr>
    </w:p>
    <w:p w:rsidR="00623B44" w:rsidRPr="00064B24" w:rsidRDefault="00623B44" w:rsidP="006F71A3">
      <w:pPr>
        <w:jc w:val="both"/>
        <w:rPr>
          <w:color w:val="1C1C1C"/>
          <w:sz w:val="24"/>
          <w:szCs w:val="24"/>
        </w:rPr>
      </w:pPr>
      <w:r w:rsidRPr="00064B24">
        <w:rPr>
          <w:color w:val="1C1C1C"/>
          <w:sz w:val="24"/>
          <w:szCs w:val="24"/>
        </w:rPr>
        <w:tab/>
      </w:r>
      <w:r w:rsidRPr="00064B24">
        <w:rPr>
          <w:b/>
          <w:bCs/>
          <w:color w:val="1C1C1C"/>
          <w:sz w:val="24"/>
          <w:szCs w:val="24"/>
        </w:rPr>
        <w:t>Attendu que</w:t>
      </w:r>
      <w:r w:rsidRPr="00064B24">
        <w:rPr>
          <w:color w:val="1C1C1C"/>
          <w:sz w:val="24"/>
          <w:szCs w:val="24"/>
        </w:rPr>
        <w:t xml:space="preserve"> le sieur Georges Nader Jr poursuit la cassation de cet arrêt en produisant dans sa requête sept moyens combattus par les défenderesses.</w:t>
      </w:r>
    </w:p>
    <w:p w:rsidR="00623B44" w:rsidRPr="00064B24" w:rsidRDefault="00623B44" w:rsidP="006F71A3">
      <w:pPr>
        <w:tabs>
          <w:tab w:val="left" w:pos="8100"/>
        </w:tabs>
        <w:jc w:val="both"/>
        <w:rPr>
          <w:color w:val="1C1C1C"/>
          <w:sz w:val="24"/>
          <w:szCs w:val="24"/>
        </w:rPr>
      </w:pPr>
    </w:p>
    <w:p w:rsidR="00623B44" w:rsidRPr="00064B24" w:rsidRDefault="00623B44" w:rsidP="006F71A3">
      <w:pPr>
        <w:jc w:val="both"/>
        <w:rPr>
          <w:color w:val="1C1C1C"/>
          <w:sz w:val="24"/>
          <w:szCs w:val="24"/>
        </w:rPr>
      </w:pPr>
      <w:r w:rsidRPr="00064B24">
        <w:rPr>
          <w:color w:val="1C1C1C"/>
          <w:sz w:val="24"/>
          <w:szCs w:val="24"/>
        </w:rPr>
        <w:tab/>
        <w:t>Sur le premier moyen, pris en ses trois branches, de violation des règles de la compétence, de violation de l’article 282 C.P.C par dénaturation des faits, motifs erronés ou absence de motifs, violation des Droits de la Défense, violation de l’article 37 du décret du 26 février l975, excès de pouvoir, en ce que le Tribunal de Première Instance et, à sa suite, la Cour d’Appel du Cap-Haïtien, loin de se déclarer incompétents pour connaître de l’action en nullité d’opposition à l’opération d’arpentage, laquelle, soutient le pourvoyant, compète, au Tribunal de Paix, ont accueilli ladite action et prononcé la nullité de l’opposition.</w:t>
      </w:r>
    </w:p>
    <w:p w:rsidR="00623B44" w:rsidRPr="00064B24" w:rsidRDefault="00623B44" w:rsidP="006F71A3">
      <w:pPr>
        <w:tabs>
          <w:tab w:val="left" w:pos="8100"/>
        </w:tabs>
        <w:jc w:val="both"/>
        <w:rPr>
          <w:color w:val="1C1C1C"/>
          <w:sz w:val="24"/>
          <w:szCs w:val="24"/>
        </w:rPr>
      </w:pPr>
    </w:p>
    <w:p w:rsidR="00623B44" w:rsidRPr="00064B24" w:rsidRDefault="00623B44" w:rsidP="006F71A3">
      <w:pPr>
        <w:jc w:val="both"/>
        <w:rPr>
          <w:color w:val="1C1C1C"/>
          <w:sz w:val="24"/>
          <w:szCs w:val="24"/>
        </w:rPr>
      </w:pPr>
      <w:r w:rsidRPr="00064B24">
        <w:rPr>
          <w:color w:val="1C1C1C"/>
          <w:sz w:val="24"/>
          <w:szCs w:val="24"/>
        </w:rPr>
        <w:tab/>
      </w:r>
      <w:r w:rsidRPr="00064B24">
        <w:rPr>
          <w:b/>
          <w:bCs/>
          <w:color w:val="1C1C1C"/>
          <w:sz w:val="24"/>
          <w:szCs w:val="24"/>
        </w:rPr>
        <w:t>Attendu que</w:t>
      </w:r>
      <w:r w:rsidRPr="00064B24">
        <w:rPr>
          <w:color w:val="1C1C1C"/>
          <w:sz w:val="24"/>
          <w:szCs w:val="24"/>
        </w:rPr>
        <w:t xml:space="preserve"> des deux chefs de demande soumis par la demanderesse originaire au Tribunal de Première Instance de Port-au-Prince, il est évident que l’un, la reconnaissance de ses Droits de Propriété, est une action pétitoire qui, comme telle, est de la compétence dudit Tribunal lequel, comme la Cour d’Appel du Cap-Haïtien, a bien fait de la retenir et d’y statuer.</w:t>
      </w:r>
    </w:p>
    <w:p w:rsidR="00623B44" w:rsidRPr="00064B24" w:rsidRDefault="00623B44" w:rsidP="006F71A3">
      <w:pPr>
        <w:tabs>
          <w:tab w:val="left" w:pos="8100"/>
        </w:tabs>
        <w:jc w:val="both"/>
        <w:rPr>
          <w:color w:val="1C1C1C"/>
          <w:sz w:val="24"/>
          <w:szCs w:val="24"/>
        </w:rPr>
      </w:pPr>
    </w:p>
    <w:p w:rsidR="00623B44" w:rsidRPr="00064B24" w:rsidRDefault="00623B44" w:rsidP="006F71A3">
      <w:pPr>
        <w:jc w:val="both"/>
        <w:rPr>
          <w:color w:val="1C1C1C"/>
          <w:sz w:val="24"/>
          <w:szCs w:val="24"/>
        </w:rPr>
      </w:pPr>
      <w:r w:rsidRPr="00064B24">
        <w:rPr>
          <w:color w:val="1C1C1C"/>
          <w:sz w:val="24"/>
          <w:szCs w:val="24"/>
        </w:rPr>
        <w:tab/>
      </w:r>
      <w:r w:rsidRPr="00064B24">
        <w:rPr>
          <w:b/>
          <w:bCs/>
          <w:color w:val="1C1C1C"/>
          <w:sz w:val="24"/>
          <w:szCs w:val="24"/>
        </w:rPr>
        <w:t>Mais attendu</w:t>
      </w:r>
      <w:r w:rsidRPr="00064B24">
        <w:rPr>
          <w:color w:val="1C1C1C"/>
          <w:sz w:val="24"/>
          <w:szCs w:val="24"/>
        </w:rPr>
        <w:t>, quant à l’autre chef, que l’article 39 du décret du 26 février l975 sur l’arpentage donne compétence au Tribunal de Paix pour connaître de toute opposition intervenue au moment d’une opération d’arpentage; que l’action en nullité de l’opposition à l’opération d’arpentage que faisait effectuer Erika Théard n’aurait pas dû être portée par celle-ci au Tribunal de Première Instance de Port-au-Prince, et ce Tribunal n’aurait pas dû l’accueillir ni la Cour d’Appel du Cap-Haïtien confirmer cette décision, ce qui justifie le reproche formulé par le pourvoyant contre l’arrêt entrepris, lequel sera cassé par la Cour.</w:t>
      </w:r>
    </w:p>
    <w:p w:rsidR="00623B44" w:rsidRPr="00064B24" w:rsidRDefault="00623B44" w:rsidP="006F71A3">
      <w:pPr>
        <w:tabs>
          <w:tab w:val="left" w:pos="8100"/>
        </w:tabs>
        <w:jc w:val="both"/>
        <w:rPr>
          <w:color w:val="1C1C1C"/>
          <w:sz w:val="24"/>
          <w:szCs w:val="24"/>
        </w:rPr>
      </w:pPr>
    </w:p>
    <w:p w:rsidR="00623B44" w:rsidRPr="00064B24" w:rsidRDefault="00623B44" w:rsidP="006F71A3">
      <w:pPr>
        <w:jc w:val="both"/>
        <w:rPr>
          <w:color w:val="1C1C1C"/>
          <w:sz w:val="24"/>
          <w:szCs w:val="24"/>
        </w:rPr>
      </w:pPr>
      <w:r w:rsidRPr="00064B24">
        <w:rPr>
          <w:color w:val="1C1C1C"/>
          <w:sz w:val="24"/>
          <w:szCs w:val="24"/>
        </w:rPr>
        <w:tab/>
        <w:t>Sur la première branche du cinquième moyen prise d’excès de pouvoir par violation de l’article 282 C.P.C, violation du droit de la défense.</w:t>
      </w:r>
    </w:p>
    <w:p w:rsidR="00623B44" w:rsidRPr="00064B24" w:rsidRDefault="00623B44" w:rsidP="006F71A3">
      <w:pPr>
        <w:tabs>
          <w:tab w:val="left" w:pos="8100"/>
        </w:tabs>
        <w:jc w:val="both"/>
        <w:rPr>
          <w:color w:val="1C1C1C"/>
          <w:sz w:val="24"/>
          <w:szCs w:val="24"/>
        </w:rPr>
      </w:pPr>
    </w:p>
    <w:p w:rsidR="00623B44" w:rsidRPr="00064B24" w:rsidRDefault="00623B44" w:rsidP="006F71A3">
      <w:pPr>
        <w:jc w:val="both"/>
        <w:rPr>
          <w:color w:val="1C1C1C"/>
          <w:sz w:val="24"/>
          <w:szCs w:val="24"/>
        </w:rPr>
      </w:pPr>
      <w:r w:rsidRPr="00064B24">
        <w:rPr>
          <w:color w:val="1C1C1C"/>
          <w:sz w:val="24"/>
          <w:szCs w:val="24"/>
        </w:rPr>
        <w:tab/>
      </w:r>
      <w:r w:rsidRPr="00064B24">
        <w:rPr>
          <w:b/>
          <w:bCs/>
          <w:color w:val="1C1C1C"/>
          <w:sz w:val="24"/>
          <w:szCs w:val="24"/>
        </w:rPr>
        <w:t>Attendu que</w:t>
      </w:r>
      <w:r w:rsidRPr="00064B24">
        <w:rPr>
          <w:color w:val="1C1C1C"/>
          <w:sz w:val="24"/>
          <w:szCs w:val="24"/>
        </w:rPr>
        <w:t xml:space="preserve"> par cette branche du moyen, Georges Nader Jr fait grief aux juges de la Cour d’Appel du Cap-Haïtien de n’avoir pas examiné le moyen relatif à la démolition des constructions par lui érigées sur le terrain litigieux.</w:t>
      </w:r>
    </w:p>
    <w:p w:rsidR="00623B44" w:rsidRPr="00064B24" w:rsidRDefault="00623B44" w:rsidP="006F71A3">
      <w:pPr>
        <w:tabs>
          <w:tab w:val="left" w:pos="8100"/>
        </w:tabs>
        <w:jc w:val="both"/>
        <w:rPr>
          <w:color w:val="1C1C1C"/>
          <w:sz w:val="24"/>
          <w:szCs w:val="24"/>
        </w:rPr>
      </w:pPr>
    </w:p>
    <w:p w:rsidR="00623B44" w:rsidRPr="00064B24" w:rsidRDefault="00623B44" w:rsidP="006F71A3">
      <w:pPr>
        <w:jc w:val="both"/>
        <w:rPr>
          <w:color w:val="1C1C1C"/>
          <w:sz w:val="24"/>
          <w:szCs w:val="24"/>
        </w:rPr>
      </w:pPr>
      <w:r w:rsidRPr="00064B24">
        <w:rPr>
          <w:color w:val="1C1C1C"/>
          <w:sz w:val="24"/>
          <w:szCs w:val="24"/>
        </w:rPr>
        <w:lastRenderedPageBreak/>
        <w:tab/>
      </w:r>
      <w:r w:rsidRPr="00064B24">
        <w:rPr>
          <w:b/>
          <w:bCs/>
          <w:color w:val="1C1C1C"/>
          <w:sz w:val="24"/>
          <w:szCs w:val="24"/>
        </w:rPr>
        <w:t>Attendu qu</w:t>
      </w:r>
      <w:r w:rsidRPr="00064B24">
        <w:rPr>
          <w:color w:val="1C1C1C"/>
          <w:sz w:val="24"/>
          <w:szCs w:val="24"/>
        </w:rPr>
        <w:t>’il est de règle que le juge est obligé de statuer sur tous les moyens de défense qui lui sont soumis.</w:t>
      </w:r>
    </w:p>
    <w:p w:rsidR="00623B44" w:rsidRPr="00064B24" w:rsidRDefault="00623B44" w:rsidP="006F71A3">
      <w:pPr>
        <w:tabs>
          <w:tab w:val="left" w:pos="8100"/>
        </w:tabs>
        <w:jc w:val="both"/>
        <w:rPr>
          <w:color w:val="1C1C1C"/>
          <w:sz w:val="24"/>
          <w:szCs w:val="24"/>
        </w:rPr>
      </w:pPr>
    </w:p>
    <w:p w:rsidR="00623B44" w:rsidRPr="00064B24" w:rsidRDefault="00623B44" w:rsidP="006F71A3">
      <w:pPr>
        <w:jc w:val="both"/>
        <w:rPr>
          <w:color w:val="1C1C1C"/>
          <w:sz w:val="24"/>
          <w:szCs w:val="24"/>
        </w:rPr>
      </w:pPr>
      <w:r w:rsidRPr="00064B24">
        <w:rPr>
          <w:color w:val="1C1C1C"/>
          <w:sz w:val="24"/>
          <w:szCs w:val="24"/>
        </w:rPr>
        <w:tab/>
      </w:r>
      <w:r w:rsidRPr="00064B24">
        <w:rPr>
          <w:b/>
          <w:bCs/>
          <w:color w:val="1C1C1C"/>
          <w:sz w:val="24"/>
          <w:szCs w:val="24"/>
        </w:rPr>
        <w:t>Attendu qu</w:t>
      </w:r>
      <w:r w:rsidRPr="00064B24">
        <w:rPr>
          <w:color w:val="1C1C1C"/>
          <w:sz w:val="24"/>
          <w:szCs w:val="24"/>
        </w:rPr>
        <w:t>’il se vérifie que l’arrêt d’appel querellé est absolument muet sur ce moyen pourtant contenu dans les conclusions de l’appelant reproduites dans l’arrêt.</w:t>
      </w:r>
    </w:p>
    <w:p w:rsidR="00623B44" w:rsidRPr="00064B24" w:rsidRDefault="00623B44" w:rsidP="006F71A3">
      <w:pPr>
        <w:tabs>
          <w:tab w:val="left" w:pos="8100"/>
        </w:tabs>
        <w:jc w:val="both"/>
        <w:rPr>
          <w:color w:val="1C1C1C"/>
          <w:sz w:val="24"/>
          <w:szCs w:val="24"/>
        </w:rPr>
      </w:pPr>
    </w:p>
    <w:p w:rsidR="00623B44" w:rsidRPr="00064B24" w:rsidRDefault="00623B44" w:rsidP="006F71A3">
      <w:pPr>
        <w:jc w:val="both"/>
        <w:rPr>
          <w:color w:val="1C1C1C"/>
          <w:sz w:val="24"/>
          <w:szCs w:val="24"/>
        </w:rPr>
      </w:pPr>
      <w:r w:rsidRPr="00064B24">
        <w:rPr>
          <w:color w:val="1C1C1C"/>
          <w:sz w:val="24"/>
          <w:szCs w:val="24"/>
        </w:rPr>
        <w:tab/>
      </w:r>
      <w:r w:rsidRPr="00064B24">
        <w:rPr>
          <w:b/>
          <w:bCs/>
          <w:color w:val="1C1C1C"/>
          <w:sz w:val="24"/>
          <w:szCs w:val="24"/>
        </w:rPr>
        <w:t>Attendu que</w:t>
      </w:r>
      <w:r w:rsidRPr="00064B24">
        <w:rPr>
          <w:color w:val="1C1C1C"/>
          <w:sz w:val="24"/>
          <w:szCs w:val="24"/>
        </w:rPr>
        <w:t xml:space="preserve"> le moyen en question, tendant à contrecarrer la demande de démolition des constructions produite par la demanderesse originaire,constitue un véritable moyen de défense, et l’omission de statuer sur ce moyen donne ouverture à cassation et non à requête civile comme le soutiennent les défenderesses au pourvoi.</w:t>
      </w:r>
    </w:p>
    <w:p w:rsidR="00623B44" w:rsidRPr="00064B24" w:rsidRDefault="00623B44" w:rsidP="006F71A3">
      <w:pPr>
        <w:tabs>
          <w:tab w:val="left" w:pos="8100"/>
        </w:tabs>
        <w:jc w:val="both"/>
        <w:rPr>
          <w:color w:val="1C1C1C"/>
          <w:sz w:val="24"/>
          <w:szCs w:val="24"/>
        </w:rPr>
      </w:pPr>
    </w:p>
    <w:p w:rsidR="00623B44" w:rsidRPr="00064B24" w:rsidRDefault="00623B44" w:rsidP="006F71A3">
      <w:pPr>
        <w:jc w:val="both"/>
        <w:rPr>
          <w:color w:val="1C1C1C"/>
          <w:sz w:val="24"/>
          <w:szCs w:val="24"/>
        </w:rPr>
      </w:pPr>
      <w:r w:rsidRPr="00064B24">
        <w:rPr>
          <w:color w:val="1C1C1C"/>
          <w:sz w:val="24"/>
          <w:szCs w:val="24"/>
        </w:rPr>
        <w:tab/>
      </w:r>
      <w:r w:rsidRPr="00064B24">
        <w:rPr>
          <w:b/>
          <w:bCs/>
          <w:color w:val="1C1C1C"/>
          <w:sz w:val="24"/>
          <w:szCs w:val="24"/>
        </w:rPr>
        <w:t>Par ces motifs</w:t>
      </w:r>
      <w:r w:rsidRPr="00064B24">
        <w:rPr>
          <w:color w:val="1C1C1C"/>
          <w:sz w:val="24"/>
          <w:szCs w:val="24"/>
        </w:rPr>
        <w:t>, la Cour sur les conclusions du Ministère Public, casse et annule l’arrêt de la Cour d’Appel du Cap-Haïtien du 25 janvier 2005; ordonne la remise de l’amende consignée.</w:t>
      </w:r>
    </w:p>
    <w:p w:rsidR="00623B44" w:rsidRPr="00064B24" w:rsidRDefault="00623B44" w:rsidP="006F71A3">
      <w:pPr>
        <w:jc w:val="both"/>
        <w:rPr>
          <w:color w:val="1C1C1C"/>
          <w:sz w:val="24"/>
          <w:szCs w:val="24"/>
        </w:rPr>
      </w:pPr>
    </w:p>
    <w:p w:rsidR="00623B44" w:rsidRPr="00064B24" w:rsidRDefault="00623B44" w:rsidP="006F71A3">
      <w:pPr>
        <w:jc w:val="both"/>
        <w:rPr>
          <w:color w:val="1C1C1C"/>
          <w:sz w:val="24"/>
          <w:szCs w:val="24"/>
        </w:rPr>
      </w:pPr>
      <w:r w:rsidRPr="00064B24">
        <w:rPr>
          <w:color w:val="1C1C1C"/>
          <w:sz w:val="24"/>
          <w:szCs w:val="24"/>
        </w:rPr>
        <w:tab/>
        <w:t>Statuant au fond en vertu des articles l78 de la constitution et l39 du décret du 22 août l995 sur l’organisation judiciaire, par les motifs de cassation et ceux qui suivent.</w:t>
      </w:r>
    </w:p>
    <w:p w:rsidR="00623B44" w:rsidRPr="00064B24" w:rsidRDefault="00623B44" w:rsidP="006F71A3">
      <w:pPr>
        <w:tabs>
          <w:tab w:val="left" w:pos="8100"/>
        </w:tabs>
        <w:jc w:val="both"/>
        <w:rPr>
          <w:color w:val="1C1C1C"/>
          <w:sz w:val="24"/>
          <w:szCs w:val="24"/>
        </w:rPr>
      </w:pPr>
    </w:p>
    <w:p w:rsidR="00623B44" w:rsidRPr="00064B24" w:rsidRDefault="00623B44" w:rsidP="006F71A3">
      <w:pPr>
        <w:jc w:val="both"/>
        <w:rPr>
          <w:color w:val="1C1C1C"/>
          <w:sz w:val="24"/>
          <w:szCs w:val="24"/>
        </w:rPr>
      </w:pPr>
      <w:r w:rsidRPr="00064B24">
        <w:rPr>
          <w:color w:val="1C1C1C"/>
          <w:sz w:val="24"/>
          <w:szCs w:val="24"/>
        </w:rPr>
        <w:tab/>
        <w:t>Sur la demande en intervention forcée</w:t>
      </w:r>
    </w:p>
    <w:p w:rsidR="00623B44" w:rsidRPr="00064B24" w:rsidRDefault="00623B44" w:rsidP="006F71A3">
      <w:pPr>
        <w:jc w:val="both"/>
        <w:rPr>
          <w:b/>
          <w:bCs/>
          <w:color w:val="1C1C1C"/>
          <w:sz w:val="24"/>
          <w:szCs w:val="24"/>
        </w:rPr>
      </w:pPr>
    </w:p>
    <w:p w:rsidR="00623B44" w:rsidRPr="00064B24" w:rsidRDefault="00623B44" w:rsidP="006F71A3">
      <w:pPr>
        <w:jc w:val="both"/>
        <w:rPr>
          <w:color w:val="1C1C1C"/>
          <w:sz w:val="24"/>
          <w:szCs w:val="24"/>
        </w:rPr>
      </w:pPr>
      <w:r w:rsidRPr="00064B24">
        <w:rPr>
          <w:color w:val="1C1C1C"/>
          <w:sz w:val="24"/>
          <w:szCs w:val="24"/>
        </w:rPr>
        <w:tab/>
      </w:r>
      <w:r w:rsidRPr="00064B24">
        <w:rPr>
          <w:b/>
          <w:bCs/>
          <w:color w:val="1C1C1C"/>
          <w:sz w:val="24"/>
          <w:szCs w:val="24"/>
        </w:rPr>
        <w:t>Attendu qu</w:t>
      </w:r>
      <w:r w:rsidRPr="00064B24">
        <w:rPr>
          <w:color w:val="1C1C1C"/>
          <w:sz w:val="24"/>
          <w:szCs w:val="24"/>
        </w:rPr>
        <w:t>’au cours de l’instance d’appel Georges Nader Jr a assigné la société "Immobiliers et Manufactures S.A" en intervention forcée en vue d’obtenir la condamnation de cette société à des dommages-intérêts compensatoires des préjudices qu’il aurait subis au cas où il aurait succombé sur la demande produite contre lui par la dame Erika Théard.</w:t>
      </w:r>
    </w:p>
    <w:p w:rsidR="00623B44" w:rsidRPr="00064B24" w:rsidRDefault="00623B44" w:rsidP="006F71A3">
      <w:pPr>
        <w:jc w:val="both"/>
        <w:rPr>
          <w:color w:val="1C1C1C"/>
          <w:sz w:val="24"/>
          <w:szCs w:val="24"/>
        </w:rPr>
      </w:pPr>
    </w:p>
    <w:p w:rsidR="00623B44" w:rsidRPr="00064B24" w:rsidRDefault="00623B44" w:rsidP="006F71A3">
      <w:pPr>
        <w:jc w:val="both"/>
        <w:rPr>
          <w:color w:val="1C1C1C"/>
          <w:sz w:val="24"/>
          <w:szCs w:val="24"/>
        </w:rPr>
      </w:pPr>
      <w:r w:rsidRPr="00064B24">
        <w:rPr>
          <w:color w:val="1C1C1C"/>
          <w:sz w:val="24"/>
          <w:szCs w:val="24"/>
        </w:rPr>
        <w:tab/>
      </w:r>
      <w:r w:rsidRPr="00064B24">
        <w:rPr>
          <w:b/>
          <w:bCs/>
          <w:color w:val="1C1C1C"/>
          <w:sz w:val="24"/>
          <w:szCs w:val="24"/>
        </w:rPr>
        <w:t>Attendu que</w:t>
      </w:r>
      <w:r w:rsidRPr="00064B24">
        <w:rPr>
          <w:color w:val="1C1C1C"/>
          <w:sz w:val="24"/>
          <w:szCs w:val="24"/>
        </w:rPr>
        <w:t xml:space="preserve"> la société "Immobiliers et Manufactures S.A" est celle qui avait vendu à Nader la propriété qu’il occupe et qui est revendiquée par Théard; que, par conséquent, c’est une action en garantie qui devait être exercée contre elle, action qui, tout en étant une forme d’intervention forcée, obéit à une procédure différente.</w:t>
      </w:r>
    </w:p>
    <w:p w:rsidR="00623B44" w:rsidRPr="00064B24" w:rsidRDefault="00623B44" w:rsidP="006F71A3">
      <w:pPr>
        <w:tabs>
          <w:tab w:val="left" w:pos="8100"/>
        </w:tabs>
        <w:jc w:val="both"/>
        <w:rPr>
          <w:color w:val="1C1C1C"/>
          <w:sz w:val="24"/>
          <w:szCs w:val="24"/>
        </w:rPr>
      </w:pPr>
    </w:p>
    <w:p w:rsidR="00623B44" w:rsidRPr="00064B24" w:rsidRDefault="00623B44" w:rsidP="006F71A3">
      <w:pPr>
        <w:jc w:val="both"/>
        <w:rPr>
          <w:color w:val="1C1C1C"/>
          <w:sz w:val="24"/>
          <w:szCs w:val="24"/>
        </w:rPr>
      </w:pPr>
      <w:r w:rsidRPr="00064B24">
        <w:rPr>
          <w:color w:val="1C1C1C"/>
          <w:sz w:val="24"/>
          <w:szCs w:val="24"/>
        </w:rPr>
        <w:tab/>
      </w:r>
      <w:r w:rsidRPr="00064B24">
        <w:rPr>
          <w:b/>
          <w:bCs/>
          <w:color w:val="1C1C1C"/>
          <w:sz w:val="24"/>
          <w:szCs w:val="24"/>
        </w:rPr>
        <w:t>Attendu que</w:t>
      </w:r>
      <w:r w:rsidRPr="00064B24">
        <w:rPr>
          <w:color w:val="1C1C1C"/>
          <w:sz w:val="24"/>
          <w:szCs w:val="24"/>
        </w:rPr>
        <w:t xml:space="preserve"> si la demande en intervention forcée proprement dite peut-être formée en cause d’appel, celle en garantie doit subir les deux degrés de juridiction; elle devait être portée devant le juge de Première Instance comme l’a soutenu la demanderesse originaire.</w:t>
      </w:r>
    </w:p>
    <w:p w:rsidR="00623B44" w:rsidRPr="00064B24" w:rsidRDefault="00623B44" w:rsidP="006F71A3">
      <w:pPr>
        <w:tabs>
          <w:tab w:val="left" w:pos="8100"/>
        </w:tabs>
        <w:jc w:val="both"/>
        <w:rPr>
          <w:color w:val="1C1C1C"/>
          <w:sz w:val="24"/>
          <w:szCs w:val="24"/>
        </w:rPr>
      </w:pPr>
    </w:p>
    <w:p w:rsidR="00623B44" w:rsidRPr="00064B24" w:rsidRDefault="00623B44" w:rsidP="006F71A3">
      <w:pPr>
        <w:jc w:val="both"/>
        <w:rPr>
          <w:color w:val="1C1C1C"/>
          <w:sz w:val="24"/>
          <w:szCs w:val="24"/>
        </w:rPr>
      </w:pPr>
      <w:r w:rsidRPr="00064B24">
        <w:rPr>
          <w:color w:val="1C1C1C"/>
          <w:sz w:val="24"/>
          <w:szCs w:val="24"/>
        </w:rPr>
        <w:tab/>
      </w:r>
      <w:r w:rsidRPr="00064B24">
        <w:rPr>
          <w:b/>
          <w:bCs/>
          <w:color w:val="1C1C1C"/>
          <w:sz w:val="24"/>
          <w:szCs w:val="24"/>
        </w:rPr>
        <w:t>Attendu</w:t>
      </w:r>
      <w:r w:rsidRPr="00064B24">
        <w:rPr>
          <w:color w:val="1C1C1C"/>
          <w:sz w:val="24"/>
          <w:szCs w:val="24"/>
        </w:rPr>
        <w:t>, d’ailleurs, qu’il est de principe que la responsabilité du garant se limite à supporter les condamnations pécuniaires qui pourraient être prononcées contre le garanti, la société ne pourrait donc pas être condamnée aux dommages-intérêts réclamés pour lui-même par Nader, il devra les solliciter par une action séparée à introduire contre sa garante.</w:t>
      </w:r>
    </w:p>
    <w:p w:rsidR="00623B44" w:rsidRPr="00064B24" w:rsidRDefault="00623B44" w:rsidP="006F71A3">
      <w:pPr>
        <w:tabs>
          <w:tab w:val="left" w:pos="8100"/>
        </w:tabs>
        <w:jc w:val="both"/>
        <w:rPr>
          <w:color w:val="1C1C1C"/>
          <w:sz w:val="24"/>
          <w:szCs w:val="24"/>
        </w:rPr>
      </w:pPr>
    </w:p>
    <w:p w:rsidR="00623B44" w:rsidRPr="00064B24" w:rsidRDefault="00623B44" w:rsidP="006F71A3">
      <w:pPr>
        <w:jc w:val="both"/>
        <w:rPr>
          <w:color w:val="1C1C1C"/>
          <w:sz w:val="24"/>
          <w:szCs w:val="24"/>
        </w:rPr>
      </w:pPr>
      <w:r w:rsidRPr="00064B24">
        <w:rPr>
          <w:color w:val="1C1C1C"/>
          <w:sz w:val="24"/>
          <w:szCs w:val="24"/>
        </w:rPr>
        <w:tab/>
        <w:t>Sur le faux incident civil</w:t>
      </w:r>
    </w:p>
    <w:p w:rsidR="00623B44" w:rsidRPr="00064B24" w:rsidRDefault="00623B44" w:rsidP="006F71A3">
      <w:pPr>
        <w:tabs>
          <w:tab w:val="left" w:pos="8100"/>
        </w:tabs>
        <w:jc w:val="both"/>
        <w:rPr>
          <w:b/>
          <w:bCs/>
          <w:color w:val="1C1C1C"/>
          <w:sz w:val="24"/>
          <w:szCs w:val="24"/>
        </w:rPr>
      </w:pPr>
    </w:p>
    <w:p w:rsidR="00623B44" w:rsidRPr="00064B24" w:rsidRDefault="00623B44" w:rsidP="006F71A3">
      <w:pPr>
        <w:jc w:val="both"/>
        <w:rPr>
          <w:color w:val="1C1C1C"/>
          <w:sz w:val="24"/>
          <w:szCs w:val="24"/>
        </w:rPr>
      </w:pPr>
      <w:r w:rsidRPr="00064B24">
        <w:rPr>
          <w:color w:val="1C1C1C"/>
          <w:sz w:val="24"/>
          <w:szCs w:val="24"/>
        </w:rPr>
        <w:tab/>
      </w:r>
      <w:r w:rsidRPr="00064B24">
        <w:rPr>
          <w:b/>
          <w:bCs/>
          <w:color w:val="1C1C1C"/>
          <w:sz w:val="24"/>
          <w:szCs w:val="24"/>
        </w:rPr>
        <w:t>Attendu qu</w:t>
      </w:r>
      <w:r w:rsidRPr="00064B24">
        <w:rPr>
          <w:color w:val="1C1C1C"/>
          <w:sz w:val="24"/>
          <w:szCs w:val="24"/>
        </w:rPr>
        <w:t>’au cours de l’instance d’appel à la Cour du Cap-Haïtien, le sieur Georges Nader s’est inscrit en faux contre un acte de vente dressé à la date du l9 décembre l984 par le Notaire Dantès  RAMEAU, à la résidence de Port-au-Prince.</w:t>
      </w:r>
    </w:p>
    <w:p w:rsidR="00623B44" w:rsidRPr="00064B24" w:rsidRDefault="00623B44" w:rsidP="006F71A3">
      <w:pPr>
        <w:tabs>
          <w:tab w:val="left" w:pos="8100"/>
        </w:tabs>
        <w:jc w:val="both"/>
        <w:rPr>
          <w:color w:val="1C1C1C"/>
          <w:sz w:val="24"/>
          <w:szCs w:val="24"/>
        </w:rPr>
      </w:pPr>
    </w:p>
    <w:p w:rsidR="00623B44" w:rsidRPr="00064B24" w:rsidRDefault="00623B44" w:rsidP="006F71A3">
      <w:pPr>
        <w:jc w:val="both"/>
        <w:rPr>
          <w:color w:val="1C1C1C"/>
          <w:sz w:val="24"/>
          <w:szCs w:val="24"/>
        </w:rPr>
      </w:pPr>
      <w:r w:rsidRPr="00064B24">
        <w:rPr>
          <w:color w:val="1C1C1C"/>
          <w:sz w:val="24"/>
          <w:szCs w:val="24"/>
        </w:rPr>
        <w:lastRenderedPageBreak/>
        <w:tab/>
      </w:r>
      <w:r w:rsidRPr="00064B24">
        <w:rPr>
          <w:b/>
          <w:bCs/>
          <w:color w:val="1C1C1C"/>
          <w:sz w:val="24"/>
          <w:szCs w:val="24"/>
        </w:rPr>
        <w:t>Attendu qu</w:t>
      </w:r>
      <w:r w:rsidRPr="00064B24">
        <w:rPr>
          <w:color w:val="1C1C1C"/>
          <w:sz w:val="24"/>
          <w:szCs w:val="24"/>
        </w:rPr>
        <w:t>’en réalité Nader reproche à l’acte en question de mentionner qu’une procuration a été donnée par un acte reçu par le Notaire Gérard Coradin le 3l juillet l984, alors que le successeur de ce notaire a délivré un certificat attestant que pareil acte n’a jamais existé.</w:t>
      </w:r>
    </w:p>
    <w:p w:rsidR="00623B44" w:rsidRPr="00064B24" w:rsidRDefault="00623B44" w:rsidP="006F71A3">
      <w:pPr>
        <w:tabs>
          <w:tab w:val="left" w:pos="8100"/>
        </w:tabs>
        <w:jc w:val="both"/>
        <w:rPr>
          <w:color w:val="1C1C1C"/>
          <w:sz w:val="24"/>
          <w:szCs w:val="24"/>
        </w:rPr>
      </w:pPr>
    </w:p>
    <w:p w:rsidR="00623B44" w:rsidRPr="00064B24" w:rsidRDefault="00623B44" w:rsidP="006F71A3">
      <w:pPr>
        <w:jc w:val="both"/>
        <w:rPr>
          <w:color w:val="1C1C1C"/>
          <w:sz w:val="24"/>
          <w:szCs w:val="24"/>
        </w:rPr>
      </w:pPr>
      <w:r w:rsidRPr="00064B24">
        <w:rPr>
          <w:color w:val="1C1C1C"/>
          <w:sz w:val="24"/>
          <w:szCs w:val="24"/>
        </w:rPr>
        <w:tab/>
      </w:r>
      <w:r w:rsidRPr="00064B24">
        <w:rPr>
          <w:b/>
          <w:bCs/>
          <w:color w:val="1C1C1C"/>
          <w:sz w:val="24"/>
          <w:szCs w:val="24"/>
        </w:rPr>
        <w:t>Attendu qu</w:t>
      </w:r>
      <w:r w:rsidRPr="00064B24">
        <w:rPr>
          <w:color w:val="1C1C1C"/>
          <w:sz w:val="24"/>
          <w:szCs w:val="24"/>
        </w:rPr>
        <w:t>’il ressort des documents de la cause qu’il s’agit d’une erreur matérielle commise par le Notaire Dantès Rameau, laquelle ne tire à aucune conséquence; qu’à la vérité, cette procuration, était contenue dans un acte sous-seing privé déposé en l’étude du Notaire Raoul Kénol qui en a dressé un acte de dépôt à la même date du 3l juillet l984 portée dans l’acte de vente par le Notaire Rameau comme date de la procuration, ce qui prouve que ce dernier n’a fait que confondre, involontairement d’ailleurs, les Notaires Coradin et Kénol.</w:t>
      </w:r>
    </w:p>
    <w:p w:rsidR="00623B44" w:rsidRPr="00064B24" w:rsidRDefault="00623B44" w:rsidP="006F71A3">
      <w:pPr>
        <w:tabs>
          <w:tab w:val="left" w:pos="8100"/>
        </w:tabs>
        <w:jc w:val="both"/>
        <w:rPr>
          <w:color w:val="1C1C1C"/>
          <w:sz w:val="24"/>
          <w:szCs w:val="24"/>
        </w:rPr>
      </w:pPr>
    </w:p>
    <w:p w:rsidR="00623B44" w:rsidRPr="00064B24" w:rsidRDefault="00623B44" w:rsidP="006F71A3">
      <w:pPr>
        <w:jc w:val="both"/>
        <w:rPr>
          <w:color w:val="1C1C1C"/>
          <w:sz w:val="24"/>
          <w:szCs w:val="24"/>
        </w:rPr>
      </w:pPr>
      <w:r w:rsidRPr="00064B24">
        <w:rPr>
          <w:b/>
          <w:bCs/>
          <w:color w:val="1C1C1C"/>
          <w:sz w:val="24"/>
          <w:szCs w:val="24"/>
        </w:rPr>
        <w:tab/>
        <w:t>Attendu que</w:t>
      </w:r>
      <w:r w:rsidRPr="00064B24">
        <w:rPr>
          <w:color w:val="1C1C1C"/>
          <w:sz w:val="24"/>
          <w:szCs w:val="24"/>
        </w:rPr>
        <w:t xml:space="preserve"> la règle étant que le Tribunal saisi du faux- incident civil peut le rejeter d’emblée s’il estime que le demandeur n’a énoncé aucun argument valable à la base de son action, c’est le sort que connaîtra l’inscription en faux initiée par Nader.</w:t>
      </w:r>
    </w:p>
    <w:p w:rsidR="00623B44" w:rsidRPr="00064B24" w:rsidRDefault="00623B44" w:rsidP="006F71A3">
      <w:pPr>
        <w:tabs>
          <w:tab w:val="left" w:pos="8100"/>
        </w:tabs>
        <w:jc w:val="both"/>
        <w:rPr>
          <w:color w:val="1C1C1C"/>
          <w:sz w:val="24"/>
          <w:szCs w:val="24"/>
        </w:rPr>
      </w:pPr>
    </w:p>
    <w:p w:rsidR="00623B44" w:rsidRPr="00064B24" w:rsidRDefault="00623B44" w:rsidP="006F71A3">
      <w:pPr>
        <w:jc w:val="both"/>
        <w:rPr>
          <w:color w:val="1C1C1C"/>
          <w:sz w:val="24"/>
          <w:szCs w:val="24"/>
        </w:rPr>
      </w:pPr>
      <w:r w:rsidRPr="00064B24">
        <w:rPr>
          <w:color w:val="1C1C1C"/>
          <w:sz w:val="24"/>
          <w:szCs w:val="24"/>
        </w:rPr>
        <w:tab/>
        <w:t>Au fond:</w:t>
      </w:r>
    </w:p>
    <w:p w:rsidR="00623B44" w:rsidRPr="00064B24" w:rsidRDefault="00623B44" w:rsidP="006F71A3">
      <w:pPr>
        <w:tabs>
          <w:tab w:val="left" w:pos="8100"/>
        </w:tabs>
        <w:jc w:val="both"/>
        <w:rPr>
          <w:color w:val="1C1C1C"/>
          <w:sz w:val="24"/>
          <w:szCs w:val="24"/>
        </w:rPr>
      </w:pPr>
    </w:p>
    <w:p w:rsidR="00623B44" w:rsidRPr="00064B24" w:rsidRDefault="00623B44" w:rsidP="006F71A3">
      <w:pPr>
        <w:jc w:val="both"/>
        <w:rPr>
          <w:color w:val="1C1C1C"/>
          <w:sz w:val="24"/>
          <w:szCs w:val="24"/>
        </w:rPr>
      </w:pPr>
      <w:r w:rsidRPr="00064B24">
        <w:rPr>
          <w:color w:val="1C1C1C"/>
          <w:sz w:val="24"/>
          <w:szCs w:val="24"/>
        </w:rPr>
        <w:tab/>
      </w:r>
      <w:r w:rsidRPr="00064B24">
        <w:rPr>
          <w:b/>
          <w:bCs/>
          <w:color w:val="1C1C1C"/>
          <w:sz w:val="24"/>
          <w:szCs w:val="24"/>
        </w:rPr>
        <w:t>Attendu que</w:t>
      </w:r>
      <w:r w:rsidRPr="00064B24">
        <w:rPr>
          <w:color w:val="1C1C1C"/>
          <w:sz w:val="24"/>
          <w:szCs w:val="24"/>
        </w:rPr>
        <w:t xml:space="preserve"> la dame Erika Théard a fait l’acquisition de la propriété litigieuse du sieur Hervé Hardy, mandataire par substitution de la dame Michel Alfred Hardy, elle-même détentrice d’une procuration de la société "Immobiliers et manufactures S.A", propriétaire du bien, l’acte de vente étant dressé par le ministère du susdit Notaire Dantès Rameau à la date du l9 décembre l984.</w:t>
      </w:r>
    </w:p>
    <w:p w:rsidR="00623B44" w:rsidRPr="00064B24" w:rsidRDefault="00623B44" w:rsidP="006F71A3">
      <w:pPr>
        <w:tabs>
          <w:tab w:val="left" w:pos="8100"/>
        </w:tabs>
        <w:jc w:val="both"/>
        <w:rPr>
          <w:color w:val="1C1C1C"/>
          <w:sz w:val="24"/>
          <w:szCs w:val="24"/>
        </w:rPr>
      </w:pPr>
    </w:p>
    <w:p w:rsidR="00623B44" w:rsidRPr="00064B24" w:rsidRDefault="00623B44" w:rsidP="006F71A3">
      <w:pPr>
        <w:jc w:val="both"/>
        <w:rPr>
          <w:color w:val="1C1C1C"/>
          <w:sz w:val="24"/>
          <w:szCs w:val="24"/>
        </w:rPr>
      </w:pPr>
      <w:r w:rsidRPr="00064B24">
        <w:rPr>
          <w:color w:val="1C1C1C"/>
          <w:sz w:val="24"/>
          <w:szCs w:val="24"/>
        </w:rPr>
        <w:tab/>
      </w:r>
      <w:r w:rsidRPr="00064B24">
        <w:rPr>
          <w:b/>
          <w:bCs/>
          <w:color w:val="1C1C1C"/>
          <w:sz w:val="24"/>
          <w:szCs w:val="24"/>
        </w:rPr>
        <w:t>Attendu que</w:t>
      </w:r>
      <w:r w:rsidRPr="00064B24">
        <w:rPr>
          <w:color w:val="1C1C1C"/>
          <w:sz w:val="24"/>
          <w:szCs w:val="24"/>
        </w:rPr>
        <w:t xml:space="preserve"> l’erreur matérielle commise dans l’acte de vente en ce qui concerne le nom du notaire qui avait reçu l’acte de procuration n’affecte en rien la validité de cette procuration et, par voie de conséquence, celle de la vente elle m</w:t>
      </w:r>
      <w:r w:rsidRPr="00064B24">
        <w:rPr>
          <w:rFonts w:ascii="Lucida Sans Unicode" w:hAnsi="Lucida Sans Unicode" w:cs="Lucida Sans Unicode"/>
          <w:color w:val="1C1C1C"/>
          <w:sz w:val="24"/>
          <w:szCs w:val="24"/>
        </w:rPr>
        <w:t>ê</w:t>
      </w:r>
      <w:r w:rsidRPr="00064B24">
        <w:rPr>
          <w:color w:val="1C1C1C"/>
          <w:sz w:val="24"/>
          <w:szCs w:val="24"/>
        </w:rPr>
        <w:t>me qui demeure consacrée et consacre les droits de propriété de Erika Théard sur le terrain, objet de cette vente.</w:t>
      </w:r>
    </w:p>
    <w:p w:rsidR="00623B44" w:rsidRPr="00064B24" w:rsidRDefault="00623B44" w:rsidP="006F71A3">
      <w:pPr>
        <w:tabs>
          <w:tab w:val="left" w:pos="8100"/>
        </w:tabs>
        <w:jc w:val="both"/>
        <w:rPr>
          <w:color w:val="1C1C1C"/>
          <w:sz w:val="24"/>
          <w:szCs w:val="24"/>
        </w:rPr>
      </w:pPr>
    </w:p>
    <w:p w:rsidR="00623B44" w:rsidRPr="00064B24" w:rsidRDefault="00623B44" w:rsidP="006F71A3">
      <w:pPr>
        <w:jc w:val="both"/>
        <w:rPr>
          <w:color w:val="1C1C1C"/>
          <w:sz w:val="24"/>
          <w:szCs w:val="24"/>
        </w:rPr>
      </w:pPr>
      <w:r w:rsidRPr="00064B24">
        <w:rPr>
          <w:b/>
          <w:bCs/>
          <w:color w:val="1C1C1C"/>
          <w:sz w:val="24"/>
          <w:szCs w:val="24"/>
        </w:rPr>
        <w:tab/>
        <w:t>Attendu que</w:t>
      </w:r>
      <w:r w:rsidRPr="00064B24">
        <w:rPr>
          <w:color w:val="1C1C1C"/>
          <w:sz w:val="24"/>
          <w:szCs w:val="24"/>
        </w:rPr>
        <w:t xml:space="preserve"> dès lors, la vente consentie du même terrain quatorze ans plus tard par la société "Immobiliers et Manufactures S.A" à Georges Nader Jr. est nulle et de nullité radicale, cette dernière ayant vendu un bien qui ne lui appartenait plus pour être sorti de son patrimoine depuis l’année l984.</w:t>
      </w:r>
    </w:p>
    <w:p w:rsidR="00623B44" w:rsidRPr="00064B24" w:rsidRDefault="00623B44" w:rsidP="006F71A3">
      <w:pPr>
        <w:tabs>
          <w:tab w:val="left" w:pos="8100"/>
        </w:tabs>
        <w:jc w:val="both"/>
        <w:rPr>
          <w:color w:val="1C1C1C"/>
          <w:sz w:val="24"/>
          <w:szCs w:val="24"/>
        </w:rPr>
      </w:pPr>
    </w:p>
    <w:p w:rsidR="00623B44" w:rsidRPr="00064B24" w:rsidRDefault="00623B44" w:rsidP="006F71A3">
      <w:pPr>
        <w:jc w:val="both"/>
        <w:rPr>
          <w:color w:val="1C1C1C"/>
          <w:sz w:val="24"/>
          <w:szCs w:val="24"/>
        </w:rPr>
      </w:pPr>
      <w:r w:rsidRPr="00064B24">
        <w:rPr>
          <w:color w:val="1C1C1C"/>
          <w:sz w:val="24"/>
          <w:szCs w:val="24"/>
        </w:rPr>
        <w:tab/>
      </w:r>
      <w:r w:rsidRPr="00064B24">
        <w:rPr>
          <w:b/>
          <w:bCs/>
          <w:color w:val="1C1C1C"/>
          <w:sz w:val="24"/>
          <w:szCs w:val="24"/>
        </w:rPr>
        <w:t>Attendu que</w:t>
      </w:r>
      <w:r w:rsidRPr="00064B24">
        <w:rPr>
          <w:color w:val="1C1C1C"/>
          <w:sz w:val="24"/>
          <w:szCs w:val="24"/>
        </w:rPr>
        <w:t xml:space="preserve"> le droit de propriété que procurent ses titres à Erika Théard est renforcé par la prescription de dix ans admise par l’article 2033 du Code Civil en faveur de celui qui a acquis de bonne foi et qui détient un juste titre; la dame Théard sera donc déclarée propriétaire incommutable du terrain litigieux.</w:t>
      </w:r>
    </w:p>
    <w:p w:rsidR="00623B44" w:rsidRPr="00064B24" w:rsidRDefault="00623B44" w:rsidP="006F71A3">
      <w:pPr>
        <w:jc w:val="both"/>
        <w:rPr>
          <w:color w:val="1C1C1C"/>
          <w:sz w:val="24"/>
          <w:szCs w:val="24"/>
        </w:rPr>
      </w:pPr>
    </w:p>
    <w:p w:rsidR="00623B44" w:rsidRPr="00064B24" w:rsidRDefault="00623B44" w:rsidP="006F71A3">
      <w:pPr>
        <w:jc w:val="both"/>
        <w:rPr>
          <w:color w:val="1C1C1C"/>
          <w:sz w:val="24"/>
          <w:szCs w:val="24"/>
        </w:rPr>
      </w:pPr>
      <w:r w:rsidRPr="00064B24">
        <w:rPr>
          <w:b/>
          <w:bCs/>
          <w:color w:val="1C1C1C"/>
          <w:sz w:val="24"/>
          <w:szCs w:val="24"/>
        </w:rPr>
        <w:tab/>
        <w:t>Mais attendu que</w:t>
      </w:r>
      <w:r w:rsidRPr="00064B24">
        <w:rPr>
          <w:color w:val="1C1C1C"/>
          <w:sz w:val="24"/>
          <w:szCs w:val="24"/>
        </w:rPr>
        <w:t xml:space="preserve"> le sieur Georges Nader Jr., ayant lui aussi acheté en toute bonne foi</w:t>
      </w:r>
      <w:r w:rsidR="00282B45">
        <w:rPr>
          <w:color w:val="1C1C1C"/>
          <w:sz w:val="24"/>
          <w:szCs w:val="24"/>
        </w:rPr>
        <w:t xml:space="preserve"> un bien qu’il croyait appartenir</w:t>
      </w:r>
      <w:r w:rsidRPr="00064B24">
        <w:rPr>
          <w:color w:val="1C1C1C"/>
          <w:sz w:val="24"/>
          <w:szCs w:val="24"/>
        </w:rPr>
        <w:t xml:space="preserve"> à sa venderesse, avait entrepris sur le terrain des constructions qui, comme l’avait constaté le Juge de Paix amené par Théard le jour de l’opération d’arpentage avortée, étaient en voie d’achèvement et que Théard n’avait nullement entrepris d’arrêter.</w:t>
      </w:r>
    </w:p>
    <w:p w:rsidR="00623B44" w:rsidRPr="00064B24" w:rsidRDefault="00623B44" w:rsidP="006F71A3">
      <w:pPr>
        <w:tabs>
          <w:tab w:val="left" w:pos="8100"/>
        </w:tabs>
        <w:jc w:val="both"/>
        <w:rPr>
          <w:color w:val="1C1C1C"/>
          <w:sz w:val="24"/>
          <w:szCs w:val="24"/>
        </w:rPr>
      </w:pPr>
    </w:p>
    <w:p w:rsidR="00623B44" w:rsidRPr="00064B24" w:rsidRDefault="00623B44" w:rsidP="006F71A3">
      <w:pPr>
        <w:jc w:val="both"/>
        <w:rPr>
          <w:color w:val="1C1C1C"/>
          <w:sz w:val="24"/>
          <w:szCs w:val="24"/>
        </w:rPr>
      </w:pPr>
      <w:r w:rsidRPr="00064B24">
        <w:rPr>
          <w:color w:val="1C1C1C"/>
          <w:sz w:val="24"/>
          <w:szCs w:val="24"/>
        </w:rPr>
        <w:lastRenderedPageBreak/>
        <w:tab/>
      </w:r>
      <w:r w:rsidRPr="00064B24">
        <w:rPr>
          <w:b/>
          <w:bCs/>
          <w:color w:val="1C1C1C"/>
          <w:sz w:val="24"/>
          <w:szCs w:val="24"/>
        </w:rPr>
        <w:t>Attendu que</w:t>
      </w:r>
      <w:r w:rsidRPr="00064B24">
        <w:rPr>
          <w:color w:val="1C1C1C"/>
          <w:sz w:val="24"/>
          <w:szCs w:val="24"/>
        </w:rPr>
        <w:t xml:space="preserve"> dans pareil cas, l’article 46l, 3</w:t>
      </w:r>
      <w:r w:rsidRPr="00064B24">
        <w:rPr>
          <w:color w:val="1C1C1C"/>
          <w:sz w:val="24"/>
          <w:szCs w:val="24"/>
          <w:vertAlign w:val="superscript"/>
        </w:rPr>
        <w:t>e</w:t>
      </w:r>
      <w:r w:rsidRPr="00064B24">
        <w:rPr>
          <w:color w:val="1C1C1C"/>
          <w:sz w:val="24"/>
          <w:szCs w:val="24"/>
        </w:rPr>
        <w:t xml:space="preserve"> alinéa du Code Civil ne permet pas de démolir les constructions, mais donne plutôt le choix aux ayants-droit d’Erika Théard ou de rembourser à Nader la valeur des matériaux et du prix de la main-d’œuvre, ou de rembourser une somme égale à la plus-value apportée au fonds par les constructions </w:t>
      </w:r>
    </w:p>
    <w:p w:rsidR="00623B44" w:rsidRPr="00064B24" w:rsidRDefault="00623B44" w:rsidP="006F71A3">
      <w:pPr>
        <w:tabs>
          <w:tab w:val="left" w:pos="8100"/>
        </w:tabs>
        <w:jc w:val="both"/>
        <w:rPr>
          <w:color w:val="1C1C1C"/>
          <w:sz w:val="24"/>
          <w:szCs w:val="24"/>
        </w:rPr>
      </w:pPr>
    </w:p>
    <w:p w:rsidR="00623B44" w:rsidRPr="00064B24" w:rsidRDefault="00623B44" w:rsidP="006F71A3">
      <w:pPr>
        <w:jc w:val="both"/>
        <w:rPr>
          <w:color w:val="1C1C1C"/>
          <w:sz w:val="24"/>
          <w:szCs w:val="24"/>
        </w:rPr>
      </w:pPr>
      <w:r w:rsidRPr="00064B24">
        <w:rPr>
          <w:color w:val="1C1C1C"/>
          <w:sz w:val="24"/>
          <w:szCs w:val="24"/>
        </w:rPr>
        <w:tab/>
      </w:r>
      <w:r w:rsidRPr="00064B24">
        <w:rPr>
          <w:b/>
          <w:bCs/>
          <w:color w:val="1C1C1C"/>
          <w:sz w:val="24"/>
          <w:szCs w:val="24"/>
        </w:rPr>
        <w:t>Attendu que</w:t>
      </w:r>
      <w:r w:rsidRPr="00064B24">
        <w:rPr>
          <w:color w:val="1C1C1C"/>
          <w:sz w:val="24"/>
          <w:szCs w:val="24"/>
        </w:rPr>
        <w:t xml:space="preserve"> les demandes respectives de dommages-intérêts seront rejetées, aucune faute n’étant relevée à la charge de l’une ou l’autre des parties.</w:t>
      </w:r>
    </w:p>
    <w:p w:rsidR="00623B44" w:rsidRPr="00064B24" w:rsidRDefault="00623B44" w:rsidP="006F71A3">
      <w:pPr>
        <w:tabs>
          <w:tab w:val="left" w:pos="8100"/>
        </w:tabs>
        <w:jc w:val="both"/>
        <w:rPr>
          <w:color w:val="1C1C1C"/>
          <w:sz w:val="24"/>
          <w:szCs w:val="24"/>
        </w:rPr>
      </w:pPr>
    </w:p>
    <w:p w:rsidR="00623B44" w:rsidRPr="00064B24" w:rsidRDefault="00623B44" w:rsidP="006F71A3">
      <w:pPr>
        <w:jc w:val="both"/>
        <w:rPr>
          <w:color w:val="1C1C1C"/>
          <w:sz w:val="24"/>
          <w:szCs w:val="24"/>
        </w:rPr>
      </w:pPr>
      <w:r w:rsidRPr="00064B24">
        <w:rPr>
          <w:color w:val="1C1C1C"/>
          <w:sz w:val="24"/>
          <w:szCs w:val="24"/>
        </w:rPr>
        <w:tab/>
      </w:r>
      <w:r w:rsidRPr="00064B24">
        <w:rPr>
          <w:b/>
          <w:bCs/>
          <w:color w:val="1C1C1C"/>
          <w:sz w:val="24"/>
          <w:szCs w:val="24"/>
        </w:rPr>
        <w:t>Attendu que</w:t>
      </w:r>
      <w:r w:rsidRPr="00064B24">
        <w:rPr>
          <w:color w:val="1C1C1C"/>
          <w:sz w:val="24"/>
          <w:szCs w:val="24"/>
        </w:rPr>
        <w:t xml:space="preserve"> les dépens seront compensés, les deux parties ayant succombé respectivement sur certain</w:t>
      </w:r>
      <w:r w:rsidR="00282B45">
        <w:rPr>
          <w:color w:val="1C1C1C"/>
          <w:sz w:val="24"/>
          <w:szCs w:val="24"/>
        </w:rPr>
        <w:t>s</w:t>
      </w:r>
      <w:r w:rsidRPr="00064B24">
        <w:rPr>
          <w:color w:val="1C1C1C"/>
          <w:sz w:val="24"/>
          <w:szCs w:val="24"/>
        </w:rPr>
        <w:t xml:space="preserve"> chef</w:t>
      </w:r>
      <w:r w:rsidR="00282B45">
        <w:rPr>
          <w:color w:val="1C1C1C"/>
          <w:sz w:val="24"/>
          <w:szCs w:val="24"/>
        </w:rPr>
        <w:t>s</w:t>
      </w:r>
      <w:r w:rsidRPr="00064B24">
        <w:rPr>
          <w:color w:val="1C1C1C"/>
          <w:sz w:val="24"/>
          <w:szCs w:val="24"/>
        </w:rPr>
        <w:t>.</w:t>
      </w:r>
    </w:p>
    <w:p w:rsidR="00623B44" w:rsidRPr="00064B24" w:rsidRDefault="00623B44" w:rsidP="006F71A3">
      <w:pPr>
        <w:tabs>
          <w:tab w:val="left" w:pos="8100"/>
        </w:tabs>
        <w:jc w:val="both"/>
        <w:rPr>
          <w:color w:val="1C1C1C"/>
          <w:sz w:val="24"/>
          <w:szCs w:val="24"/>
        </w:rPr>
      </w:pPr>
    </w:p>
    <w:p w:rsidR="00623B44" w:rsidRPr="00064B24" w:rsidRDefault="00623B44" w:rsidP="006F71A3">
      <w:pPr>
        <w:jc w:val="both"/>
        <w:rPr>
          <w:color w:val="1C1C1C"/>
          <w:sz w:val="24"/>
          <w:szCs w:val="24"/>
        </w:rPr>
      </w:pPr>
      <w:r w:rsidRPr="00064B24">
        <w:rPr>
          <w:b/>
          <w:bCs/>
          <w:color w:val="1C1C1C"/>
          <w:sz w:val="24"/>
          <w:szCs w:val="24"/>
        </w:rPr>
        <w:tab/>
        <w:t>Par ces motifs,</w:t>
      </w:r>
      <w:r w:rsidRPr="00064B24">
        <w:rPr>
          <w:color w:val="1C1C1C"/>
          <w:sz w:val="24"/>
          <w:szCs w:val="24"/>
        </w:rPr>
        <w:t xml:space="preserve"> la Cour, le Ministère Public entendu, rejette la demande en intervention forcée ainsi que l’inscription en faux incident civil; déclare Erika Théard propriétaire incommutable du terrain sis à Canapé-Vert, actuellement occupé par Georges Nader Jr.; dit que les défenderesses au pourvoi, ayants cause de Erika Théard Arendts, auront le choix ou bien de rembourser à Nader la valeur des matériaux et de la main- d’oeuvre employés dans les constructions, ou bien de rembourser une somme correspondant à la plus-value apportée au fonds par Nader, dans les deux cas, selon les estimations qui seront faites par deux experts immobiliers choisis un par chacune des parties; dit que Georges Nader Jr. retiendra la possession du bien litigieux jusqu’à ce qu’il lui soit tenu compte de la valeur de ses constructions ou de la plus value; rejette les demandes respectives de dommages-intérêts; compense les dépens.</w:t>
      </w:r>
    </w:p>
    <w:p w:rsidR="00623B44" w:rsidRPr="00064B24" w:rsidRDefault="00623B44" w:rsidP="006F71A3">
      <w:pPr>
        <w:tabs>
          <w:tab w:val="left" w:pos="8100"/>
        </w:tabs>
        <w:jc w:val="both"/>
        <w:rPr>
          <w:color w:val="1C1C1C"/>
          <w:sz w:val="24"/>
          <w:szCs w:val="24"/>
        </w:rPr>
      </w:pPr>
    </w:p>
    <w:p w:rsidR="00623B44" w:rsidRPr="00064B24" w:rsidRDefault="00623B44" w:rsidP="006F71A3">
      <w:pPr>
        <w:jc w:val="both"/>
        <w:rPr>
          <w:color w:val="1C1C1C"/>
          <w:sz w:val="24"/>
          <w:szCs w:val="24"/>
        </w:rPr>
      </w:pPr>
      <w:r w:rsidRPr="00064B24">
        <w:rPr>
          <w:color w:val="1C1C1C"/>
          <w:sz w:val="24"/>
          <w:szCs w:val="24"/>
        </w:rPr>
        <w:tab/>
      </w:r>
      <w:r w:rsidRPr="00064B24">
        <w:rPr>
          <w:b/>
          <w:bCs/>
          <w:color w:val="1C1C1C"/>
          <w:sz w:val="24"/>
          <w:szCs w:val="24"/>
        </w:rPr>
        <w:t>Ainsi jugé</w:t>
      </w:r>
      <w:r w:rsidRPr="00064B24">
        <w:rPr>
          <w:color w:val="1C1C1C"/>
          <w:sz w:val="24"/>
          <w:szCs w:val="24"/>
        </w:rPr>
        <w:t xml:space="preserve"> et prononcé par Nous, Georges Moise, Vice-Président, Charles Danastor, Rénold J. B. Pierre, Arthur Gérard Delbeau, Antoine Norgaisse, Jean Metzgher Théodore et Bien-Aimé Jean, Juges, à l’audience solennelle extraordinaire du mardi dix-huit juillet deux mille six, en présence de Monsieur Gilbaud Robert, Substitut du Commissaire du Gouvernement près cette Cour, avec l’assistance de Monsieur Marc Lapierre Bédéjuste, Greffier du siège.</w:t>
      </w:r>
    </w:p>
    <w:p w:rsidR="00623B44" w:rsidRPr="00064B24" w:rsidRDefault="00623B44" w:rsidP="006F71A3">
      <w:pPr>
        <w:rPr>
          <w:color w:val="1C1C1C"/>
          <w:sz w:val="24"/>
          <w:szCs w:val="24"/>
        </w:rPr>
      </w:pPr>
    </w:p>
    <w:p w:rsidR="00623B44" w:rsidRPr="00064B24" w:rsidRDefault="00623B44" w:rsidP="006F71A3">
      <w:pPr>
        <w:rPr>
          <w:color w:val="1C1C1C"/>
          <w:sz w:val="24"/>
          <w:szCs w:val="24"/>
        </w:rPr>
      </w:pPr>
    </w:p>
    <w:p w:rsidR="00623B44" w:rsidRPr="00064B24" w:rsidRDefault="00623B44" w:rsidP="006F71A3">
      <w:pPr>
        <w:rPr>
          <w:color w:val="1C1C1C"/>
          <w:sz w:val="24"/>
          <w:szCs w:val="24"/>
        </w:rPr>
      </w:pPr>
    </w:p>
    <w:p w:rsidR="00623B44" w:rsidRPr="00064B24" w:rsidRDefault="00623B44" w:rsidP="006F71A3">
      <w:pPr>
        <w:rPr>
          <w:color w:val="1C1C1C"/>
          <w:sz w:val="24"/>
          <w:szCs w:val="24"/>
        </w:rPr>
      </w:pPr>
    </w:p>
    <w:p w:rsidR="00623B44" w:rsidRPr="00064B24" w:rsidRDefault="00623B44" w:rsidP="006F71A3">
      <w:pPr>
        <w:rPr>
          <w:color w:val="1C1C1C"/>
          <w:sz w:val="24"/>
          <w:szCs w:val="24"/>
        </w:rPr>
      </w:pPr>
    </w:p>
    <w:p w:rsidR="00623B44" w:rsidRPr="00064B24" w:rsidRDefault="00623B44" w:rsidP="006F71A3">
      <w:pPr>
        <w:rPr>
          <w:color w:val="1C1C1C"/>
          <w:sz w:val="24"/>
          <w:szCs w:val="24"/>
        </w:rPr>
      </w:pPr>
    </w:p>
    <w:p w:rsidR="00623B44" w:rsidRPr="00064B24" w:rsidRDefault="00623B44" w:rsidP="006F71A3">
      <w:pPr>
        <w:rPr>
          <w:color w:val="1C1C1C"/>
          <w:sz w:val="24"/>
          <w:szCs w:val="24"/>
        </w:rPr>
      </w:pPr>
    </w:p>
    <w:p w:rsidR="00623B44" w:rsidRPr="00064B24" w:rsidRDefault="00623B44" w:rsidP="006F71A3">
      <w:pPr>
        <w:rPr>
          <w:color w:val="1C1C1C"/>
          <w:sz w:val="24"/>
          <w:szCs w:val="24"/>
        </w:rPr>
      </w:pPr>
    </w:p>
    <w:p w:rsidR="00623B44" w:rsidRPr="00064B24" w:rsidRDefault="00623B44" w:rsidP="006F71A3">
      <w:pPr>
        <w:rPr>
          <w:color w:val="1C1C1C"/>
          <w:sz w:val="24"/>
          <w:szCs w:val="24"/>
        </w:rPr>
      </w:pPr>
    </w:p>
    <w:p w:rsidR="00623B44" w:rsidRPr="00064B24" w:rsidRDefault="00623B44" w:rsidP="006F71A3">
      <w:pPr>
        <w:rPr>
          <w:color w:val="1C1C1C"/>
          <w:sz w:val="24"/>
          <w:szCs w:val="24"/>
        </w:rPr>
      </w:pPr>
    </w:p>
    <w:p w:rsidR="00623B44" w:rsidRPr="00064B24" w:rsidRDefault="00623B44" w:rsidP="006F71A3">
      <w:pPr>
        <w:rPr>
          <w:color w:val="1C1C1C"/>
          <w:sz w:val="24"/>
          <w:szCs w:val="24"/>
        </w:rPr>
      </w:pPr>
    </w:p>
    <w:p w:rsidR="00623B44" w:rsidRPr="00064B24" w:rsidRDefault="00623B44" w:rsidP="006F71A3">
      <w:pPr>
        <w:rPr>
          <w:color w:val="1C1C1C"/>
          <w:sz w:val="24"/>
          <w:szCs w:val="24"/>
        </w:rPr>
      </w:pPr>
    </w:p>
    <w:p w:rsidR="00623B44" w:rsidRPr="00064B24" w:rsidRDefault="00623B44" w:rsidP="006F71A3">
      <w:pPr>
        <w:rPr>
          <w:color w:val="1C1C1C"/>
          <w:sz w:val="24"/>
          <w:szCs w:val="24"/>
        </w:rPr>
      </w:pPr>
    </w:p>
    <w:sectPr w:rsidR="00623B44" w:rsidRPr="00064B24" w:rsidSect="003A4405">
      <w:footerReference w:type="default" r:id="rId8"/>
      <w:pgSz w:w="12240" w:h="15840" w:code="1"/>
      <w:pgMar w:top="1440" w:right="1440" w:bottom="1440" w:left="1440" w:header="1440" w:footer="1440" w:gutter="0"/>
      <w:cols w:space="720"/>
      <w:noEndnote/>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32B4E" w:rsidRDefault="00732B4E" w:rsidP="006600BA">
      <w:r>
        <w:separator/>
      </w:r>
    </w:p>
  </w:endnote>
  <w:endnote w:type="continuationSeparator" w:id="0">
    <w:p w:rsidR="00732B4E" w:rsidRDefault="00732B4E" w:rsidP="006600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00000287" w:usb1="00000000" w:usb2="00000000" w:usb3="00000000" w:csb0="0000009F" w:csb1="00000000"/>
  </w:font>
  <w:font w:name="Calibri">
    <w:panose1 w:val="020F0502020204030204"/>
    <w:charset w:val="00"/>
    <w:family w:val="swiss"/>
    <w:pitch w:val="variable"/>
    <w:sig w:usb0="E10002FF" w:usb1="4000ACFF" w:usb2="00000009" w:usb3="00000000" w:csb0="0000019F" w:csb1="00000000"/>
  </w:font>
  <w:font w:name="MS Mincho">
    <w:altName w:val="Arial Unicode MS"/>
    <w:panose1 w:val="02020609040205080304"/>
    <w:charset w:val="80"/>
    <w:family w:val="roman"/>
    <w:notTrueType/>
    <w:pitch w:val="fixed"/>
    <w:sig w:usb0="00000000" w:usb1="08070000" w:usb2="00000010" w:usb3="00000000" w:csb0="00020000" w:csb1="00000000"/>
  </w:font>
  <w:font w:name="Sylfaen">
    <w:panose1 w:val="010A0502050306030303"/>
    <w:charset w:val="00"/>
    <w:family w:val="roman"/>
    <w:pitch w:val="variable"/>
    <w:sig w:usb0="040006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C5A9F" w:rsidRDefault="00EC5A9F" w:rsidP="00FF54C4">
    <w:pPr>
      <w:pStyle w:val="Footer"/>
      <w:framePr w:wrap="auto"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C5151E">
      <w:rPr>
        <w:rStyle w:val="PageNumber"/>
        <w:noProof/>
      </w:rPr>
      <w:t>1</w:t>
    </w:r>
    <w:r>
      <w:rPr>
        <w:rStyle w:val="PageNumber"/>
      </w:rPr>
      <w:fldChar w:fldCharType="end"/>
    </w:r>
  </w:p>
  <w:p w:rsidR="00EC5A9F" w:rsidRDefault="00EC5A9F" w:rsidP="006600BA">
    <w:pPr>
      <w:pStyle w:val="Footer"/>
    </w:pPr>
  </w:p>
  <w:p w:rsidR="00EC5A9F" w:rsidRDefault="00EC5A9F" w:rsidP="006600BA">
    <w:pPr>
      <w:pStyle w:val="Footer"/>
    </w:pPr>
  </w:p>
  <w:p w:rsidR="00EC5A9F" w:rsidRPr="006600BA" w:rsidRDefault="00EC5A9F" w:rsidP="006600B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32B4E" w:rsidRDefault="00732B4E" w:rsidP="006600BA">
      <w:r>
        <w:separator/>
      </w:r>
    </w:p>
  </w:footnote>
  <w:footnote w:type="continuationSeparator" w:id="0">
    <w:p w:rsidR="00732B4E" w:rsidRDefault="00732B4E" w:rsidP="006600B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A9B3BF7"/>
    <w:multiLevelType w:val="hybridMultilevel"/>
    <w:tmpl w:val="5F20C164"/>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
    <w:nsid w:val="2C033B31"/>
    <w:multiLevelType w:val="hybridMultilevel"/>
    <w:tmpl w:val="0C6000DC"/>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
    <w:nsid w:val="64D052AC"/>
    <w:multiLevelType w:val="hybridMultilevel"/>
    <w:tmpl w:val="81E0E1DC"/>
    <w:lvl w:ilvl="0" w:tplc="2F8EB15C">
      <w:start w:val="1"/>
      <w:numFmt w:val="decimal"/>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41"/>
  <w:embedSystemFonts/>
  <w:defaultTabStop w:val="720"/>
  <w:doNotHyphenateCaps/>
  <w:drawingGridHorizontalSpacing w:val="100"/>
  <w:displayHorizontalDrawingGridEvery w:val="2"/>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600BA"/>
    <w:rsid w:val="000110ED"/>
    <w:rsid w:val="00030CFA"/>
    <w:rsid w:val="00037590"/>
    <w:rsid w:val="0005662B"/>
    <w:rsid w:val="000567D2"/>
    <w:rsid w:val="00060243"/>
    <w:rsid w:val="00064B24"/>
    <w:rsid w:val="00075F4A"/>
    <w:rsid w:val="00077E1F"/>
    <w:rsid w:val="00083E9D"/>
    <w:rsid w:val="000A0F59"/>
    <w:rsid w:val="000A1B8A"/>
    <w:rsid w:val="000A25F3"/>
    <w:rsid w:val="000A4A64"/>
    <w:rsid w:val="000A51A4"/>
    <w:rsid w:val="000A635E"/>
    <w:rsid w:val="000E5250"/>
    <w:rsid w:val="000E70FC"/>
    <w:rsid w:val="000F6083"/>
    <w:rsid w:val="001007C9"/>
    <w:rsid w:val="001035DF"/>
    <w:rsid w:val="00107248"/>
    <w:rsid w:val="00110AD2"/>
    <w:rsid w:val="0011466C"/>
    <w:rsid w:val="00116DE4"/>
    <w:rsid w:val="00125E01"/>
    <w:rsid w:val="00131A91"/>
    <w:rsid w:val="001430C2"/>
    <w:rsid w:val="00157961"/>
    <w:rsid w:val="001602D8"/>
    <w:rsid w:val="00162A76"/>
    <w:rsid w:val="00166A05"/>
    <w:rsid w:val="001715F1"/>
    <w:rsid w:val="00172146"/>
    <w:rsid w:val="00196207"/>
    <w:rsid w:val="001A5A79"/>
    <w:rsid w:val="001B0323"/>
    <w:rsid w:val="001B7750"/>
    <w:rsid w:val="001C064B"/>
    <w:rsid w:val="001C1BB8"/>
    <w:rsid w:val="001C618D"/>
    <w:rsid w:val="001E19A5"/>
    <w:rsid w:val="001E3FF0"/>
    <w:rsid w:val="001E50E2"/>
    <w:rsid w:val="00203BF4"/>
    <w:rsid w:val="00203EE3"/>
    <w:rsid w:val="00227F14"/>
    <w:rsid w:val="00233556"/>
    <w:rsid w:val="00242554"/>
    <w:rsid w:val="0024481E"/>
    <w:rsid w:val="00244B7B"/>
    <w:rsid w:val="0026043C"/>
    <w:rsid w:val="002656C7"/>
    <w:rsid w:val="002777A7"/>
    <w:rsid w:val="00280C49"/>
    <w:rsid w:val="00282B45"/>
    <w:rsid w:val="00291D35"/>
    <w:rsid w:val="0029275A"/>
    <w:rsid w:val="002929B2"/>
    <w:rsid w:val="002B046E"/>
    <w:rsid w:val="002B0499"/>
    <w:rsid w:val="002C248F"/>
    <w:rsid w:val="002C40BF"/>
    <w:rsid w:val="002C6DD8"/>
    <w:rsid w:val="002D1396"/>
    <w:rsid w:val="002D69CB"/>
    <w:rsid w:val="002D7A4B"/>
    <w:rsid w:val="002E2C3E"/>
    <w:rsid w:val="002E7ECD"/>
    <w:rsid w:val="002F3B87"/>
    <w:rsid w:val="002F5309"/>
    <w:rsid w:val="002F5DB5"/>
    <w:rsid w:val="00310444"/>
    <w:rsid w:val="003115F4"/>
    <w:rsid w:val="00312613"/>
    <w:rsid w:val="00313493"/>
    <w:rsid w:val="003161C5"/>
    <w:rsid w:val="0031655F"/>
    <w:rsid w:val="00322031"/>
    <w:rsid w:val="00343083"/>
    <w:rsid w:val="00361F77"/>
    <w:rsid w:val="00366EA7"/>
    <w:rsid w:val="003671CA"/>
    <w:rsid w:val="00372B9D"/>
    <w:rsid w:val="00374FB0"/>
    <w:rsid w:val="00383EED"/>
    <w:rsid w:val="003860EB"/>
    <w:rsid w:val="003875E8"/>
    <w:rsid w:val="003976AA"/>
    <w:rsid w:val="003A11B1"/>
    <w:rsid w:val="003A203C"/>
    <w:rsid w:val="003A2619"/>
    <w:rsid w:val="003A2A56"/>
    <w:rsid w:val="003A36AF"/>
    <w:rsid w:val="003A4405"/>
    <w:rsid w:val="003B35F3"/>
    <w:rsid w:val="003C00C6"/>
    <w:rsid w:val="003D2B51"/>
    <w:rsid w:val="00403360"/>
    <w:rsid w:val="00404D16"/>
    <w:rsid w:val="004112E5"/>
    <w:rsid w:val="004151E3"/>
    <w:rsid w:val="00420CFD"/>
    <w:rsid w:val="00430D2C"/>
    <w:rsid w:val="004318B3"/>
    <w:rsid w:val="00447002"/>
    <w:rsid w:val="0044752D"/>
    <w:rsid w:val="00450B5D"/>
    <w:rsid w:val="004546EF"/>
    <w:rsid w:val="00454CC7"/>
    <w:rsid w:val="004560DF"/>
    <w:rsid w:val="0047744B"/>
    <w:rsid w:val="00481E68"/>
    <w:rsid w:val="004970FF"/>
    <w:rsid w:val="004A2D13"/>
    <w:rsid w:val="004A65B3"/>
    <w:rsid w:val="004A6A0A"/>
    <w:rsid w:val="004A7708"/>
    <w:rsid w:val="004D26D8"/>
    <w:rsid w:val="004D5EC9"/>
    <w:rsid w:val="004E2B9D"/>
    <w:rsid w:val="004E3806"/>
    <w:rsid w:val="004E3893"/>
    <w:rsid w:val="004E4254"/>
    <w:rsid w:val="004E475A"/>
    <w:rsid w:val="004E5379"/>
    <w:rsid w:val="004E678A"/>
    <w:rsid w:val="004F51B1"/>
    <w:rsid w:val="00501246"/>
    <w:rsid w:val="00505CD9"/>
    <w:rsid w:val="00506667"/>
    <w:rsid w:val="00524477"/>
    <w:rsid w:val="0052514D"/>
    <w:rsid w:val="00530D05"/>
    <w:rsid w:val="00532043"/>
    <w:rsid w:val="00535BE6"/>
    <w:rsid w:val="005736AD"/>
    <w:rsid w:val="00574C38"/>
    <w:rsid w:val="005972A2"/>
    <w:rsid w:val="005A0437"/>
    <w:rsid w:val="005B4B49"/>
    <w:rsid w:val="005C081A"/>
    <w:rsid w:val="005D3F90"/>
    <w:rsid w:val="005E3C3B"/>
    <w:rsid w:val="005F1295"/>
    <w:rsid w:val="005F621F"/>
    <w:rsid w:val="006119E0"/>
    <w:rsid w:val="0061416F"/>
    <w:rsid w:val="00621924"/>
    <w:rsid w:val="00621EAE"/>
    <w:rsid w:val="00623015"/>
    <w:rsid w:val="00623B44"/>
    <w:rsid w:val="00630A03"/>
    <w:rsid w:val="00632599"/>
    <w:rsid w:val="00635CA5"/>
    <w:rsid w:val="00646B84"/>
    <w:rsid w:val="006600BA"/>
    <w:rsid w:val="00661E09"/>
    <w:rsid w:val="00663415"/>
    <w:rsid w:val="00665252"/>
    <w:rsid w:val="006716F2"/>
    <w:rsid w:val="00677F76"/>
    <w:rsid w:val="0068275E"/>
    <w:rsid w:val="00686ABA"/>
    <w:rsid w:val="00693243"/>
    <w:rsid w:val="0069386B"/>
    <w:rsid w:val="00693A96"/>
    <w:rsid w:val="006A007D"/>
    <w:rsid w:val="006A4C11"/>
    <w:rsid w:val="006B4817"/>
    <w:rsid w:val="006C3C3C"/>
    <w:rsid w:val="006C7F9F"/>
    <w:rsid w:val="006D0671"/>
    <w:rsid w:val="006D7FCA"/>
    <w:rsid w:val="006E328E"/>
    <w:rsid w:val="006E7692"/>
    <w:rsid w:val="006F71A3"/>
    <w:rsid w:val="007022BA"/>
    <w:rsid w:val="00704717"/>
    <w:rsid w:val="00717252"/>
    <w:rsid w:val="00732B4E"/>
    <w:rsid w:val="007500FE"/>
    <w:rsid w:val="007724BD"/>
    <w:rsid w:val="00787589"/>
    <w:rsid w:val="007A24E0"/>
    <w:rsid w:val="007A2D5F"/>
    <w:rsid w:val="007A7873"/>
    <w:rsid w:val="007B11FF"/>
    <w:rsid w:val="007B67A5"/>
    <w:rsid w:val="007C49BB"/>
    <w:rsid w:val="007D18DE"/>
    <w:rsid w:val="007D5622"/>
    <w:rsid w:val="007E528F"/>
    <w:rsid w:val="00801C23"/>
    <w:rsid w:val="00804801"/>
    <w:rsid w:val="008404C1"/>
    <w:rsid w:val="0084777D"/>
    <w:rsid w:val="008556AA"/>
    <w:rsid w:val="00857609"/>
    <w:rsid w:val="00857B13"/>
    <w:rsid w:val="008644E8"/>
    <w:rsid w:val="00870EA5"/>
    <w:rsid w:val="00871475"/>
    <w:rsid w:val="00872B44"/>
    <w:rsid w:val="00874CEF"/>
    <w:rsid w:val="00877FC4"/>
    <w:rsid w:val="00883281"/>
    <w:rsid w:val="008839FA"/>
    <w:rsid w:val="00893D8D"/>
    <w:rsid w:val="008B5D4B"/>
    <w:rsid w:val="008B691A"/>
    <w:rsid w:val="008B700D"/>
    <w:rsid w:val="008B706E"/>
    <w:rsid w:val="008E2889"/>
    <w:rsid w:val="008E50B7"/>
    <w:rsid w:val="008E6083"/>
    <w:rsid w:val="00901DEA"/>
    <w:rsid w:val="00902ABF"/>
    <w:rsid w:val="00906E91"/>
    <w:rsid w:val="0091073F"/>
    <w:rsid w:val="009122D6"/>
    <w:rsid w:val="00930F95"/>
    <w:rsid w:val="009316CA"/>
    <w:rsid w:val="00942E01"/>
    <w:rsid w:val="009445F0"/>
    <w:rsid w:val="009449C8"/>
    <w:rsid w:val="00952DAB"/>
    <w:rsid w:val="00955B99"/>
    <w:rsid w:val="0096384B"/>
    <w:rsid w:val="00964C67"/>
    <w:rsid w:val="00974201"/>
    <w:rsid w:val="00995F56"/>
    <w:rsid w:val="00996EB3"/>
    <w:rsid w:val="009B1ECB"/>
    <w:rsid w:val="009B5375"/>
    <w:rsid w:val="009B567E"/>
    <w:rsid w:val="009B76E9"/>
    <w:rsid w:val="009B7DD4"/>
    <w:rsid w:val="009C05FE"/>
    <w:rsid w:val="009C1649"/>
    <w:rsid w:val="009C1A0E"/>
    <w:rsid w:val="009C6EF5"/>
    <w:rsid w:val="009D3558"/>
    <w:rsid w:val="009D4703"/>
    <w:rsid w:val="00A01D85"/>
    <w:rsid w:val="00A03A4F"/>
    <w:rsid w:val="00A16397"/>
    <w:rsid w:val="00A26A7E"/>
    <w:rsid w:val="00A26F3A"/>
    <w:rsid w:val="00A359D8"/>
    <w:rsid w:val="00A35FB2"/>
    <w:rsid w:val="00A45EDF"/>
    <w:rsid w:val="00A4624E"/>
    <w:rsid w:val="00A50B07"/>
    <w:rsid w:val="00A5775F"/>
    <w:rsid w:val="00A62672"/>
    <w:rsid w:val="00A7063D"/>
    <w:rsid w:val="00A82FAF"/>
    <w:rsid w:val="00A844E6"/>
    <w:rsid w:val="00A85F0E"/>
    <w:rsid w:val="00A863FB"/>
    <w:rsid w:val="00A91C4B"/>
    <w:rsid w:val="00AA20F0"/>
    <w:rsid w:val="00AB0766"/>
    <w:rsid w:val="00AC71F3"/>
    <w:rsid w:val="00AD2373"/>
    <w:rsid w:val="00AD5B7D"/>
    <w:rsid w:val="00AE6749"/>
    <w:rsid w:val="00B00CC2"/>
    <w:rsid w:val="00B01EFC"/>
    <w:rsid w:val="00B02C0E"/>
    <w:rsid w:val="00B05C7B"/>
    <w:rsid w:val="00B14D59"/>
    <w:rsid w:val="00B16725"/>
    <w:rsid w:val="00B22357"/>
    <w:rsid w:val="00B27A07"/>
    <w:rsid w:val="00B32417"/>
    <w:rsid w:val="00B37867"/>
    <w:rsid w:val="00B561F6"/>
    <w:rsid w:val="00B56E37"/>
    <w:rsid w:val="00B6382B"/>
    <w:rsid w:val="00B6728A"/>
    <w:rsid w:val="00B72C80"/>
    <w:rsid w:val="00B740C0"/>
    <w:rsid w:val="00B80F03"/>
    <w:rsid w:val="00BA2251"/>
    <w:rsid w:val="00BA485A"/>
    <w:rsid w:val="00BB29C9"/>
    <w:rsid w:val="00BB54CE"/>
    <w:rsid w:val="00BB5E8F"/>
    <w:rsid w:val="00BC4F5A"/>
    <w:rsid w:val="00BC606D"/>
    <w:rsid w:val="00BD2119"/>
    <w:rsid w:val="00BF6004"/>
    <w:rsid w:val="00BF7782"/>
    <w:rsid w:val="00C01A37"/>
    <w:rsid w:val="00C068EA"/>
    <w:rsid w:val="00C071D6"/>
    <w:rsid w:val="00C07A57"/>
    <w:rsid w:val="00C23D15"/>
    <w:rsid w:val="00C32A44"/>
    <w:rsid w:val="00C33E12"/>
    <w:rsid w:val="00C34DEA"/>
    <w:rsid w:val="00C41586"/>
    <w:rsid w:val="00C43A6C"/>
    <w:rsid w:val="00C44EE0"/>
    <w:rsid w:val="00C5151E"/>
    <w:rsid w:val="00C607F2"/>
    <w:rsid w:val="00C60FFC"/>
    <w:rsid w:val="00C61007"/>
    <w:rsid w:val="00C669CD"/>
    <w:rsid w:val="00C72C98"/>
    <w:rsid w:val="00C75F2B"/>
    <w:rsid w:val="00CA4C51"/>
    <w:rsid w:val="00CB3470"/>
    <w:rsid w:val="00CB5C9A"/>
    <w:rsid w:val="00CE0446"/>
    <w:rsid w:val="00CF6BEF"/>
    <w:rsid w:val="00D03C95"/>
    <w:rsid w:val="00D16FC3"/>
    <w:rsid w:val="00D33F40"/>
    <w:rsid w:val="00D35CD5"/>
    <w:rsid w:val="00D35FCB"/>
    <w:rsid w:val="00D41AE1"/>
    <w:rsid w:val="00D42A59"/>
    <w:rsid w:val="00D551E6"/>
    <w:rsid w:val="00D67B10"/>
    <w:rsid w:val="00D73F11"/>
    <w:rsid w:val="00D9254F"/>
    <w:rsid w:val="00D9435C"/>
    <w:rsid w:val="00DA3F83"/>
    <w:rsid w:val="00DB2D54"/>
    <w:rsid w:val="00DB79CD"/>
    <w:rsid w:val="00DC01D2"/>
    <w:rsid w:val="00DD003B"/>
    <w:rsid w:val="00DD20E8"/>
    <w:rsid w:val="00DF5B11"/>
    <w:rsid w:val="00E0556F"/>
    <w:rsid w:val="00E22B30"/>
    <w:rsid w:val="00E237B4"/>
    <w:rsid w:val="00E24707"/>
    <w:rsid w:val="00E25EF9"/>
    <w:rsid w:val="00E27029"/>
    <w:rsid w:val="00E31497"/>
    <w:rsid w:val="00E34A78"/>
    <w:rsid w:val="00E35C12"/>
    <w:rsid w:val="00E427A9"/>
    <w:rsid w:val="00E436AB"/>
    <w:rsid w:val="00E57BB4"/>
    <w:rsid w:val="00E6282E"/>
    <w:rsid w:val="00E64024"/>
    <w:rsid w:val="00E649C3"/>
    <w:rsid w:val="00E77890"/>
    <w:rsid w:val="00E80B0A"/>
    <w:rsid w:val="00E82455"/>
    <w:rsid w:val="00E83958"/>
    <w:rsid w:val="00E937E9"/>
    <w:rsid w:val="00E956FD"/>
    <w:rsid w:val="00EB0259"/>
    <w:rsid w:val="00EB0681"/>
    <w:rsid w:val="00EB1A5C"/>
    <w:rsid w:val="00EB55DA"/>
    <w:rsid w:val="00EC1915"/>
    <w:rsid w:val="00EC583D"/>
    <w:rsid w:val="00EC5A9F"/>
    <w:rsid w:val="00EE3A17"/>
    <w:rsid w:val="00EF2403"/>
    <w:rsid w:val="00F056F2"/>
    <w:rsid w:val="00F071C4"/>
    <w:rsid w:val="00F12463"/>
    <w:rsid w:val="00F14345"/>
    <w:rsid w:val="00F224C7"/>
    <w:rsid w:val="00F2373C"/>
    <w:rsid w:val="00F3312E"/>
    <w:rsid w:val="00F348AA"/>
    <w:rsid w:val="00F37DBA"/>
    <w:rsid w:val="00F4556D"/>
    <w:rsid w:val="00F46BA3"/>
    <w:rsid w:val="00F66E36"/>
    <w:rsid w:val="00F76B91"/>
    <w:rsid w:val="00F83F94"/>
    <w:rsid w:val="00FA2A78"/>
    <w:rsid w:val="00FB343A"/>
    <w:rsid w:val="00FB4394"/>
    <w:rsid w:val="00FE3438"/>
    <w:rsid w:val="00FE4042"/>
    <w:rsid w:val="00FE6064"/>
    <w:rsid w:val="00FF152F"/>
    <w:rsid w:val="00FF3C1E"/>
    <w:rsid w:val="00FF54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3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600BA"/>
    <w:pPr>
      <w:overflowPunct w:val="0"/>
      <w:autoSpaceDE w:val="0"/>
      <w:autoSpaceDN w:val="0"/>
      <w:adjustRightInd w:val="0"/>
      <w:spacing w:after="0" w:line="240" w:lineRule="auto"/>
      <w:textAlignment w:val="baseline"/>
    </w:pPr>
    <w:rPr>
      <w:rFonts w:ascii="Times New Roman" w:hAnsi="Times New Roman"/>
      <w:sz w:val="20"/>
      <w:szCs w:val="20"/>
      <w:lang w:val="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semiHidden/>
    <w:rsid w:val="006600BA"/>
    <w:pPr>
      <w:tabs>
        <w:tab w:val="center" w:pos="4703"/>
        <w:tab w:val="right" w:pos="9406"/>
      </w:tabs>
    </w:pPr>
  </w:style>
  <w:style w:type="paragraph" w:styleId="BodyText3">
    <w:name w:val="Body Text 3"/>
    <w:basedOn w:val="Normal"/>
    <w:link w:val="BodyText3Char"/>
    <w:uiPriority w:val="99"/>
    <w:rsid w:val="006600BA"/>
    <w:pPr>
      <w:overflowPunct/>
      <w:autoSpaceDE/>
      <w:autoSpaceDN/>
      <w:adjustRightInd/>
      <w:jc w:val="both"/>
      <w:textAlignment w:val="auto"/>
    </w:pPr>
    <w:rPr>
      <w:lang w:eastAsia="fr-FR"/>
    </w:rPr>
  </w:style>
  <w:style w:type="character" w:customStyle="1" w:styleId="FooterChar">
    <w:name w:val="Footer Char"/>
    <w:basedOn w:val="DefaultParagraphFont"/>
    <w:link w:val="Footer"/>
    <w:uiPriority w:val="99"/>
    <w:semiHidden/>
    <w:locked/>
    <w:rsid w:val="006600BA"/>
    <w:rPr>
      <w:rFonts w:ascii="Times New Roman" w:eastAsia="Times New Roman" w:hAnsi="Times New Roman" w:cs="Times New Roman"/>
      <w:sz w:val="20"/>
      <w:szCs w:val="20"/>
      <w:lang w:val="fr-FR"/>
    </w:rPr>
  </w:style>
  <w:style w:type="paragraph" w:styleId="Header">
    <w:name w:val="header"/>
    <w:basedOn w:val="Normal"/>
    <w:link w:val="HeaderChar"/>
    <w:uiPriority w:val="99"/>
    <w:semiHidden/>
    <w:rsid w:val="006600BA"/>
    <w:pPr>
      <w:tabs>
        <w:tab w:val="center" w:pos="4680"/>
        <w:tab w:val="right" w:pos="9360"/>
      </w:tabs>
    </w:pPr>
  </w:style>
  <w:style w:type="character" w:customStyle="1" w:styleId="BodyText3Char">
    <w:name w:val="Body Text 3 Char"/>
    <w:basedOn w:val="DefaultParagraphFont"/>
    <w:link w:val="BodyText3"/>
    <w:uiPriority w:val="99"/>
    <w:locked/>
    <w:rsid w:val="006600BA"/>
    <w:rPr>
      <w:rFonts w:ascii="Times New Roman" w:eastAsia="Times New Roman" w:hAnsi="Times New Roman" w:cs="Times New Roman"/>
      <w:sz w:val="24"/>
      <w:szCs w:val="24"/>
      <w:lang w:val="fr-FR" w:eastAsia="fr-FR"/>
    </w:rPr>
  </w:style>
  <w:style w:type="paragraph" w:styleId="NoSpacing">
    <w:name w:val="No Spacing"/>
    <w:uiPriority w:val="99"/>
    <w:qFormat/>
    <w:rsid w:val="00A01D85"/>
    <w:pPr>
      <w:spacing w:after="0" w:line="240" w:lineRule="auto"/>
    </w:pPr>
    <w:rPr>
      <w:rFonts w:eastAsia="Times New Roman" w:cs="Calibri"/>
    </w:rPr>
  </w:style>
  <w:style w:type="character" w:customStyle="1" w:styleId="HeaderChar">
    <w:name w:val="Header Char"/>
    <w:basedOn w:val="DefaultParagraphFont"/>
    <w:link w:val="Header"/>
    <w:uiPriority w:val="99"/>
    <w:semiHidden/>
    <w:locked/>
    <w:rsid w:val="006600BA"/>
    <w:rPr>
      <w:rFonts w:ascii="Times New Roman" w:eastAsia="Times New Roman" w:hAnsi="Times New Roman" w:cs="Times New Roman"/>
      <w:sz w:val="20"/>
      <w:szCs w:val="20"/>
      <w:lang w:val="fr-FR"/>
    </w:rPr>
  </w:style>
  <w:style w:type="paragraph" w:customStyle="1" w:styleId="JuNume">
    <w:name w:val="JuNume"/>
    <w:basedOn w:val="Normal"/>
    <w:uiPriority w:val="99"/>
    <w:rsid w:val="00623B44"/>
    <w:rPr>
      <w:b/>
      <w:bCs/>
      <w:sz w:val="24"/>
      <w:szCs w:val="24"/>
    </w:rPr>
  </w:style>
  <w:style w:type="paragraph" w:customStyle="1" w:styleId="JuPara">
    <w:name w:val="JuPara"/>
    <w:basedOn w:val="Normal"/>
    <w:uiPriority w:val="99"/>
    <w:rsid w:val="00623B44"/>
    <w:pPr>
      <w:spacing w:before="60" w:after="60"/>
      <w:ind w:firstLine="567"/>
      <w:jc w:val="both"/>
    </w:pPr>
    <w:rPr>
      <w:sz w:val="24"/>
      <w:szCs w:val="24"/>
    </w:rPr>
  </w:style>
  <w:style w:type="character" w:styleId="PageNumber">
    <w:name w:val="page number"/>
    <w:basedOn w:val="DefaultParagraphFont"/>
    <w:uiPriority w:val="99"/>
    <w:rsid w:val="00383E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600BA"/>
    <w:pPr>
      <w:overflowPunct w:val="0"/>
      <w:autoSpaceDE w:val="0"/>
      <w:autoSpaceDN w:val="0"/>
      <w:adjustRightInd w:val="0"/>
      <w:spacing w:after="0" w:line="240" w:lineRule="auto"/>
      <w:textAlignment w:val="baseline"/>
    </w:pPr>
    <w:rPr>
      <w:rFonts w:ascii="Times New Roman" w:hAnsi="Times New Roman"/>
      <w:sz w:val="20"/>
      <w:szCs w:val="20"/>
      <w:lang w:val="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semiHidden/>
    <w:rsid w:val="006600BA"/>
    <w:pPr>
      <w:tabs>
        <w:tab w:val="center" w:pos="4703"/>
        <w:tab w:val="right" w:pos="9406"/>
      </w:tabs>
    </w:pPr>
  </w:style>
  <w:style w:type="paragraph" w:styleId="BodyText3">
    <w:name w:val="Body Text 3"/>
    <w:basedOn w:val="Normal"/>
    <w:link w:val="BodyText3Char"/>
    <w:uiPriority w:val="99"/>
    <w:rsid w:val="006600BA"/>
    <w:pPr>
      <w:overflowPunct/>
      <w:autoSpaceDE/>
      <w:autoSpaceDN/>
      <w:adjustRightInd/>
      <w:jc w:val="both"/>
      <w:textAlignment w:val="auto"/>
    </w:pPr>
    <w:rPr>
      <w:lang w:eastAsia="fr-FR"/>
    </w:rPr>
  </w:style>
  <w:style w:type="character" w:customStyle="1" w:styleId="FooterChar">
    <w:name w:val="Footer Char"/>
    <w:basedOn w:val="DefaultParagraphFont"/>
    <w:link w:val="Footer"/>
    <w:uiPriority w:val="99"/>
    <w:semiHidden/>
    <w:locked/>
    <w:rsid w:val="006600BA"/>
    <w:rPr>
      <w:rFonts w:ascii="Times New Roman" w:eastAsia="Times New Roman" w:hAnsi="Times New Roman" w:cs="Times New Roman"/>
      <w:sz w:val="20"/>
      <w:szCs w:val="20"/>
      <w:lang w:val="fr-FR"/>
    </w:rPr>
  </w:style>
  <w:style w:type="paragraph" w:styleId="Header">
    <w:name w:val="header"/>
    <w:basedOn w:val="Normal"/>
    <w:link w:val="HeaderChar"/>
    <w:uiPriority w:val="99"/>
    <w:semiHidden/>
    <w:rsid w:val="006600BA"/>
    <w:pPr>
      <w:tabs>
        <w:tab w:val="center" w:pos="4680"/>
        <w:tab w:val="right" w:pos="9360"/>
      </w:tabs>
    </w:pPr>
  </w:style>
  <w:style w:type="character" w:customStyle="1" w:styleId="BodyText3Char">
    <w:name w:val="Body Text 3 Char"/>
    <w:basedOn w:val="DefaultParagraphFont"/>
    <w:link w:val="BodyText3"/>
    <w:uiPriority w:val="99"/>
    <w:locked/>
    <w:rsid w:val="006600BA"/>
    <w:rPr>
      <w:rFonts w:ascii="Times New Roman" w:eastAsia="Times New Roman" w:hAnsi="Times New Roman" w:cs="Times New Roman"/>
      <w:sz w:val="24"/>
      <w:szCs w:val="24"/>
      <w:lang w:val="fr-FR" w:eastAsia="fr-FR"/>
    </w:rPr>
  </w:style>
  <w:style w:type="paragraph" w:styleId="NoSpacing">
    <w:name w:val="No Spacing"/>
    <w:uiPriority w:val="99"/>
    <w:qFormat/>
    <w:rsid w:val="00A01D85"/>
    <w:pPr>
      <w:spacing w:after="0" w:line="240" w:lineRule="auto"/>
    </w:pPr>
    <w:rPr>
      <w:rFonts w:eastAsia="Times New Roman" w:cs="Calibri"/>
    </w:rPr>
  </w:style>
  <w:style w:type="character" w:customStyle="1" w:styleId="HeaderChar">
    <w:name w:val="Header Char"/>
    <w:basedOn w:val="DefaultParagraphFont"/>
    <w:link w:val="Header"/>
    <w:uiPriority w:val="99"/>
    <w:semiHidden/>
    <w:locked/>
    <w:rsid w:val="006600BA"/>
    <w:rPr>
      <w:rFonts w:ascii="Times New Roman" w:eastAsia="Times New Roman" w:hAnsi="Times New Roman" w:cs="Times New Roman"/>
      <w:sz w:val="20"/>
      <w:szCs w:val="20"/>
      <w:lang w:val="fr-FR"/>
    </w:rPr>
  </w:style>
  <w:style w:type="paragraph" w:customStyle="1" w:styleId="JuNume">
    <w:name w:val="JuNume"/>
    <w:basedOn w:val="Normal"/>
    <w:uiPriority w:val="99"/>
    <w:rsid w:val="00623B44"/>
    <w:rPr>
      <w:b/>
      <w:bCs/>
      <w:sz w:val="24"/>
      <w:szCs w:val="24"/>
    </w:rPr>
  </w:style>
  <w:style w:type="paragraph" w:customStyle="1" w:styleId="JuPara">
    <w:name w:val="JuPara"/>
    <w:basedOn w:val="Normal"/>
    <w:uiPriority w:val="99"/>
    <w:rsid w:val="00623B44"/>
    <w:pPr>
      <w:spacing w:before="60" w:after="60"/>
      <w:ind w:firstLine="567"/>
      <w:jc w:val="both"/>
    </w:pPr>
    <w:rPr>
      <w:sz w:val="24"/>
      <w:szCs w:val="24"/>
    </w:rPr>
  </w:style>
  <w:style w:type="character" w:styleId="PageNumber">
    <w:name w:val="page number"/>
    <w:basedOn w:val="DefaultParagraphFont"/>
    <w:uiPriority w:val="99"/>
    <w:rsid w:val="00383E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177</Pages>
  <Words>60169</Words>
  <Characters>342967</Characters>
  <Application>Microsoft Office Word</Application>
  <DocSecurity>0</DocSecurity>
  <Lines>2858</Lines>
  <Paragraphs>804</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Bulletin des arrêts de la Cour de Cassation rendus en toutes matières</vt:lpstr>
      <vt:lpstr>Bulletin des arrêts de la Cour de Cassation rendus en toutes matières</vt:lpstr>
    </vt:vector>
  </TitlesOfParts>
  <Company>Toshiba</Company>
  <LinksUpToDate>false</LinksUpToDate>
  <CharactersWithSpaces>402332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Bulletin des arrêts de la Cour de Cassation rendus en toutes matières</dc:title>
  <dc:creator>Mejeanbaptiste</dc:creator>
  <cp:lastModifiedBy>Obed Philipe</cp:lastModifiedBy>
  <cp:revision>2</cp:revision>
  <cp:lastPrinted>2010-06-01T18:58:00Z</cp:lastPrinted>
  <dcterms:created xsi:type="dcterms:W3CDTF">2015-10-15T21:39:00Z</dcterms:created>
  <dcterms:modified xsi:type="dcterms:W3CDTF">2015-10-15T21:39:00Z</dcterms:modified>
</cp:coreProperties>
</file>