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43A0" w14:textId="77777777" w:rsidR="001F622C" w:rsidRDefault="001F622C">
      <w:pPr>
        <w:spacing w:after="900"/>
      </w:pPr>
    </w:p>
    <w:p w14:paraId="747F43A1" w14:textId="77777777" w:rsidR="001F622C" w:rsidRDefault="00345E5B">
      <w:pPr>
        <w:spacing w:after="120"/>
      </w:pPr>
      <w:r>
        <w:rPr>
          <w:rFonts w:ascii="Consolas" w:eastAsia="Consolas" w:hAnsi="Consolas" w:cs="Consolas"/>
          <w:color w:val="8A6A12"/>
          <w:spacing w:val="24"/>
          <w:sz w:val="16"/>
          <w:szCs w:val="16"/>
        </w:rPr>
        <w:t>TEMPLUM OPUM  ·  GRANT MILESTONE 2  ·  STRESS REPORT</w:t>
      </w:r>
    </w:p>
    <w:p w14:paraId="747F43A2" w14:textId="77777777" w:rsidR="001F622C" w:rsidRDefault="00345E5B">
      <w:pPr>
        <w:spacing w:after="220" w:line="340" w:lineRule="auto"/>
      </w:pPr>
      <w:r>
        <w:rPr>
          <w:rFonts w:ascii="Calibri" w:eastAsia="Calibri" w:hAnsi="Calibri" w:cs="Calibri"/>
          <w:b/>
          <w:bCs/>
          <w:sz w:val="56"/>
          <w:szCs w:val="56"/>
        </w:rPr>
        <w:t>Veritas under a collateral collapse</w:t>
      </w:r>
    </w:p>
    <w:p w14:paraId="747F43A3" w14:textId="77777777" w:rsidR="001F622C" w:rsidRDefault="00345E5B">
      <w:pPr>
        <w:spacing w:after="340" w:line="330" w:lineRule="auto"/>
      </w:pPr>
      <w:r>
        <w:rPr>
          <w:color w:val="3D4550"/>
          <w:sz w:val="23"/>
          <w:szCs w:val="23"/>
        </w:rPr>
        <w:t xml:space="preserve">Forty-one leveraged positions, a pinned and locked on-chain oracle, and a price driven down to a quarter of its opening. The final run passes every check — </w:t>
      </w:r>
      <w:r>
        <w:rPr>
          <w:i/>
          <w:iCs/>
          <w:sz w:val="23"/>
          <w:szCs w:val="23"/>
        </w:rPr>
        <w:t>but it took five runs, and it found three real defects in code that had already shipped.</w:t>
      </w:r>
    </w:p>
    <w:tbl>
      <w:tblPr>
        <w:tblW w:w="9360" w:type="dxa"/>
        <w:tblBorders>
          <w:top w:val="single" w:sz="4" w:space="0" w:color="D2D8DF"/>
          <w:bottom w:val="single" w:sz="4" w:space="0" w:color="D2D8DF"/>
          <w:insideH w:val="single" w:sz="4" w:space="0" w:color="D2D8DF"/>
        </w:tblBorders>
        <w:tblCellMar>
          <w:left w:w="10" w:type="dxa"/>
          <w:right w:w="10" w:type="dxa"/>
        </w:tblCellMar>
        <w:tblLook w:val="0000" w:firstRow="0" w:lastRow="0" w:firstColumn="0" w:lastColumn="0" w:noHBand="0" w:noVBand="0"/>
      </w:tblPr>
      <w:tblGrid>
        <w:gridCol w:w="2600"/>
        <w:gridCol w:w="6760"/>
      </w:tblGrid>
      <w:tr w:rsidR="001F622C" w14:paraId="747F43A6" w14:textId="77777777">
        <w:tblPrEx>
          <w:tblCellMar>
            <w:top w:w="0" w:type="dxa"/>
            <w:bottom w:w="0" w:type="dxa"/>
          </w:tblCellMar>
        </w:tblPrEx>
        <w:tc>
          <w:tcPr>
            <w:tcW w:w="2600" w:type="dxa"/>
            <w:tcMar>
              <w:top w:w="70" w:type="dxa"/>
              <w:left w:w="110" w:type="dxa"/>
              <w:bottom w:w="70" w:type="dxa"/>
              <w:right w:w="110" w:type="dxa"/>
            </w:tcMar>
            <w:vAlign w:val="center"/>
          </w:tcPr>
          <w:p w14:paraId="747F43A4" w14:textId="77777777" w:rsidR="001F622C" w:rsidRDefault="00345E5B">
            <w:pPr>
              <w:spacing w:line="260" w:lineRule="auto"/>
            </w:pPr>
            <w:r>
              <w:rPr>
                <w:color w:val="5F6875"/>
                <w:sz w:val="18"/>
                <w:szCs w:val="18"/>
              </w:rPr>
              <w:t>Run date</w:t>
            </w:r>
          </w:p>
        </w:tc>
        <w:tc>
          <w:tcPr>
            <w:tcW w:w="6760" w:type="dxa"/>
            <w:tcMar>
              <w:top w:w="70" w:type="dxa"/>
              <w:left w:w="110" w:type="dxa"/>
              <w:bottom w:w="70" w:type="dxa"/>
              <w:right w:w="110" w:type="dxa"/>
            </w:tcMar>
            <w:vAlign w:val="center"/>
          </w:tcPr>
          <w:p w14:paraId="747F43A5" w14:textId="77777777" w:rsidR="001F622C" w:rsidRDefault="00345E5B">
            <w:pPr>
              <w:spacing w:line="260" w:lineRule="auto"/>
            </w:pPr>
            <w:r>
              <w:rPr>
                <w:rFonts w:ascii="Consolas" w:eastAsia="Consolas" w:hAnsi="Consolas" w:cs="Consolas"/>
                <w:b/>
                <w:bCs/>
                <w:sz w:val="18"/>
                <w:szCs w:val="18"/>
              </w:rPr>
              <w:t>2026-09-01</w:t>
            </w:r>
          </w:p>
        </w:tc>
      </w:tr>
      <w:tr w:rsidR="001F622C" w14:paraId="747F43A9" w14:textId="77777777">
        <w:tblPrEx>
          <w:tblCellMar>
            <w:top w:w="0" w:type="dxa"/>
            <w:bottom w:w="0" w:type="dxa"/>
          </w:tblCellMar>
        </w:tblPrEx>
        <w:tc>
          <w:tcPr>
            <w:tcW w:w="2600" w:type="dxa"/>
            <w:tcMar>
              <w:top w:w="70" w:type="dxa"/>
              <w:left w:w="110" w:type="dxa"/>
              <w:bottom w:w="70" w:type="dxa"/>
              <w:right w:w="110" w:type="dxa"/>
            </w:tcMar>
            <w:vAlign w:val="center"/>
          </w:tcPr>
          <w:p w14:paraId="747F43A7" w14:textId="77777777" w:rsidR="001F622C" w:rsidRDefault="00345E5B">
            <w:pPr>
              <w:spacing w:line="260" w:lineRule="auto"/>
            </w:pPr>
            <w:r>
              <w:rPr>
                <w:color w:val="5F6875"/>
                <w:sz w:val="18"/>
                <w:szCs w:val="18"/>
              </w:rPr>
              <w:t>Program</w:t>
            </w:r>
          </w:p>
        </w:tc>
        <w:tc>
          <w:tcPr>
            <w:tcW w:w="6760" w:type="dxa"/>
            <w:tcMar>
              <w:top w:w="70" w:type="dxa"/>
              <w:left w:w="110" w:type="dxa"/>
              <w:bottom w:w="70" w:type="dxa"/>
              <w:right w:w="110" w:type="dxa"/>
            </w:tcMar>
            <w:vAlign w:val="center"/>
          </w:tcPr>
          <w:p w14:paraId="747F43A8" w14:textId="77777777" w:rsidR="001F622C" w:rsidRDefault="00345E5B">
            <w:pPr>
              <w:spacing w:line="260" w:lineRule="auto"/>
            </w:pPr>
            <w:r>
              <w:rPr>
                <w:rFonts w:ascii="Consolas" w:eastAsia="Consolas" w:hAnsi="Consolas" w:cs="Consolas"/>
                <w:b/>
                <w:bCs/>
                <w:sz w:val="18"/>
                <w:szCs w:val="18"/>
              </w:rPr>
              <w:t>templum · Anchor 0.31.1</w:t>
            </w:r>
          </w:p>
        </w:tc>
      </w:tr>
      <w:tr w:rsidR="001F622C" w14:paraId="747F43AC" w14:textId="77777777">
        <w:tblPrEx>
          <w:tblCellMar>
            <w:top w:w="0" w:type="dxa"/>
            <w:bottom w:w="0" w:type="dxa"/>
          </w:tblCellMar>
        </w:tblPrEx>
        <w:tc>
          <w:tcPr>
            <w:tcW w:w="2600" w:type="dxa"/>
            <w:tcMar>
              <w:top w:w="70" w:type="dxa"/>
              <w:left w:w="110" w:type="dxa"/>
              <w:bottom w:w="70" w:type="dxa"/>
              <w:right w:w="110" w:type="dxa"/>
            </w:tcMar>
            <w:vAlign w:val="center"/>
          </w:tcPr>
          <w:p w14:paraId="747F43AA" w14:textId="77777777" w:rsidR="001F622C" w:rsidRDefault="00345E5B">
            <w:pPr>
              <w:spacing w:line="260" w:lineRule="auto"/>
            </w:pPr>
            <w:r>
              <w:rPr>
                <w:color w:val="5F6875"/>
                <w:sz w:val="18"/>
                <w:szCs w:val="18"/>
              </w:rPr>
              <w:t>Oracle mode</w:t>
            </w:r>
          </w:p>
        </w:tc>
        <w:tc>
          <w:tcPr>
            <w:tcW w:w="6760" w:type="dxa"/>
            <w:tcMar>
              <w:top w:w="70" w:type="dxa"/>
              <w:left w:w="110" w:type="dxa"/>
              <w:bottom w:w="70" w:type="dxa"/>
              <w:right w:w="110" w:type="dxa"/>
            </w:tcMar>
            <w:vAlign w:val="center"/>
          </w:tcPr>
          <w:p w14:paraId="747F43AB" w14:textId="77777777" w:rsidR="001F622C" w:rsidRDefault="00345E5B">
            <w:pPr>
              <w:spacing w:line="260" w:lineRule="auto"/>
            </w:pPr>
            <w:r>
              <w:rPr>
                <w:rFonts w:ascii="Consolas" w:eastAsia="Consolas" w:hAnsi="Consolas" w:cs="Consolas"/>
                <w:b/>
                <w:bCs/>
                <w:sz w:val="18"/>
                <w:szCs w:val="18"/>
              </w:rPr>
              <w:t>PumpAmm · pinned and locked</w:t>
            </w:r>
          </w:p>
        </w:tc>
      </w:tr>
      <w:tr w:rsidR="001F622C" w14:paraId="747F43AF" w14:textId="77777777">
        <w:tblPrEx>
          <w:tblCellMar>
            <w:top w:w="0" w:type="dxa"/>
            <w:bottom w:w="0" w:type="dxa"/>
          </w:tblCellMar>
        </w:tblPrEx>
        <w:tc>
          <w:tcPr>
            <w:tcW w:w="2600" w:type="dxa"/>
            <w:tcMar>
              <w:top w:w="70" w:type="dxa"/>
              <w:left w:w="110" w:type="dxa"/>
              <w:bottom w:w="70" w:type="dxa"/>
              <w:right w:w="110" w:type="dxa"/>
            </w:tcMar>
            <w:vAlign w:val="center"/>
          </w:tcPr>
          <w:p w14:paraId="747F43AD" w14:textId="77777777" w:rsidR="001F622C" w:rsidRDefault="00345E5B">
            <w:pPr>
              <w:spacing w:line="260" w:lineRule="auto"/>
            </w:pPr>
            <w:r>
              <w:rPr>
                <w:color w:val="5F6875"/>
                <w:sz w:val="18"/>
                <w:szCs w:val="18"/>
              </w:rPr>
              <w:t>Environment</w:t>
            </w:r>
          </w:p>
        </w:tc>
        <w:tc>
          <w:tcPr>
            <w:tcW w:w="6760" w:type="dxa"/>
            <w:tcMar>
              <w:top w:w="70" w:type="dxa"/>
              <w:left w:w="110" w:type="dxa"/>
              <w:bottom w:w="70" w:type="dxa"/>
              <w:right w:w="110" w:type="dxa"/>
            </w:tcMar>
            <w:vAlign w:val="center"/>
          </w:tcPr>
          <w:p w14:paraId="747F43AE" w14:textId="77777777" w:rsidR="001F622C" w:rsidRDefault="00345E5B">
            <w:pPr>
              <w:spacing w:line="260" w:lineRule="auto"/>
            </w:pPr>
            <w:r>
              <w:rPr>
                <w:rFonts w:ascii="Consolas" w:eastAsia="Consolas" w:hAnsi="Consolas" w:cs="Consolas"/>
                <w:b/>
                <w:bCs/>
                <w:sz w:val="18"/>
                <w:szCs w:val="18"/>
              </w:rPr>
              <w:t>localnet · real mainnet pump-amm binary</w:t>
            </w:r>
          </w:p>
        </w:tc>
      </w:tr>
      <w:tr w:rsidR="001F622C" w14:paraId="747F43B2" w14:textId="77777777">
        <w:tblPrEx>
          <w:tblCellMar>
            <w:top w:w="0" w:type="dxa"/>
            <w:bottom w:w="0" w:type="dxa"/>
          </w:tblCellMar>
        </w:tblPrEx>
        <w:tc>
          <w:tcPr>
            <w:tcW w:w="2600" w:type="dxa"/>
            <w:tcMar>
              <w:top w:w="70" w:type="dxa"/>
              <w:left w:w="110" w:type="dxa"/>
              <w:bottom w:w="70" w:type="dxa"/>
              <w:right w:w="110" w:type="dxa"/>
            </w:tcMar>
            <w:vAlign w:val="center"/>
          </w:tcPr>
          <w:p w14:paraId="747F43B0" w14:textId="77777777" w:rsidR="001F622C" w:rsidRDefault="00345E5B">
            <w:pPr>
              <w:spacing w:line="260" w:lineRule="auto"/>
            </w:pPr>
            <w:r>
              <w:rPr>
                <w:color w:val="5F6875"/>
                <w:sz w:val="18"/>
                <w:szCs w:val="18"/>
              </w:rPr>
              <w:t>Program bytecode changes</w:t>
            </w:r>
          </w:p>
        </w:tc>
        <w:tc>
          <w:tcPr>
            <w:tcW w:w="6760" w:type="dxa"/>
            <w:tcMar>
              <w:top w:w="70" w:type="dxa"/>
              <w:left w:w="110" w:type="dxa"/>
              <w:bottom w:w="70" w:type="dxa"/>
              <w:right w:w="110" w:type="dxa"/>
            </w:tcMar>
            <w:vAlign w:val="center"/>
          </w:tcPr>
          <w:p w14:paraId="747F43B1" w14:textId="77777777" w:rsidR="001F622C" w:rsidRDefault="00345E5B">
            <w:pPr>
              <w:spacing w:line="260" w:lineRule="auto"/>
            </w:pPr>
            <w:r>
              <w:rPr>
                <w:rFonts w:ascii="Consolas" w:eastAsia="Consolas" w:hAnsi="Consolas" w:cs="Consolas"/>
                <w:b/>
                <w:bCs/>
                <w:sz w:val="18"/>
                <w:szCs w:val="18"/>
              </w:rPr>
              <w:t>none</w:t>
            </w:r>
          </w:p>
        </w:tc>
      </w:tr>
      <w:tr w:rsidR="001F622C" w14:paraId="747F43B5" w14:textId="77777777">
        <w:tblPrEx>
          <w:tblCellMar>
            <w:top w:w="0" w:type="dxa"/>
            <w:bottom w:w="0" w:type="dxa"/>
          </w:tblCellMar>
        </w:tblPrEx>
        <w:tc>
          <w:tcPr>
            <w:tcW w:w="2600" w:type="dxa"/>
            <w:tcMar>
              <w:top w:w="70" w:type="dxa"/>
              <w:left w:w="110" w:type="dxa"/>
              <w:bottom w:w="70" w:type="dxa"/>
              <w:right w:w="110" w:type="dxa"/>
            </w:tcMar>
            <w:vAlign w:val="center"/>
          </w:tcPr>
          <w:p w14:paraId="747F43B3" w14:textId="77777777" w:rsidR="001F622C" w:rsidRDefault="00345E5B">
            <w:pPr>
              <w:spacing w:line="260" w:lineRule="auto"/>
            </w:pPr>
            <w:r>
              <w:rPr>
                <w:color w:val="5F6875"/>
                <w:sz w:val="18"/>
                <w:szCs w:val="18"/>
              </w:rPr>
              <w:t>Final result</w:t>
            </w:r>
          </w:p>
        </w:tc>
        <w:tc>
          <w:tcPr>
            <w:tcW w:w="6760" w:type="dxa"/>
            <w:tcMar>
              <w:top w:w="70" w:type="dxa"/>
              <w:left w:w="110" w:type="dxa"/>
              <w:bottom w:w="70" w:type="dxa"/>
              <w:right w:w="110" w:type="dxa"/>
            </w:tcMar>
            <w:vAlign w:val="center"/>
          </w:tcPr>
          <w:p w14:paraId="747F43B4" w14:textId="77777777" w:rsidR="001F622C" w:rsidRDefault="00345E5B">
            <w:pPr>
              <w:spacing w:line="260" w:lineRule="auto"/>
            </w:pPr>
            <w:r>
              <w:rPr>
                <w:rFonts w:ascii="Consolas" w:eastAsia="Consolas" w:hAnsi="Consolas" w:cs="Consolas"/>
                <w:b/>
                <w:bCs/>
                <w:color w:val="1F6B4A"/>
                <w:sz w:val="18"/>
                <w:szCs w:val="18"/>
              </w:rPr>
              <w:t>27 checks passed · 0 failed</w:t>
            </w:r>
          </w:p>
        </w:tc>
      </w:tr>
      <w:tr w:rsidR="001F622C" w14:paraId="747F43B8" w14:textId="77777777">
        <w:tblPrEx>
          <w:tblCellMar>
            <w:top w:w="0" w:type="dxa"/>
            <w:bottom w:w="0" w:type="dxa"/>
          </w:tblCellMar>
        </w:tblPrEx>
        <w:tc>
          <w:tcPr>
            <w:tcW w:w="2600" w:type="dxa"/>
            <w:tcMar>
              <w:top w:w="70" w:type="dxa"/>
              <w:left w:w="110" w:type="dxa"/>
              <w:bottom w:w="70" w:type="dxa"/>
              <w:right w:w="110" w:type="dxa"/>
            </w:tcMar>
            <w:vAlign w:val="center"/>
          </w:tcPr>
          <w:p w14:paraId="747F43B6" w14:textId="77777777" w:rsidR="001F622C" w:rsidRDefault="00345E5B">
            <w:pPr>
              <w:spacing w:line="260" w:lineRule="auto"/>
            </w:pPr>
            <w:r>
              <w:rPr>
                <w:color w:val="5F6875"/>
                <w:sz w:val="18"/>
                <w:szCs w:val="18"/>
              </w:rPr>
              <w:t>Raw data</w:t>
            </w:r>
          </w:p>
        </w:tc>
        <w:tc>
          <w:tcPr>
            <w:tcW w:w="6760" w:type="dxa"/>
            <w:tcMar>
              <w:top w:w="70" w:type="dxa"/>
              <w:left w:w="110" w:type="dxa"/>
              <w:bottom w:w="70" w:type="dxa"/>
              <w:right w:w="110" w:type="dxa"/>
            </w:tcMar>
            <w:vAlign w:val="center"/>
          </w:tcPr>
          <w:p w14:paraId="747F43B7" w14:textId="77777777" w:rsidR="001F622C" w:rsidRDefault="00345E5B">
            <w:pPr>
              <w:spacing w:line="260" w:lineRule="auto"/>
            </w:pPr>
            <w:r>
              <w:rPr>
                <w:rFonts w:ascii="Consolas" w:eastAsia="Consolas" w:hAnsi="Consolas" w:cs="Consolas"/>
                <w:b/>
                <w:bCs/>
                <w:sz w:val="18"/>
                <w:szCs w:val="18"/>
              </w:rPr>
              <w:t>contracts/collapse-results.json</w:t>
            </w:r>
          </w:p>
        </w:tc>
      </w:tr>
      <w:tr w:rsidR="001F622C" w14:paraId="747F43BB" w14:textId="77777777">
        <w:tblPrEx>
          <w:tblCellMar>
            <w:top w:w="0" w:type="dxa"/>
            <w:bottom w:w="0" w:type="dxa"/>
          </w:tblCellMar>
        </w:tblPrEx>
        <w:tc>
          <w:tcPr>
            <w:tcW w:w="2600" w:type="dxa"/>
            <w:tcMar>
              <w:top w:w="70" w:type="dxa"/>
              <w:left w:w="110" w:type="dxa"/>
              <w:bottom w:w="70" w:type="dxa"/>
              <w:right w:w="110" w:type="dxa"/>
            </w:tcMar>
            <w:vAlign w:val="center"/>
          </w:tcPr>
          <w:p w14:paraId="747F43B9" w14:textId="77777777" w:rsidR="001F622C" w:rsidRDefault="00345E5B">
            <w:pPr>
              <w:spacing w:line="260" w:lineRule="auto"/>
            </w:pPr>
            <w:r>
              <w:rPr>
                <w:color w:val="5F6875"/>
                <w:sz w:val="18"/>
                <w:szCs w:val="18"/>
              </w:rPr>
              <w:t>Reproduce</w:t>
            </w:r>
          </w:p>
        </w:tc>
        <w:tc>
          <w:tcPr>
            <w:tcW w:w="6760" w:type="dxa"/>
            <w:tcMar>
              <w:top w:w="70" w:type="dxa"/>
              <w:left w:w="110" w:type="dxa"/>
              <w:bottom w:w="70" w:type="dxa"/>
              <w:right w:w="110" w:type="dxa"/>
            </w:tcMar>
            <w:vAlign w:val="center"/>
          </w:tcPr>
          <w:p w14:paraId="747F43BA" w14:textId="77777777" w:rsidR="001F622C" w:rsidRDefault="00345E5B">
            <w:pPr>
              <w:spacing w:line="260" w:lineRule="auto"/>
            </w:pPr>
            <w:r>
              <w:rPr>
                <w:rFonts w:ascii="Consolas" w:eastAsia="Consolas" w:hAnsi="Consolas" w:cs="Consolas"/>
                <w:b/>
                <w:bCs/>
                <w:sz w:val="18"/>
                <w:szCs w:val="18"/>
              </w:rPr>
              <w:t>bash scripts/drill-collapse.sh</w:t>
            </w:r>
          </w:p>
        </w:tc>
      </w:tr>
    </w:tbl>
    <w:p w14:paraId="747F43BC" w14:textId="77777777" w:rsidR="001F622C" w:rsidRDefault="00345E5B">
      <w:r>
        <w:br w:type="page"/>
      </w:r>
    </w:p>
    <w:p w14:paraId="747F43BD" w14:textId="77777777" w:rsidR="001F622C" w:rsidRDefault="00345E5B">
      <w:pPr>
        <w:pStyle w:val="Balk1"/>
      </w:pPr>
      <w:bookmarkStart w:id="0" w:name="_Toc239177394"/>
      <w:r>
        <w:t>Contents</w:t>
      </w:r>
      <w:bookmarkEnd w:id="0"/>
    </w:p>
    <w:sdt>
      <w:sdtPr>
        <w:alias w:val="Contents"/>
        <w:id w:val="-999190734"/>
      </w:sdtPr>
      <w:sdtEndPr/>
      <w:sdtContent>
        <w:p w14:paraId="01D38E0A" w14:textId="2610F018" w:rsidR="00DF2780" w:rsidRDefault="00345E5B">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r>
            <w:fldChar w:fldCharType="begin"/>
          </w:r>
          <w:r>
            <w:instrText>TOC \h \o "1-2"</w:instrText>
          </w:r>
          <w:r>
            <w:fldChar w:fldCharType="separate"/>
          </w:r>
          <w:hyperlink w:anchor="_Toc239177394" w:history="1">
            <w:r w:rsidR="00DF2780" w:rsidRPr="00F002CB">
              <w:rPr>
                <w:rStyle w:val="Kpr"/>
                <w:noProof/>
              </w:rPr>
              <w:t>Contents</w:t>
            </w:r>
            <w:r w:rsidR="00DF2780">
              <w:rPr>
                <w:noProof/>
              </w:rPr>
              <w:tab/>
            </w:r>
            <w:r w:rsidR="00DF2780">
              <w:rPr>
                <w:noProof/>
              </w:rPr>
              <w:fldChar w:fldCharType="begin"/>
            </w:r>
            <w:r w:rsidR="00DF2780">
              <w:rPr>
                <w:noProof/>
              </w:rPr>
              <w:instrText xml:space="preserve"> PAGEREF _Toc239177394 \h </w:instrText>
            </w:r>
            <w:r w:rsidR="00DF2780">
              <w:rPr>
                <w:noProof/>
              </w:rPr>
            </w:r>
            <w:r w:rsidR="00DF2780">
              <w:rPr>
                <w:noProof/>
              </w:rPr>
              <w:fldChar w:fldCharType="separate"/>
            </w:r>
            <w:r w:rsidR="00DF2780">
              <w:rPr>
                <w:noProof/>
              </w:rPr>
              <w:t>2</w:t>
            </w:r>
            <w:r w:rsidR="00DF2780">
              <w:rPr>
                <w:noProof/>
              </w:rPr>
              <w:fldChar w:fldCharType="end"/>
            </w:r>
          </w:hyperlink>
        </w:p>
        <w:p w14:paraId="2BFCCD62" w14:textId="52483EDE"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395" w:history="1">
            <w:r w:rsidRPr="00F002CB">
              <w:rPr>
                <w:rStyle w:val="Kpr"/>
                <w:noProof/>
              </w:rPr>
              <w:t>1. Summary</w:t>
            </w:r>
            <w:r>
              <w:rPr>
                <w:noProof/>
              </w:rPr>
              <w:tab/>
            </w:r>
            <w:r>
              <w:rPr>
                <w:noProof/>
              </w:rPr>
              <w:fldChar w:fldCharType="begin"/>
            </w:r>
            <w:r>
              <w:rPr>
                <w:noProof/>
              </w:rPr>
              <w:instrText xml:space="preserve"> PAGEREF _Toc239177395 \h </w:instrText>
            </w:r>
            <w:r>
              <w:rPr>
                <w:noProof/>
              </w:rPr>
            </w:r>
            <w:r>
              <w:rPr>
                <w:noProof/>
              </w:rPr>
              <w:fldChar w:fldCharType="separate"/>
            </w:r>
            <w:r>
              <w:rPr>
                <w:noProof/>
              </w:rPr>
              <w:t>3</w:t>
            </w:r>
            <w:r>
              <w:rPr>
                <w:noProof/>
              </w:rPr>
              <w:fldChar w:fldCharType="end"/>
            </w:r>
          </w:hyperlink>
        </w:p>
        <w:p w14:paraId="1C5FE17A" w14:textId="056BA5BE"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396" w:history="1">
            <w:r w:rsidRPr="00F002CB">
              <w:rPr>
                <w:rStyle w:val="Kpr"/>
                <w:noProof/>
              </w:rPr>
              <w:t>Headline figures</w:t>
            </w:r>
            <w:r>
              <w:rPr>
                <w:noProof/>
              </w:rPr>
              <w:tab/>
            </w:r>
            <w:r>
              <w:rPr>
                <w:noProof/>
              </w:rPr>
              <w:fldChar w:fldCharType="begin"/>
            </w:r>
            <w:r>
              <w:rPr>
                <w:noProof/>
              </w:rPr>
              <w:instrText xml:space="preserve"> PAGEREF _Toc239177396 \h </w:instrText>
            </w:r>
            <w:r>
              <w:rPr>
                <w:noProof/>
              </w:rPr>
            </w:r>
            <w:r>
              <w:rPr>
                <w:noProof/>
              </w:rPr>
              <w:fldChar w:fldCharType="separate"/>
            </w:r>
            <w:r>
              <w:rPr>
                <w:noProof/>
              </w:rPr>
              <w:t>3</w:t>
            </w:r>
            <w:r>
              <w:rPr>
                <w:noProof/>
              </w:rPr>
              <w:fldChar w:fldCharType="end"/>
            </w:r>
          </w:hyperlink>
        </w:p>
        <w:p w14:paraId="2559CAA2" w14:textId="6A1DD2BD"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397" w:history="1">
            <w:r w:rsidRPr="00F002CB">
              <w:rPr>
                <w:rStyle w:val="Kpr"/>
                <w:noProof/>
              </w:rPr>
              <w:t>The single most important outcome</w:t>
            </w:r>
            <w:r>
              <w:rPr>
                <w:noProof/>
              </w:rPr>
              <w:tab/>
            </w:r>
            <w:r>
              <w:rPr>
                <w:noProof/>
              </w:rPr>
              <w:fldChar w:fldCharType="begin"/>
            </w:r>
            <w:r>
              <w:rPr>
                <w:noProof/>
              </w:rPr>
              <w:instrText xml:space="preserve"> PAGEREF _Toc239177397 \h </w:instrText>
            </w:r>
            <w:r>
              <w:rPr>
                <w:noProof/>
              </w:rPr>
            </w:r>
            <w:r>
              <w:rPr>
                <w:noProof/>
              </w:rPr>
              <w:fldChar w:fldCharType="separate"/>
            </w:r>
            <w:r>
              <w:rPr>
                <w:noProof/>
              </w:rPr>
              <w:t>3</w:t>
            </w:r>
            <w:r>
              <w:rPr>
                <w:noProof/>
              </w:rPr>
              <w:fldChar w:fldCharType="end"/>
            </w:r>
          </w:hyperlink>
        </w:p>
        <w:p w14:paraId="00BF5D01" w14:textId="1E74A019"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398" w:history="1">
            <w:r w:rsidRPr="00F002CB">
              <w:rPr>
                <w:rStyle w:val="Kpr"/>
                <w:noProof/>
              </w:rPr>
              <w:t>2. What this run exercised</w:t>
            </w:r>
            <w:r>
              <w:rPr>
                <w:noProof/>
              </w:rPr>
              <w:tab/>
            </w:r>
            <w:r>
              <w:rPr>
                <w:noProof/>
              </w:rPr>
              <w:fldChar w:fldCharType="begin"/>
            </w:r>
            <w:r>
              <w:rPr>
                <w:noProof/>
              </w:rPr>
              <w:instrText xml:space="preserve"> PAGEREF _Toc239177398 \h </w:instrText>
            </w:r>
            <w:r>
              <w:rPr>
                <w:noProof/>
              </w:rPr>
            </w:r>
            <w:r>
              <w:rPr>
                <w:noProof/>
              </w:rPr>
              <w:fldChar w:fldCharType="separate"/>
            </w:r>
            <w:r>
              <w:rPr>
                <w:noProof/>
              </w:rPr>
              <w:t>3</w:t>
            </w:r>
            <w:r>
              <w:rPr>
                <w:noProof/>
              </w:rPr>
              <w:fldChar w:fldCharType="end"/>
            </w:r>
          </w:hyperlink>
        </w:p>
        <w:p w14:paraId="485FB306" w14:textId="472BED6E"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399" w:history="1">
            <w:r w:rsidRPr="00F002CB">
              <w:rPr>
                <w:rStyle w:val="Kpr"/>
                <w:noProof/>
              </w:rPr>
              <w:t>Scenario parameters</w:t>
            </w:r>
            <w:r>
              <w:rPr>
                <w:noProof/>
              </w:rPr>
              <w:tab/>
            </w:r>
            <w:r>
              <w:rPr>
                <w:noProof/>
              </w:rPr>
              <w:fldChar w:fldCharType="begin"/>
            </w:r>
            <w:r>
              <w:rPr>
                <w:noProof/>
              </w:rPr>
              <w:instrText xml:space="preserve"> PAGEREF _Toc239177399 \h </w:instrText>
            </w:r>
            <w:r>
              <w:rPr>
                <w:noProof/>
              </w:rPr>
            </w:r>
            <w:r>
              <w:rPr>
                <w:noProof/>
              </w:rPr>
              <w:fldChar w:fldCharType="separate"/>
            </w:r>
            <w:r>
              <w:rPr>
                <w:noProof/>
              </w:rPr>
              <w:t>4</w:t>
            </w:r>
            <w:r>
              <w:rPr>
                <w:noProof/>
              </w:rPr>
              <w:fldChar w:fldCharType="end"/>
            </w:r>
          </w:hyperlink>
        </w:p>
        <w:p w14:paraId="1A63C7D9" w14:textId="6F6F1C98"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0" w:history="1">
            <w:r w:rsidRPr="00F002CB">
              <w:rPr>
                <w:rStyle w:val="Kpr"/>
                <w:noProof/>
              </w:rPr>
              <w:t>3. The oracle guard</w:t>
            </w:r>
            <w:r>
              <w:rPr>
                <w:noProof/>
              </w:rPr>
              <w:tab/>
            </w:r>
            <w:r>
              <w:rPr>
                <w:noProof/>
              </w:rPr>
              <w:fldChar w:fldCharType="begin"/>
            </w:r>
            <w:r>
              <w:rPr>
                <w:noProof/>
              </w:rPr>
              <w:instrText xml:space="preserve"> PAGEREF _Toc239177400 \h </w:instrText>
            </w:r>
            <w:r>
              <w:rPr>
                <w:noProof/>
              </w:rPr>
            </w:r>
            <w:r>
              <w:rPr>
                <w:noProof/>
              </w:rPr>
              <w:fldChar w:fldCharType="separate"/>
            </w:r>
            <w:r>
              <w:rPr>
                <w:noProof/>
              </w:rPr>
              <w:t>4</w:t>
            </w:r>
            <w:r>
              <w:rPr>
                <w:noProof/>
              </w:rPr>
              <w:fldChar w:fldCharType="end"/>
            </w:r>
          </w:hyperlink>
        </w:p>
        <w:p w14:paraId="00F68689" w14:textId="2E6760D0"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1" w:history="1">
            <w:r w:rsidRPr="00F002CB">
              <w:rPr>
                <w:rStyle w:val="Kpr"/>
                <w:noProof/>
              </w:rPr>
              <w:t>The rate limiters bind on the margin</w:t>
            </w:r>
            <w:r>
              <w:rPr>
                <w:noProof/>
              </w:rPr>
              <w:tab/>
            </w:r>
            <w:r>
              <w:rPr>
                <w:noProof/>
              </w:rPr>
              <w:fldChar w:fldCharType="begin"/>
            </w:r>
            <w:r>
              <w:rPr>
                <w:noProof/>
              </w:rPr>
              <w:instrText xml:space="preserve"> PAGEREF _Toc239177401 \h </w:instrText>
            </w:r>
            <w:r>
              <w:rPr>
                <w:noProof/>
              </w:rPr>
            </w:r>
            <w:r>
              <w:rPr>
                <w:noProof/>
              </w:rPr>
              <w:fldChar w:fldCharType="separate"/>
            </w:r>
            <w:r>
              <w:rPr>
                <w:noProof/>
              </w:rPr>
              <w:t>4</w:t>
            </w:r>
            <w:r>
              <w:rPr>
                <w:noProof/>
              </w:rPr>
              <w:fldChar w:fldCharType="end"/>
            </w:r>
          </w:hyperlink>
        </w:p>
        <w:p w14:paraId="0C93D9D0" w14:textId="62B49FAB"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2" w:history="1">
            <w:r w:rsidRPr="00F002CB">
              <w:rPr>
                <w:rStyle w:val="Kpr"/>
                <w:noProof/>
              </w:rPr>
              <w:t>What the guard is, and is not</w:t>
            </w:r>
            <w:r>
              <w:rPr>
                <w:noProof/>
              </w:rPr>
              <w:tab/>
            </w:r>
            <w:r>
              <w:rPr>
                <w:noProof/>
              </w:rPr>
              <w:fldChar w:fldCharType="begin"/>
            </w:r>
            <w:r>
              <w:rPr>
                <w:noProof/>
              </w:rPr>
              <w:instrText xml:space="preserve"> PAGEREF _Toc239177402 \h </w:instrText>
            </w:r>
            <w:r>
              <w:rPr>
                <w:noProof/>
              </w:rPr>
            </w:r>
            <w:r>
              <w:rPr>
                <w:noProof/>
              </w:rPr>
              <w:fldChar w:fldCharType="separate"/>
            </w:r>
            <w:r>
              <w:rPr>
                <w:noProof/>
              </w:rPr>
              <w:t>5</w:t>
            </w:r>
            <w:r>
              <w:rPr>
                <w:noProof/>
              </w:rPr>
              <w:fldChar w:fldCharType="end"/>
            </w:r>
          </w:hyperlink>
        </w:p>
        <w:p w14:paraId="1F17C234" w14:textId="29DF4953"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3" w:history="1">
            <w:r w:rsidRPr="00F002CB">
              <w:rPr>
                <w:rStyle w:val="Kpr"/>
                <w:noProof/>
              </w:rPr>
              <w:t>4. The cascade</w:t>
            </w:r>
            <w:r>
              <w:rPr>
                <w:noProof/>
              </w:rPr>
              <w:tab/>
            </w:r>
            <w:r>
              <w:rPr>
                <w:noProof/>
              </w:rPr>
              <w:fldChar w:fldCharType="begin"/>
            </w:r>
            <w:r>
              <w:rPr>
                <w:noProof/>
              </w:rPr>
              <w:instrText xml:space="preserve"> PAGEREF _Toc239177403 \h </w:instrText>
            </w:r>
            <w:r>
              <w:rPr>
                <w:noProof/>
              </w:rPr>
            </w:r>
            <w:r>
              <w:rPr>
                <w:noProof/>
              </w:rPr>
              <w:fldChar w:fldCharType="separate"/>
            </w:r>
            <w:r>
              <w:rPr>
                <w:noProof/>
              </w:rPr>
              <w:t>5</w:t>
            </w:r>
            <w:r>
              <w:rPr>
                <w:noProof/>
              </w:rPr>
              <w:fldChar w:fldCharType="end"/>
            </w:r>
          </w:hyperlink>
        </w:p>
        <w:p w14:paraId="6D82085C" w14:textId="603D882F"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4" w:history="1">
            <w:r w:rsidRPr="00F002CB">
              <w:rPr>
                <w:rStyle w:val="Kpr"/>
                <w:noProof/>
              </w:rPr>
              <w:t>What held</w:t>
            </w:r>
            <w:r>
              <w:rPr>
                <w:noProof/>
              </w:rPr>
              <w:tab/>
            </w:r>
            <w:r>
              <w:rPr>
                <w:noProof/>
              </w:rPr>
              <w:fldChar w:fldCharType="begin"/>
            </w:r>
            <w:r>
              <w:rPr>
                <w:noProof/>
              </w:rPr>
              <w:instrText xml:space="preserve"> PAGEREF _Toc239177404 \h </w:instrText>
            </w:r>
            <w:r>
              <w:rPr>
                <w:noProof/>
              </w:rPr>
            </w:r>
            <w:r>
              <w:rPr>
                <w:noProof/>
              </w:rPr>
              <w:fldChar w:fldCharType="separate"/>
            </w:r>
            <w:r>
              <w:rPr>
                <w:noProof/>
              </w:rPr>
              <w:t>5</w:t>
            </w:r>
            <w:r>
              <w:rPr>
                <w:noProof/>
              </w:rPr>
              <w:fldChar w:fldCharType="end"/>
            </w:r>
          </w:hyperlink>
        </w:p>
        <w:p w14:paraId="3087B436" w14:textId="5B4FBACC"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5" w:history="1">
            <w:r w:rsidRPr="00F002CB">
              <w:rPr>
                <w:rStyle w:val="Kpr"/>
                <w:noProof/>
              </w:rPr>
              <w:t>Absorption and cost</w:t>
            </w:r>
            <w:r>
              <w:rPr>
                <w:noProof/>
              </w:rPr>
              <w:tab/>
            </w:r>
            <w:r>
              <w:rPr>
                <w:noProof/>
              </w:rPr>
              <w:fldChar w:fldCharType="begin"/>
            </w:r>
            <w:r>
              <w:rPr>
                <w:noProof/>
              </w:rPr>
              <w:instrText xml:space="preserve"> PAGEREF _Toc239177405 \h </w:instrText>
            </w:r>
            <w:r>
              <w:rPr>
                <w:noProof/>
              </w:rPr>
            </w:r>
            <w:r>
              <w:rPr>
                <w:noProof/>
              </w:rPr>
              <w:fldChar w:fldCharType="separate"/>
            </w:r>
            <w:r>
              <w:rPr>
                <w:noProof/>
              </w:rPr>
              <w:t>6</w:t>
            </w:r>
            <w:r>
              <w:rPr>
                <w:noProof/>
              </w:rPr>
              <w:fldChar w:fldCharType="end"/>
            </w:r>
          </w:hyperlink>
        </w:p>
        <w:p w14:paraId="6119445F" w14:textId="442AF241"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6" w:history="1">
            <w:r w:rsidRPr="00F002CB">
              <w:rPr>
                <w:rStyle w:val="Kpr"/>
                <w:noProof/>
              </w:rPr>
              <w:t>5. Reserve recovery, measured end to end</w:t>
            </w:r>
            <w:r>
              <w:rPr>
                <w:noProof/>
              </w:rPr>
              <w:tab/>
            </w:r>
            <w:r>
              <w:rPr>
                <w:noProof/>
              </w:rPr>
              <w:fldChar w:fldCharType="begin"/>
            </w:r>
            <w:r>
              <w:rPr>
                <w:noProof/>
              </w:rPr>
              <w:instrText xml:space="preserve"> PAGEREF _Toc239177406 \h </w:instrText>
            </w:r>
            <w:r>
              <w:rPr>
                <w:noProof/>
              </w:rPr>
            </w:r>
            <w:r>
              <w:rPr>
                <w:noProof/>
              </w:rPr>
              <w:fldChar w:fldCharType="separate"/>
            </w:r>
            <w:r>
              <w:rPr>
                <w:noProof/>
              </w:rPr>
              <w:t>6</w:t>
            </w:r>
            <w:r>
              <w:rPr>
                <w:noProof/>
              </w:rPr>
              <w:fldChar w:fldCharType="end"/>
            </w:r>
          </w:hyperlink>
        </w:p>
        <w:p w14:paraId="2160D8AA" w14:textId="146CD8D5"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7" w:history="1">
            <w:r w:rsidRPr="00F002CB">
              <w:rPr>
                <w:rStyle w:val="Kpr"/>
                <w:noProof/>
              </w:rPr>
              <w:t>The 1 % per-call cap sets the drain time</w:t>
            </w:r>
            <w:r>
              <w:rPr>
                <w:noProof/>
              </w:rPr>
              <w:tab/>
            </w:r>
            <w:r>
              <w:rPr>
                <w:noProof/>
              </w:rPr>
              <w:fldChar w:fldCharType="begin"/>
            </w:r>
            <w:r>
              <w:rPr>
                <w:noProof/>
              </w:rPr>
              <w:instrText xml:space="preserve"> PAGEREF _Toc239177407 \h </w:instrText>
            </w:r>
            <w:r>
              <w:rPr>
                <w:noProof/>
              </w:rPr>
            </w:r>
            <w:r>
              <w:rPr>
                <w:noProof/>
              </w:rPr>
              <w:fldChar w:fldCharType="separate"/>
            </w:r>
            <w:r>
              <w:rPr>
                <w:noProof/>
              </w:rPr>
              <w:t>6</w:t>
            </w:r>
            <w:r>
              <w:rPr>
                <w:noProof/>
              </w:rPr>
              <w:fldChar w:fldCharType="end"/>
            </w:r>
          </w:hyperlink>
        </w:p>
        <w:p w14:paraId="1B64B7AB" w14:textId="2A7EF64C"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8" w:history="1">
            <w:r w:rsidRPr="00F002CB">
              <w:rPr>
                <w:rStyle w:val="Kpr"/>
                <w:noProof/>
              </w:rPr>
              <w:t>The crank pushes the price it reads</w:t>
            </w:r>
            <w:r>
              <w:rPr>
                <w:noProof/>
              </w:rPr>
              <w:tab/>
            </w:r>
            <w:r>
              <w:rPr>
                <w:noProof/>
              </w:rPr>
              <w:fldChar w:fldCharType="begin"/>
            </w:r>
            <w:r>
              <w:rPr>
                <w:noProof/>
              </w:rPr>
              <w:instrText xml:space="preserve"> PAGEREF _Toc239177408 \h </w:instrText>
            </w:r>
            <w:r>
              <w:rPr>
                <w:noProof/>
              </w:rPr>
            </w:r>
            <w:r>
              <w:rPr>
                <w:noProof/>
              </w:rPr>
              <w:fldChar w:fldCharType="separate"/>
            </w:r>
            <w:r>
              <w:rPr>
                <w:noProof/>
              </w:rPr>
              <w:t>6</w:t>
            </w:r>
            <w:r>
              <w:rPr>
                <w:noProof/>
              </w:rPr>
              <w:fldChar w:fldCharType="end"/>
            </w:r>
          </w:hyperlink>
        </w:p>
        <w:p w14:paraId="01E6E0A9" w14:textId="2B64C933"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09" w:history="1">
            <w:r w:rsidRPr="00F002CB">
              <w:rPr>
                <w:rStyle w:val="Kpr"/>
                <w:noProof/>
              </w:rPr>
              <w:t>Recovery is a small fraction of the loss</w:t>
            </w:r>
            <w:r>
              <w:rPr>
                <w:noProof/>
              </w:rPr>
              <w:tab/>
            </w:r>
            <w:r>
              <w:rPr>
                <w:noProof/>
              </w:rPr>
              <w:fldChar w:fldCharType="begin"/>
            </w:r>
            <w:r>
              <w:rPr>
                <w:noProof/>
              </w:rPr>
              <w:instrText xml:space="preserve"> PAGEREF _Toc239177409 \h </w:instrText>
            </w:r>
            <w:r>
              <w:rPr>
                <w:noProof/>
              </w:rPr>
            </w:r>
            <w:r>
              <w:rPr>
                <w:noProof/>
              </w:rPr>
              <w:fldChar w:fldCharType="separate"/>
            </w:r>
            <w:r>
              <w:rPr>
                <w:noProof/>
              </w:rPr>
              <w:t>7</w:t>
            </w:r>
            <w:r>
              <w:rPr>
                <w:noProof/>
              </w:rPr>
              <w:fldChar w:fldCharType="end"/>
            </w:r>
          </w:hyperlink>
        </w:p>
        <w:p w14:paraId="11455617" w14:textId="68EDB6B0"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0" w:history="1">
            <w:r w:rsidRPr="00F002CB">
              <w:rPr>
                <w:rStyle w:val="Kpr"/>
                <w:noProof/>
              </w:rPr>
              <w:t>6. Failures</w:t>
            </w:r>
            <w:r>
              <w:rPr>
                <w:noProof/>
              </w:rPr>
              <w:tab/>
            </w:r>
            <w:r>
              <w:rPr>
                <w:noProof/>
              </w:rPr>
              <w:fldChar w:fldCharType="begin"/>
            </w:r>
            <w:r>
              <w:rPr>
                <w:noProof/>
              </w:rPr>
              <w:instrText xml:space="preserve"> PAGEREF _Toc239177410 \h </w:instrText>
            </w:r>
            <w:r>
              <w:rPr>
                <w:noProof/>
              </w:rPr>
            </w:r>
            <w:r>
              <w:rPr>
                <w:noProof/>
              </w:rPr>
              <w:fldChar w:fldCharType="separate"/>
            </w:r>
            <w:r>
              <w:rPr>
                <w:noProof/>
              </w:rPr>
              <w:t>7</w:t>
            </w:r>
            <w:r>
              <w:rPr>
                <w:noProof/>
              </w:rPr>
              <w:fldChar w:fldCharType="end"/>
            </w:r>
          </w:hyperlink>
        </w:p>
        <w:p w14:paraId="2C0467A8" w14:textId="7926E4D6"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1" w:history="1">
            <w:r w:rsidRPr="00F002CB">
              <w:rPr>
                <w:rStyle w:val="Kpr"/>
                <w:noProof/>
              </w:rPr>
              <w:t>6.1  sp_sell could not execute — three layers</w:t>
            </w:r>
            <w:r>
              <w:rPr>
                <w:noProof/>
              </w:rPr>
              <w:tab/>
            </w:r>
            <w:r>
              <w:rPr>
                <w:noProof/>
              </w:rPr>
              <w:fldChar w:fldCharType="begin"/>
            </w:r>
            <w:r>
              <w:rPr>
                <w:noProof/>
              </w:rPr>
              <w:instrText xml:space="preserve"> PAGEREF _Toc239177411 \h </w:instrText>
            </w:r>
            <w:r>
              <w:rPr>
                <w:noProof/>
              </w:rPr>
            </w:r>
            <w:r>
              <w:rPr>
                <w:noProof/>
              </w:rPr>
              <w:fldChar w:fldCharType="separate"/>
            </w:r>
            <w:r>
              <w:rPr>
                <w:noProof/>
              </w:rPr>
              <w:t>7</w:t>
            </w:r>
            <w:r>
              <w:rPr>
                <w:noProof/>
              </w:rPr>
              <w:fldChar w:fldCharType="end"/>
            </w:r>
          </w:hyperlink>
        </w:p>
        <w:p w14:paraId="40096475" w14:textId="1E9CCA73"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2" w:history="1">
            <w:r w:rsidRPr="00F002CB">
              <w:rPr>
                <w:rStyle w:val="Kpr"/>
                <w:noProof/>
              </w:rPr>
              <w:t>6.2  The liquidator treated an unpriceable pool as a free one</w:t>
            </w:r>
            <w:r>
              <w:rPr>
                <w:noProof/>
              </w:rPr>
              <w:tab/>
            </w:r>
            <w:r>
              <w:rPr>
                <w:noProof/>
              </w:rPr>
              <w:fldChar w:fldCharType="begin"/>
            </w:r>
            <w:r>
              <w:rPr>
                <w:noProof/>
              </w:rPr>
              <w:instrText xml:space="preserve"> PAGEREF _Toc239177412 \h </w:instrText>
            </w:r>
            <w:r>
              <w:rPr>
                <w:noProof/>
              </w:rPr>
            </w:r>
            <w:r>
              <w:rPr>
                <w:noProof/>
              </w:rPr>
              <w:fldChar w:fldCharType="separate"/>
            </w:r>
            <w:r>
              <w:rPr>
                <w:noProof/>
              </w:rPr>
              <w:t>8</w:t>
            </w:r>
            <w:r>
              <w:rPr>
                <w:noProof/>
              </w:rPr>
              <w:fldChar w:fldCharType="end"/>
            </w:r>
          </w:hyperlink>
        </w:p>
        <w:p w14:paraId="435FC0D5" w14:textId="6B9523C4"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3" w:history="1">
            <w:r w:rsidRPr="00F002CB">
              <w:rPr>
                <w:rStyle w:val="Kpr"/>
                <w:noProof/>
              </w:rPr>
              <w:t>6.3  The documented buyback-recipient offset was wrong</w:t>
            </w:r>
            <w:r>
              <w:rPr>
                <w:noProof/>
              </w:rPr>
              <w:tab/>
            </w:r>
            <w:r>
              <w:rPr>
                <w:noProof/>
              </w:rPr>
              <w:fldChar w:fldCharType="begin"/>
            </w:r>
            <w:r>
              <w:rPr>
                <w:noProof/>
              </w:rPr>
              <w:instrText xml:space="preserve"> PAGEREF _Toc239177413 \h </w:instrText>
            </w:r>
            <w:r>
              <w:rPr>
                <w:noProof/>
              </w:rPr>
            </w:r>
            <w:r>
              <w:rPr>
                <w:noProof/>
              </w:rPr>
              <w:fldChar w:fldCharType="separate"/>
            </w:r>
            <w:r>
              <w:rPr>
                <w:noProof/>
              </w:rPr>
              <w:t>8</w:t>
            </w:r>
            <w:r>
              <w:rPr>
                <w:noProof/>
              </w:rPr>
              <w:fldChar w:fldCharType="end"/>
            </w:r>
          </w:hyperlink>
        </w:p>
        <w:p w14:paraId="4B758D89" w14:textId="73CC9043"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4" w:history="1">
            <w:r w:rsidRPr="00F002CB">
              <w:rPr>
                <w:rStyle w:val="Kpr"/>
                <w:noProof/>
              </w:rPr>
              <w:t>6.4  Liquidation is impossible while the pool cannot price</w:t>
            </w:r>
            <w:r>
              <w:rPr>
                <w:noProof/>
              </w:rPr>
              <w:tab/>
            </w:r>
            <w:r>
              <w:rPr>
                <w:noProof/>
              </w:rPr>
              <w:fldChar w:fldCharType="begin"/>
            </w:r>
            <w:r>
              <w:rPr>
                <w:noProof/>
              </w:rPr>
              <w:instrText xml:space="preserve"> PAGEREF _Toc239177414 \h </w:instrText>
            </w:r>
            <w:r>
              <w:rPr>
                <w:noProof/>
              </w:rPr>
            </w:r>
            <w:r>
              <w:rPr>
                <w:noProof/>
              </w:rPr>
              <w:fldChar w:fldCharType="separate"/>
            </w:r>
            <w:r>
              <w:rPr>
                <w:noProof/>
              </w:rPr>
              <w:t>8</w:t>
            </w:r>
            <w:r>
              <w:rPr>
                <w:noProof/>
              </w:rPr>
              <w:fldChar w:fldCharType="end"/>
            </w:r>
          </w:hyperlink>
        </w:p>
        <w:p w14:paraId="77C398A8" w14:textId="3F903C2D"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5" w:history="1">
            <w:r w:rsidRPr="00F002CB">
              <w:rPr>
                <w:rStyle w:val="Kpr"/>
                <w:noProof/>
              </w:rPr>
              <w:t>6.5  Absorption depends entirely on pool depth</w:t>
            </w:r>
            <w:r>
              <w:rPr>
                <w:noProof/>
              </w:rPr>
              <w:tab/>
            </w:r>
            <w:r>
              <w:rPr>
                <w:noProof/>
              </w:rPr>
              <w:fldChar w:fldCharType="begin"/>
            </w:r>
            <w:r>
              <w:rPr>
                <w:noProof/>
              </w:rPr>
              <w:instrText xml:space="preserve"> PAGEREF _Toc239177415 \h </w:instrText>
            </w:r>
            <w:r>
              <w:rPr>
                <w:noProof/>
              </w:rPr>
            </w:r>
            <w:r>
              <w:rPr>
                <w:noProof/>
              </w:rPr>
              <w:fldChar w:fldCharType="separate"/>
            </w:r>
            <w:r>
              <w:rPr>
                <w:noProof/>
              </w:rPr>
              <w:t>9</w:t>
            </w:r>
            <w:r>
              <w:rPr>
                <w:noProof/>
              </w:rPr>
              <w:fldChar w:fldCharType="end"/>
            </w:r>
          </w:hyperlink>
        </w:p>
        <w:p w14:paraId="25C467B5" w14:textId="0421E208"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6" w:history="1">
            <w:r w:rsidRPr="00F002CB">
              <w:rPr>
                <w:rStyle w:val="Kpr"/>
                <w:noProof/>
              </w:rPr>
              <w:t>7. What this run does not show</w:t>
            </w:r>
            <w:r>
              <w:rPr>
                <w:noProof/>
              </w:rPr>
              <w:tab/>
            </w:r>
            <w:r>
              <w:rPr>
                <w:noProof/>
              </w:rPr>
              <w:fldChar w:fldCharType="begin"/>
            </w:r>
            <w:r>
              <w:rPr>
                <w:noProof/>
              </w:rPr>
              <w:instrText xml:space="preserve"> PAGEREF _Toc239177416 \h </w:instrText>
            </w:r>
            <w:r>
              <w:rPr>
                <w:noProof/>
              </w:rPr>
            </w:r>
            <w:r>
              <w:rPr>
                <w:noProof/>
              </w:rPr>
              <w:fldChar w:fldCharType="separate"/>
            </w:r>
            <w:r>
              <w:rPr>
                <w:noProof/>
              </w:rPr>
              <w:t>9</w:t>
            </w:r>
            <w:r>
              <w:rPr>
                <w:noProof/>
              </w:rPr>
              <w:fldChar w:fldCharType="end"/>
            </w:r>
          </w:hyperlink>
        </w:p>
        <w:p w14:paraId="7ACB5C33" w14:textId="6280C196"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7" w:history="1">
            <w:r w:rsidRPr="00F002CB">
              <w:rPr>
                <w:rStyle w:val="Kpr"/>
                <w:noProof/>
              </w:rPr>
              <w:t>8. Changes made</w:t>
            </w:r>
            <w:r>
              <w:rPr>
                <w:noProof/>
              </w:rPr>
              <w:tab/>
            </w:r>
            <w:r>
              <w:rPr>
                <w:noProof/>
              </w:rPr>
              <w:fldChar w:fldCharType="begin"/>
            </w:r>
            <w:r>
              <w:rPr>
                <w:noProof/>
              </w:rPr>
              <w:instrText xml:space="preserve"> PAGEREF _Toc239177417 \h </w:instrText>
            </w:r>
            <w:r>
              <w:rPr>
                <w:noProof/>
              </w:rPr>
            </w:r>
            <w:r>
              <w:rPr>
                <w:noProof/>
              </w:rPr>
              <w:fldChar w:fldCharType="separate"/>
            </w:r>
            <w:r>
              <w:rPr>
                <w:noProof/>
              </w:rPr>
              <w:t>10</w:t>
            </w:r>
            <w:r>
              <w:rPr>
                <w:noProof/>
              </w:rPr>
              <w:fldChar w:fldCharType="end"/>
            </w:r>
          </w:hyperlink>
        </w:p>
        <w:p w14:paraId="669CFB60" w14:textId="1DD58F32"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8" w:history="1">
            <w:r w:rsidRPr="00F002CB">
              <w:rPr>
                <w:rStyle w:val="Kpr"/>
                <w:noProof/>
              </w:rPr>
              <w:t>Reproducing the run</w:t>
            </w:r>
            <w:r>
              <w:rPr>
                <w:noProof/>
              </w:rPr>
              <w:tab/>
            </w:r>
            <w:r>
              <w:rPr>
                <w:noProof/>
              </w:rPr>
              <w:fldChar w:fldCharType="begin"/>
            </w:r>
            <w:r>
              <w:rPr>
                <w:noProof/>
              </w:rPr>
              <w:instrText xml:space="preserve"> PAGEREF _Toc239177418 \h </w:instrText>
            </w:r>
            <w:r>
              <w:rPr>
                <w:noProof/>
              </w:rPr>
            </w:r>
            <w:r>
              <w:rPr>
                <w:noProof/>
              </w:rPr>
              <w:fldChar w:fldCharType="separate"/>
            </w:r>
            <w:r>
              <w:rPr>
                <w:noProof/>
              </w:rPr>
              <w:t>10</w:t>
            </w:r>
            <w:r>
              <w:rPr>
                <w:noProof/>
              </w:rPr>
              <w:fldChar w:fldCharType="end"/>
            </w:r>
          </w:hyperlink>
        </w:p>
        <w:p w14:paraId="2F646C9D" w14:textId="39D35B50"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19" w:history="1">
            <w:r w:rsidRPr="00F002CB">
              <w:rPr>
                <w:rStyle w:val="Kpr"/>
                <w:noProof/>
              </w:rPr>
              <w:t>9. Open before mainnet</w:t>
            </w:r>
            <w:r>
              <w:rPr>
                <w:noProof/>
              </w:rPr>
              <w:tab/>
            </w:r>
            <w:r>
              <w:rPr>
                <w:noProof/>
              </w:rPr>
              <w:fldChar w:fldCharType="begin"/>
            </w:r>
            <w:r>
              <w:rPr>
                <w:noProof/>
              </w:rPr>
              <w:instrText xml:space="preserve"> PAGEREF _Toc239177419 \h </w:instrText>
            </w:r>
            <w:r>
              <w:rPr>
                <w:noProof/>
              </w:rPr>
            </w:r>
            <w:r>
              <w:rPr>
                <w:noProof/>
              </w:rPr>
              <w:fldChar w:fldCharType="separate"/>
            </w:r>
            <w:r>
              <w:rPr>
                <w:noProof/>
              </w:rPr>
              <w:t>10</w:t>
            </w:r>
            <w:r>
              <w:rPr>
                <w:noProof/>
              </w:rPr>
              <w:fldChar w:fldCharType="end"/>
            </w:r>
          </w:hyperlink>
        </w:p>
        <w:p w14:paraId="3AA79B9A" w14:textId="76646FC8" w:rsidR="00DF2780" w:rsidRDefault="00DF2780">
          <w:pPr>
            <w:pStyle w:val="T1"/>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20" w:history="1">
            <w:r w:rsidRPr="00F002CB">
              <w:rPr>
                <w:rStyle w:val="Kpr"/>
                <w:noProof/>
              </w:rPr>
              <w:t>Appendix A. Where the numbers come from</w:t>
            </w:r>
            <w:r>
              <w:rPr>
                <w:noProof/>
              </w:rPr>
              <w:tab/>
            </w:r>
            <w:r>
              <w:rPr>
                <w:noProof/>
              </w:rPr>
              <w:fldChar w:fldCharType="begin"/>
            </w:r>
            <w:r>
              <w:rPr>
                <w:noProof/>
              </w:rPr>
              <w:instrText xml:space="preserve"> PAGEREF _Toc239177420 \h </w:instrText>
            </w:r>
            <w:r>
              <w:rPr>
                <w:noProof/>
              </w:rPr>
            </w:r>
            <w:r>
              <w:rPr>
                <w:noProof/>
              </w:rPr>
              <w:fldChar w:fldCharType="separate"/>
            </w:r>
            <w:r>
              <w:rPr>
                <w:noProof/>
              </w:rPr>
              <w:t>12</w:t>
            </w:r>
            <w:r>
              <w:rPr>
                <w:noProof/>
              </w:rPr>
              <w:fldChar w:fldCharType="end"/>
            </w:r>
          </w:hyperlink>
        </w:p>
        <w:p w14:paraId="4B09313F" w14:textId="45821304" w:rsidR="00DF2780" w:rsidRDefault="00DF2780">
          <w:pPr>
            <w:pStyle w:val="T2"/>
            <w:tabs>
              <w:tab w:val="right" w:leader="dot" w:pos="9350"/>
            </w:tabs>
            <w:rPr>
              <w:rFonts w:asciiTheme="minorHAnsi" w:eastAsiaTheme="minorEastAsia" w:hAnsiTheme="minorHAnsi" w:cstheme="minorBidi"/>
              <w:noProof/>
              <w:color w:val="auto"/>
              <w:kern w:val="2"/>
              <w:sz w:val="24"/>
              <w:szCs w:val="24"/>
              <w:lang w:val="tr-TR"/>
              <w14:ligatures w14:val="standardContextual"/>
            </w:rPr>
          </w:pPr>
          <w:hyperlink w:anchor="_Toc239177421" w:history="1">
            <w:r w:rsidRPr="00F002CB">
              <w:rPr>
                <w:rStyle w:val="Kpr"/>
                <w:noProof/>
              </w:rPr>
              <w:t>Result file structure</w:t>
            </w:r>
            <w:r>
              <w:rPr>
                <w:noProof/>
              </w:rPr>
              <w:tab/>
            </w:r>
            <w:r>
              <w:rPr>
                <w:noProof/>
              </w:rPr>
              <w:fldChar w:fldCharType="begin"/>
            </w:r>
            <w:r>
              <w:rPr>
                <w:noProof/>
              </w:rPr>
              <w:instrText xml:space="preserve"> PAGEREF _Toc239177421 \h </w:instrText>
            </w:r>
            <w:r>
              <w:rPr>
                <w:noProof/>
              </w:rPr>
            </w:r>
            <w:r>
              <w:rPr>
                <w:noProof/>
              </w:rPr>
              <w:fldChar w:fldCharType="separate"/>
            </w:r>
            <w:r>
              <w:rPr>
                <w:noProof/>
              </w:rPr>
              <w:t>12</w:t>
            </w:r>
            <w:r>
              <w:rPr>
                <w:noProof/>
              </w:rPr>
              <w:fldChar w:fldCharType="end"/>
            </w:r>
          </w:hyperlink>
        </w:p>
        <w:p w14:paraId="747F43BF" w14:textId="3AB3109C" w:rsidR="001F622C" w:rsidRDefault="00345E5B">
          <w:r>
            <w:fldChar w:fldCharType="end"/>
          </w:r>
        </w:p>
      </w:sdtContent>
    </w:sdt>
    <w:p w14:paraId="747F43C0" w14:textId="77777777" w:rsidR="001F622C" w:rsidRDefault="00345E5B">
      <w:pPr>
        <w:spacing w:after="160"/>
      </w:pPr>
      <w:r>
        <w:rPr>
          <w:i/>
          <w:iCs/>
          <w:color w:val="5F6875"/>
          <w:sz w:val="17"/>
          <w:szCs w:val="17"/>
        </w:rPr>
        <w:t>In Word: right-click the field above and choose Update Field to populate the page numbers.</w:t>
      </w:r>
    </w:p>
    <w:p w14:paraId="747F43C1" w14:textId="77777777" w:rsidR="001F622C" w:rsidRDefault="00345E5B">
      <w:r>
        <w:br w:type="page"/>
      </w:r>
    </w:p>
    <w:p w14:paraId="747F43C2" w14:textId="77777777" w:rsidR="001F622C" w:rsidRDefault="00345E5B">
      <w:pPr>
        <w:pStyle w:val="Balk1"/>
      </w:pPr>
      <w:bookmarkStart w:id="1" w:name="_Toc239177395"/>
      <w:r>
        <w:t>1. Summary</w:t>
      </w:r>
      <w:bookmarkEnd w:id="1"/>
    </w:p>
    <w:p w14:paraId="747F43C3" w14:textId="77777777" w:rsidR="001F622C" w:rsidRDefault="00345E5B">
      <w:pPr>
        <w:spacing w:after="160"/>
      </w:pPr>
      <w:r>
        <w:t>The grant milestone reads: ship the liquidation path and the oracle guard; run a stress scenario against a simulated collateral collapse and publish the results including the failures. This document is that publication.</w:t>
      </w:r>
    </w:p>
    <w:p w14:paraId="747F43C4" w14:textId="77777777" w:rsidR="001F622C" w:rsidRDefault="00345E5B">
      <w:pPr>
        <w:spacing w:after="160"/>
      </w:pPr>
      <w:r>
        <w:t>No program bytecode was changed. The liquidation path and the oracle guard were already written; what did not exist was evidence that they hold under a collapse, and a way for anyone else to re-run that evidence. Both exist now — the orchestrator the documentation described but never shipped is in the repository, and one command reproduces every number in this report.</w:t>
      </w:r>
    </w:p>
    <w:p w14:paraId="747F43C5" w14:textId="77777777" w:rsidR="001F622C" w:rsidRDefault="00345E5B">
      <w:pPr>
        <w:pStyle w:val="Balk2"/>
      </w:pPr>
      <w:bookmarkStart w:id="2" w:name="_Toc239177396"/>
      <w:r>
        <w:t>Headline figures</w:t>
      </w:r>
      <w:bookmarkEnd w:id="2"/>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2340"/>
        <w:gridCol w:w="2340"/>
        <w:gridCol w:w="2340"/>
        <w:gridCol w:w="2340"/>
      </w:tblGrid>
      <w:tr w:rsidR="001F622C" w14:paraId="747F43CA" w14:textId="77777777">
        <w:tblPrEx>
          <w:tblCellMar>
            <w:top w:w="0" w:type="dxa"/>
            <w:bottom w:w="0" w:type="dxa"/>
          </w:tblCellMar>
        </w:tblPrEx>
        <w:tc>
          <w:tcPr>
            <w:tcW w:w="2340" w:type="dxa"/>
            <w:shd w:val="clear" w:color="auto" w:fill="EBEEF2"/>
            <w:tcMar>
              <w:top w:w="70" w:type="dxa"/>
              <w:left w:w="110" w:type="dxa"/>
              <w:bottom w:w="70" w:type="dxa"/>
              <w:right w:w="110" w:type="dxa"/>
            </w:tcMar>
            <w:vAlign w:val="center"/>
          </w:tcPr>
          <w:p w14:paraId="747F43C6" w14:textId="77777777" w:rsidR="001F622C" w:rsidRDefault="00345E5B">
            <w:pPr>
              <w:spacing w:line="260" w:lineRule="auto"/>
            </w:pPr>
            <w:r>
              <w:rPr>
                <w:rFonts w:ascii="Consolas" w:eastAsia="Consolas" w:hAnsi="Consolas" w:cs="Consolas"/>
                <w:b/>
                <w:bCs/>
                <w:color w:val="5F6875"/>
                <w:sz w:val="15"/>
                <w:szCs w:val="15"/>
              </w:rPr>
              <w:t>Positions cleared</w:t>
            </w:r>
          </w:p>
        </w:tc>
        <w:tc>
          <w:tcPr>
            <w:tcW w:w="2340" w:type="dxa"/>
            <w:shd w:val="clear" w:color="auto" w:fill="EBEEF2"/>
            <w:tcMar>
              <w:top w:w="70" w:type="dxa"/>
              <w:left w:w="110" w:type="dxa"/>
              <w:bottom w:w="70" w:type="dxa"/>
              <w:right w:w="110" w:type="dxa"/>
            </w:tcMar>
            <w:vAlign w:val="center"/>
          </w:tcPr>
          <w:p w14:paraId="747F43C7" w14:textId="77777777" w:rsidR="001F622C" w:rsidRDefault="00345E5B">
            <w:pPr>
              <w:spacing w:line="260" w:lineRule="auto"/>
            </w:pPr>
            <w:r>
              <w:rPr>
                <w:rFonts w:ascii="Consolas" w:eastAsia="Consolas" w:hAnsi="Consolas" w:cs="Consolas"/>
                <w:b/>
                <w:bCs/>
                <w:color w:val="5F6875"/>
                <w:sz w:val="15"/>
                <w:szCs w:val="15"/>
              </w:rPr>
              <w:t>Oracle guard probes</w:t>
            </w:r>
          </w:p>
        </w:tc>
        <w:tc>
          <w:tcPr>
            <w:tcW w:w="2340" w:type="dxa"/>
            <w:shd w:val="clear" w:color="auto" w:fill="EBEEF2"/>
            <w:tcMar>
              <w:top w:w="70" w:type="dxa"/>
              <w:left w:w="110" w:type="dxa"/>
              <w:bottom w:w="70" w:type="dxa"/>
              <w:right w:w="110" w:type="dxa"/>
            </w:tcMar>
            <w:vAlign w:val="center"/>
          </w:tcPr>
          <w:p w14:paraId="747F43C8" w14:textId="77777777" w:rsidR="001F622C" w:rsidRDefault="00345E5B">
            <w:pPr>
              <w:spacing w:line="260" w:lineRule="auto"/>
            </w:pPr>
            <w:r>
              <w:rPr>
                <w:rFonts w:ascii="Consolas" w:eastAsia="Consolas" w:hAnsi="Consolas" w:cs="Consolas"/>
                <w:b/>
                <w:bCs/>
                <w:color w:val="5F6875"/>
                <w:sz w:val="15"/>
                <w:szCs w:val="15"/>
              </w:rPr>
              <w:t>Reserve recovered</w:t>
            </w:r>
          </w:p>
        </w:tc>
        <w:tc>
          <w:tcPr>
            <w:tcW w:w="2340" w:type="dxa"/>
            <w:shd w:val="clear" w:color="auto" w:fill="EBEEF2"/>
            <w:tcMar>
              <w:top w:w="70" w:type="dxa"/>
              <w:left w:w="110" w:type="dxa"/>
              <w:bottom w:w="70" w:type="dxa"/>
              <w:right w:w="110" w:type="dxa"/>
            </w:tcMar>
            <w:vAlign w:val="center"/>
          </w:tcPr>
          <w:p w14:paraId="747F43C9" w14:textId="77777777" w:rsidR="001F622C" w:rsidRDefault="00345E5B">
            <w:pPr>
              <w:spacing w:line="260" w:lineRule="auto"/>
            </w:pPr>
            <w:r>
              <w:rPr>
                <w:rFonts w:ascii="Consolas" w:eastAsia="Consolas" w:hAnsi="Consolas" w:cs="Consolas"/>
                <w:b/>
                <w:bCs/>
                <w:color w:val="5F6875"/>
                <w:sz w:val="15"/>
                <w:szCs w:val="15"/>
              </w:rPr>
              <w:t>Cost to run the storm</w:t>
            </w:r>
          </w:p>
        </w:tc>
      </w:tr>
      <w:tr w:rsidR="001F622C" w14:paraId="747F43CF" w14:textId="77777777">
        <w:tblPrEx>
          <w:tblCellMar>
            <w:top w:w="0" w:type="dxa"/>
            <w:bottom w:w="0" w:type="dxa"/>
          </w:tblCellMar>
        </w:tblPrEx>
        <w:tc>
          <w:tcPr>
            <w:tcW w:w="2340" w:type="dxa"/>
            <w:tcMar>
              <w:top w:w="70" w:type="dxa"/>
              <w:left w:w="110" w:type="dxa"/>
              <w:bottom w:w="70" w:type="dxa"/>
              <w:right w:w="110" w:type="dxa"/>
            </w:tcMar>
            <w:vAlign w:val="center"/>
          </w:tcPr>
          <w:p w14:paraId="747F43CB" w14:textId="77777777" w:rsidR="001F622C" w:rsidRDefault="00345E5B">
            <w:pPr>
              <w:spacing w:line="260" w:lineRule="auto"/>
            </w:pPr>
            <w:r>
              <w:rPr>
                <w:rFonts w:ascii="Calibri" w:eastAsia="Calibri" w:hAnsi="Calibri" w:cs="Calibri"/>
                <w:b/>
                <w:bCs/>
                <w:color w:val="1F6B4A"/>
                <w:sz w:val="32"/>
                <w:szCs w:val="32"/>
              </w:rPr>
              <w:t>41 / 41</w:t>
            </w:r>
          </w:p>
        </w:tc>
        <w:tc>
          <w:tcPr>
            <w:tcW w:w="2340" w:type="dxa"/>
            <w:tcMar>
              <w:top w:w="70" w:type="dxa"/>
              <w:left w:w="110" w:type="dxa"/>
              <w:bottom w:w="70" w:type="dxa"/>
              <w:right w:w="110" w:type="dxa"/>
            </w:tcMar>
            <w:vAlign w:val="center"/>
          </w:tcPr>
          <w:p w14:paraId="747F43CC" w14:textId="77777777" w:rsidR="001F622C" w:rsidRDefault="00345E5B">
            <w:pPr>
              <w:spacing w:line="260" w:lineRule="auto"/>
            </w:pPr>
            <w:r>
              <w:rPr>
                <w:rFonts w:ascii="Calibri" w:eastAsia="Calibri" w:hAnsi="Calibri" w:cs="Calibri"/>
                <w:b/>
                <w:bCs/>
                <w:color w:val="1F6B4A"/>
                <w:sz w:val="32"/>
                <w:szCs w:val="32"/>
              </w:rPr>
              <w:t>8 / 8 refused</w:t>
            </w:r>
          </w:p>
        </w:tc>
        <w:tc>
          <w:tcPr>
            <w:tcW w:w="2340" w:type="dxa"/>
            <w:tcMar>
              <w:top w:w="70" w:type="dxa"/>
              <w:left w:w="110" w:type="dxa"/>
              <w:bottom w:w="70" w:type="dxa"/>
              <w:right w:w="110" w:type="dxa"/>
            </w:tcMar>
            <w:vAlign w:val="center"/>
          </w:tcPr>
          <w:p w14:paraId="747F43CD" w14:textId="77777777" w:rsidR="001F622C" w:rsidRDefault="00345E5B">
            <w:pPr>
              <w:spacing w:line="260" w:lineRule="auto"/>
            </w:pPr>
            <w:r>
              <w:rPr>
                <w:rFonts w:ascii="Calibri" w:eastAsia="Calibri" w:hAnsi="Calibri" w:cs="Calibri"/>
                <w:b/>
                <w:bCs/>
                <w:color w:val="8A6A12"/>
                <w:sz w:val="32"/>
                <w:szCs w:val="32"/>
              </w:rPr>
              <w:t>12.4 %</w:t>
            </w:r>
          </w:p>
        </w:tc>
        <w:tc>
          <w:tcPr>
            <w:tcW w:w="2340" w:type="dxa"/>
            <w:tcMar>
              <w:top w:w="70" w:type="dxa"/>
              <w:left w:w="110" w:type="dxa"/>
              <w:bottom w:w="70" w:type="dxa"/>
              <w:right w:w="110" w:type="dxa"/>
            </w:tcMar>
            <w:vAlign w:val="center"/>
          </w:tcPr>
          <w:p w14:paraId="747F43CE" w14:textId="77777777" w:rsidR="001F622C" w:rsidRDefault="00345E5B">
            <w:pPr>
              <w:spacing w:line="260" w:lineRule="auto"/>
            </w:pPr>
            <w:r>
              <w:rPr>
                <w:rFonts w:ascii="Calibri" w:eastAsia="Calibri" w:hAnsi="Calibri" w:cs="Calibri"/>
                <w:b/>
                <w:bCs/>
                <w:sz w:val="32"/>
                <w:szCs w:val="32"/>
              </w:rPr>
              <w:t>0.0036 SOL</w:t>
            </w:r>
          </w:p>
        </w:tc>
      </w:tr>
      <w:tr w:rsidR="001F622C" w14:paraId="747F43D4" w14:textId="77777777">
        <w:tblPrEx>
          <w:tblCellMar>
            <w:top w:w="0" w:type="dxa"/>
            <w:bottom w:w="0" w:type="dxa"/>
          </w:tblCellMar>
        </w:tblPrEx>
        <w:tc>
          <w:tcPr>
            <w:tcW w:w="2340" w:type="dxa"/>
            <w:tcMar>
              <w:top w:w="70" w:type="dxa"/>
              <w:left w:w="110" w:type="dxa"/>
              <w:bottom w:w="70" w:type="dxa"/>
              <w:right w:w="110" w:type="dxa"/>
            </w:tcMar>
            <w:vAlign w:val="center"/>
          </w:tcPr>
          <w:p w14:paraId="747F43D0" w14:textId="77777777" w:rsidR="001F622C" w:rsidRDefault="00345E5B">
            <w:pPr>
              <w:spacing w:line="260" w:lineRule="auto"/>
            </w:pPr>
            <w:r>
              <w:rPr>
                <w:color w:val="5F6875"/>
                <w:sz w:val="16"/>
                <w:szCs w:val="16"/>
              </w:rPr>
              <w:t>None was ever left underwater in the leg it went underwater.</w:t>
            </w:r>
          </w:p>
        </w:tc>
        <w:tc>
          <w:tcPr>
            <w:tcW w:w="2340" w:type="dxa"/>
            <w:tcMar>
              <w:top w:w="70" w:type="dxa"/>
              <w:left w:w="110" w:type="dxa"/>
              <w:bottom w:w="70" w:type="dxa"/>
              <w:right w:w="110" w:type="dxa"/>
            </w:tcMar>
            <w:vAlign w:val="center"/>
          </w:tcPr>
          <w:p w14:paraId="747F43D1" w14:textId="77777777" w:rsidR="001F622C" w:rsidRDefault="00345E5B">
            <w:pPr>
              <w:spacing w:line="260" w:lineRule="auto"/>
            </w:pPr>
            <w:r>
              <w:rPr>
                <w:color w:val="5F6875"/>
                <w:sz w:val="16"/>
                <w:szCs w:val="16"/>
              </w:rPr>
              <w:t>Every substituted, spoofed and post-lock attempt was rejected.</w:t>
            </w:r>
          </w:p>
        </w:tc>
        <w:tc>
          <w:tcPr>
            <w:tcW w:w="2340" w:type="dxa"/>
            <w:tcMar>
              <w:top w:w="70" w:type="dxa"/>
              <w:left w:w="110" w:type="dxa"/>
              <w:bottom w:w="70" w:type="dxa"/>
              <w:right w:w="110" w:type="dxa"/>
            </w:tcMar>
            <w:vAlign w:val="center"/>
          </w:tcPr>
          <w:p w14:paraId="747F43D2" w14:textId="77777777" w:rsidR="001F622C" w:rsidRDefault="00345E5B">
            <w:pPr>
              <w:spacing w:line="260" w:lineRule="auto"/>
            </w:pPr>
            <w:r>
              <w:rPr>
                <w:color w:val="5F6875"/>
                <w:sz w:val="16"/>
                <w:szCs w:val="16"/>
              </w:rPr>
              <w:t>0.5307 SOL back against 4.2769 SOL drawn, after the full queue was sold.</w:t>
            </w:r>
          </w:p>
        </w:tc>
        <w:tc>
          <w:tcPr>
            <w:tcW w:w="2340" w:type="dxa"/>
            <w:tcMar>
              <w:top w:w="70" w:type="dxa"/>
              <w:left w:w="110" w:type="dxa"/>
              <w:bottom w:w="70" w:type="dxa"/>
              <w:right w:w="110" w:type="dxa"/>
            </w:tcMar>
            <w:vAlign w:val="center"/>
          </w:tcPr>
          <w:p w14:paraId="747F43D3" w14:textId="77777777" w:rsidR="001F622C" w:rsidRDefault="00345E5B">
            <w:pPr>
              <w:spacing w:line="260" w:lineRule="auto"/>
            </w:pPr>
            <w:r>
              <w:rPr>
                <w:color w:val="5F6875"/>
                <w:sz w:val="16"/>
                <w:szCs w:val="16"/>
              </w:rPr>
              <w:t>Total crank fees and snapshot rent for 41 liquidations.</w:t>
            </w:r>
          </w:p>
        </w:tc>
      </w:tr>
    </w:tbl>
    <w:p w14:paraId="747F43D5" w14:textId="77777777" w:rsidR="001F622C" w:rsidRDefault="00345E5B">
      <w:pPr>
        <w:pStyle w:val="Balk2"/>
      </w:pPr>
      <w:bookmarkStart w:id="3" w:name="_Toc239177397"/>
      <w:r>
        <w:t>The single most important outcome</w:t>
      </w:r>
      <w:bookmarkEnd w:id="3"/>
    </w:p>
    <w:p w14:paraId="747F43D6" w14:textId="77777777" w:rsidR="001F622C" w:rsidRDefault="00345E5B">
      <w:pPr>
        <w:pBdr>
          <w:top w:val="single" w:sz="2" w:space="8" w:color="D2D8DF"/>
          <w:left w:val="single" w:sz="18" w:space="12" w:color="1F6B4A"/>
          <w:bottom w:val="single" w:sz="2" w:space="8" w:color="D2D8DF"/>
          <w:right w:val="single" w:sz="2" w:space="8" w:color="D2D8DF"/>
        </w:pBdr>
        <w:shd w:val="clear" w:color="auto" w:fill="F3F5F7"/>
        <w:spacing w:before="200" w:after="220"/>
        <w:ind w:left="200" w:right="200"/>
      </w:pPr>
      <w:r>
        <w:rPr>
          <w:b/>
          <w:bCs/>
        </w:rPr>
        <w:t xml:space="preserve">sp_sell — the leg that turns liquidated collateral back into reserve SOL — now works end to end against the real pump-amm binary. </w:t>
      </w:r>
      <w:r>
        <w:t>The project's own operational notes recorded this as unresolvable without upstream action from pump. It was not a pump limitation: it was three bugs in our own crank, all fixed here. Thirty-two calls drained a 2,900,000 TO queue and landed 0.5307 SOL in the reserve.</w:t>
      </w:r>
    </w:p>
    <w:p w14:paraId="747F43D7" w14:textId="77777777" w:rsidR="001F622C" w:rsidRDefault="00345E5B">
      <w:pPr>
        <w:spacing w:after="160"/>
      </w:pPr>
      <w:r>
        <w:t>Everything else in this report should be read against that: the machinery works, the guard holds, and the remaining concerns are economic and operational rather than mechanical.</w:t>
      </w:r>
    </w:p>
    <w:p w14:paraId="747F43D8" w14:textId="77777777" w:rsidR="001F622C" w:rsidRDefault="00345E5B">
      <w:pPr>
        <w:pStyle w:val="Balk1"/>
      </w:pPr>
      <w:bookmarkStart w:id="4" w:name="_Toc239177398"/>
      <w:r>
        <w:t>2. What this run exercised</w:t>
      </w:r>
      <w:bookmarkEnd w:id="4"/>
    </w:p>
    <w:p w14:paraId="747F43D9" w14:textId="77777777" w:rsidR="001F622C" w:rsidRDefault="00345E5B">
      <w:pPr>
        <w:spacing w:after="160"/>
      </w:pPr>
      <w:r>
        <w:t>Seven acts run without interruption against a localnet carrying the real mainnet pump-amm and fee-program executables together with their real configuration accounts. The oracle is pinned and locked before a single position exists, exactly as the mainnet ceremony prescribes.</w:t>
      </w:r>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1700"/>
        <w:gridCol w:w="7660"/>
      </w:tblGrid>
      <w:tr w:rsidR="001F622C" w14:paraId="747F43DC" w14:textId="77777777">
        <w:tblPrEx>
          <w:tblCellMar>
            <w:top w:w="0" w:type="dxa"/>
            <w:bottom w:w="0" w:type="dxa"/>
          </w:tblCellMar>
        </w:tblPrEx>
        <w:trPr>
          <w:tblHeader/>
        </w:trPr>
        <w:tc>
          <w:tcPr>
            <w:tcW w:w="1700" w:type="dxa"/>
            <w:shd w:val="clear" w:color="auto" w:fill="EBEEF2"/>
            <w:tcMar>
              <w:top w:w="70" w:type="dxa"/>
              <w:left w:w="110" w:type="dxa"/>
              <w:bottom w:w="70" w:type="dxa"/>
              <w:right w:w="110" w:type="dxa"/>
            </w:tcMar>
            <w:vAlign w:val="center"/>
          </w:tcPr>
          <w:p w14:paraId="747F43DA" w14:textId="77777777" w:rsidR="001F622C" w:rsidRDefault="00345E5B">
            <w:pPr>
              <w:spacing w:line="260" w:lineRule="auto"/>
            </w:pPr>
            <w:r>
              <w:rPr>
                <w:rFonts w:ascii="Consolas" w:eastAsia="Consolas" w:hAnsi="Consolas" w:cs="Consolas"/>
                <w:b/>
                <w:bCs/>
                <w:color w:val="5F6875"/>
                <w:sz w:val="15"/>
                <w:szCs w:val="15"/>
              </w:rPr>
              <w:t>Act</w:t>
            </w:r>
          </w:p>
        </w:tc>
        <w:tc>
          <w:tcPr>
            <w:tcW w:w="7660" w:type="dxa"/>
            <w:shd w:val="clear" w:color="auto" w:fill="EBEEF2"/>
            <w:tcMar>
              <w:top w:w="70" w:type="dxa"/>
              <w:left w:w="110" w:type="dxa"/>
              <w:bottom w:w="70" w:type="dxa"/>
              <w:right w:w="110" w:type="dxa"/>
            </w:tcMar>
            <w:vAlign w:val="center"/>
          </w:tcPr>
          <w:p w14:paraId="747F43DB" w14:textId="77777777" w:rsidR="001F622C" w:rsidRDefault="00345E5B">
            <w:pPr>
              <w:spacing w:line="260" w:lineRule="auto"/>
            </w:pPr>
            <w:r>
              <w:rPr>
                <w:rFonts w:ascii="Consolas" w:eastAsia="Consolas" w:hAnsi="Consolas" w:cs="Consolas"/>
                <w:b/>
                <w:bCs/>
                <w:color w:val="5F6875"/>
                <w:sz w:val="15"/>
                <w:szCs w:val="15"/>
              </w:rPr>
              <w:t>What happens</w:t>
            </w:r>
          </w:p>
        </w:tc>
      </w:tr>
      <w:tr w:rsidR="001F622C" w14:paraId="747F43DF" w14:textId="77777777">
        <w:tblPrEx>
          <w:tblCellMar>
            <w:top w:w="0" w:type="dxa"/>
            <w:bottom w:w="0" w:type="dxa"/>
          </w:tblCellMar>
        </w:tblPrEx>
        <w:tc>
          <w:tcPr>
            <w:tcW w:w="1700" w:type="dxa"/>
            <w:tcMar>
              <w:top w:w="70" w:type="dxa"/>
              <w:left w:w="110" w:type="dxa"/>
              <w:bottom w:w="70" w:type="dxa"/>
              <w:right w:w="110" w:type="dxa"/>
            </w:tcMar>
            <w:vAlign w:val="center"/>
          </w:tcPr>
          <w:p w14:paraId="747F43DD" w14:textId="77777777" w:rsidR="001F622C" w:rsidRDefault="00345E5B">
            <w:pPr>
              <w:spacing w:line="260" w:lineRule="auto"/>
            </w:pPr>
            <w:r>
              <w:rPr>
                <w:rFonts w:ascii="Consolas" w:eastAsia="Consolas" w:hAnsi="Consolas" w:cs="Consolas"/>
                <w:b/>
                <w:bCs/>
                <w:color w:val="8A6A12"/>
                <w:sz w:val="16"/>
                <w:szCs w:val="16"/>
              </w:rPr>
              <w:t>1 · Ceremony</w:t>
            </w:r>
          </w:p>
        </w:tc>
        <w:tc>
          <w:tcPr>
            <w:tcW w:w="7660" w:type="dxa"/>
            <w:tcMar>
              <w:top w:w="70" w:type="dxa"/>
              <w:left w:w="110" w:type="dxa"/>
              <w:bottom w:w="70" w:type="dxa"/>
              <w:right w:w="110" w:type="dxa"/>
            </w:tcMar>
            <w:vAlign w:val="center"/>
          </w:tcPr>
          <w:p w14:paraId="747F43DE" w14:textId="77777777" w:rsidR="001F622C" w:rsidRDefault="00345E5B">
            <w:pPr>
              <w:spacing w:line="260" w:lineRule="auto"/>
            </w:pPr>
            <w:r>
              <w:rPr>
                <w:sz w:val="18"/>
                <w:szCs w:val="18"/>
              </w:rPr>
              <w:t>initialize -&gt; set_to_mint -&gt; set_oracle_pump_amm -&gt; lock_oracle -&gt; open Fortuna and Veritas -&gt; fund a 30 SOL reserve.</w:t>
            </w:r>
          </w:p>
        </w:tc>
      </w:tr>
      <w:tr w:rsidR="001F622C" w14:paraId="747F43E2" w14:textId="77777777">
        <w:tblPrEx>
          <w:tblCellMar>
            <w:top w:w="0" w:type="dxa"/>
            <w:bottom w:w="0" w:type="dxa"/>
          </w:tblCellMar>
        </w:tblPrEx>
        <w:tc>
          <w:tcPr>
            <w:tcW w:w="1700" w:type="dxa"/>
            <w:tcMar>
              <w:top w:w="70" w:type="dxa"/>
              <w:left w:w="110" w:type="dxa"/>
              <w:bottom w:w="70" w:type="dxa"/>
              <w:right w:w="110" w:type="dxa"/>
            </w:tcMar>
            <w:vAlign w:val="center"/>
          </w:tcPr>
          <w:p w14:paraId="747F43E0" w14:textId="77777777" w:rsidR="001F622C" w:rsidRDefault="00345E5B">
            <w:pPr>
              <w:spacing w:line="260" w:lineRule="auto"/>
            </w:pPr>
            <w:r>
              <w:rPr>
                <w:rFonts w:ascii="Consolas" w:eastAsia="Consolas" w:hAnsi="Consolas" w:cs="Consolas"/>
                <w:b/>
                <w:bCs/>
                <w:color w:val="8A6A12"/>
                <w:sz w:val="16"/>
                <w:szCs w:val="16"/>
              </w:rPr>
              <w:t>2 · Guard</w:t>
            </w:r>
          </w:p>
        </w:tc>
        <w:tc>
          <w:tcPr>
            <w:tcW w:w="7660" w:type="dxa"/>
            <w:tcMar>
              <w:top w:w="70" w:type="dxa"/>
              <w:left w:w="110" w:type="dxa"/>
              <w:bottom w:w="70" w:type="dxa"/>
              <w:right w:w="110" w:type="dxa"/>
            </w:tcMar>
            <w:vAlign w:val="center"/>
          </w:tcPr>
          <w:p w14:paraId="747F43E1" w14:textId="77777777" w:rsidR="001F622C" w:rsidRDefault="00345E5B">
            <w:pPr>
              <w:spacing w:line="260" w:lineRule="auto"/>
            </w:pPr>
            <w:r>
              <w:rPr>
                <w:sz w:val="18"/>
                <w:szCs w:val="18"/>
              </w:rPr>
              <w:t>Eight negative probes fired at the oracle validation chain, plus a probe at the hourly borrow rate limiter.</w:t>
            </w:r>
          </w:p>
        </w:tc>
      </w:tr>
      <w:tr w:rsidR="001F622C" w14:paraId="747F43E5" w14:textId="77777777">
        <w:tblPrEx>
          <w:tblCellMar>
            <w:top w:w="0" w:type="dxa"/>
            <w:bottom w:w="0" w:type="dxa"/>
          </w:tblCellMar>
        </w:tblPrEx>
        <w:tc>
          <w:tcPr>
            <w:tcW w:w="1700" w:type="dxa"/>
            <w:tcMar>
              <w:top w:w="70" w:type="dxa"/>
              <w:left w:w="110" w:type="dxa"/>
              <w:bottom w:w="70" w:type="dxa"/>
              <w:right w:w="110" w:type="dxa"/>
            </w:tcMar>
            <w:vAlign w:val="center"/>
          </w:tcPr>
          <w:p w14:paraId="747F43E3" w14:textId="77777777" w:rsidR="001F622C" w:rsidRDefault="00345E5B">
            <w:pPr>
              <w:spacing w:line="260" w:lineRule="auto"/>
            </w:pPr>
            <w:r>
              <w:rPr>
                <w:rFonts w:ascii="Consolas" w:eastAsia="Consolas" w:hAnsi="Consolas" w:cs="Consolas"/>
                <w:b/>
                <w:bCs/>
                <w:color w:val="8A6A12"/>
                <w:sz w:val="16"/>
                <w:szCs w:val="16"/>
              </w:rPr>
              <w:t>3 · Seed</w:t>
            </w:r>
          </w:p>
        </w:tc>
        <w:tc>
          <w:tcPr>
            <w:tcW w:w="7660" w:type="dxa"/>
            <w:tcMar>
              <w:top w:w="70" w:type="dxa"/>
              <w:left w:w="110" w:type="dxa"/>
              <w:bottom w:w="70" w:type="dxa"/>
              <w:right w:w="110" w:type="dxa"/>
            </w:tcMar>
            <w:vAlign w:val="center"/>
          </w:tcPr>
          <w:p w14:paraId="747F43E4" w14:textId="77777777" w:rsidR="001F622C" w:rsidRDefault="00345E5B">
            <w:pPr>
              <w:spacing w:line="260" w:lineRule="auto"/>
            </w:pPr>
            <w:r>
              <w:rPr>
                <w:sz w:val="18"/>
                <w:szCs w:val="18"/>
              </w:rPr>
              <w:t>41 borrowers on a collateral-ratio ladder from 200 % to 2000 %; five stability-pool depositors holding 2,000,000 TO.</w:t>
            </w:r>
          </w:p>
        </w:tc>
      </w:tr>
      <w:tr w:rsidR="001F622C" w14:paraId="747F43E8" w14:textId="77777777">
        <w:tblPrEx>
          <w:tblCellMar>
            <w:top w:w="0" w:type="dxa"/>
            <w:bottom w:w="0" w:type="dxa"/>
          </w:tblCellMar>
        </w:tblPrEx>
        <w:tc>
          <w:tcPr>
            <w:tcW w:w="1700" w:type="dxa"/>
            <w:tcMar>
              <w:top w:w="70" w:type="dxa"/>
              <w:left w:w="110" w:type="dxa"/>
              <w:bottom w:w="70" w:type="dxa"/>
              <w:right w:w="110" w:type="dxa"/>
            </w:tcMar>
            <w:vAlign w:val="center"/>
          </w:tcPr>
          <w:p w14:paraId="747F43E6" w14:textId="77777777" w:rsidR="001F622C" w:rsidRDefault="00345E5B">
            <w:pPr>
              <w:spacing w:line="260" w:lineRule="auto"/>
            </w:pPr>
            <w:r>
              <w:rPr>
                <w:rFonts w:ascii="Consolas" w:eastAsia="Consolas" w:hAnsi="Consolas" w:cs="Consolas"/>
                <w:b/>
                <w:bCs/>
                <w:color w:val="8A6A12"/>
                <w:sz w:val="16"/>
                <w:szCs w:val="16"/>
              </w:rPr>
              <w:t>4 · Collapse</w:t>
            </w:r>
          </w:p>
        </w:tc>
        <w:tc>
          <w:tcPr>
            <w:tcW w:w="7660" w:type="dxa"/>
            <w:tcMar>
              <w:top w:w="70" w:type="dxa"/>
              <w:left w:w="110" w:type="dxa"/>
              <w:bottom w:w="70" w:type="dxa"/>
              <w:right w:w="110" w:type="dxa"/>
            </w:tcMar>
            <w:vAlign w:val="center"/>
          </w:tcPr>
          <w:p w14:paraId="747F43E7" w14:textId="77777777" w:rsidR="001F622C" w:rsidRDefault="00345E5B">
            <w:pPr>
              <w:spacing w:line="260" w:lineRule="auto"/>
            </w:pPr>
            <w:r>
              <w:rPr>
                <w:sz w:val="18"/>
                <w:szCs w:val="18"/>
              </w:rPr>
              <w:t>The pinned pool's price falls in six legs to 25 % of opening. The real liquidator.js crank clears each wave as its own process.</w:t>
            </w:r>
          </w:p>
        </w:tc>
      </w:tr>
      <w:tr w:rsidR="001F622C" w14:paraId="747F43EB" w14:textId="77777777">
        <w:tblPrEx>
          <w:tblCellMar>
            <w:top w:w="0" w:type="dxa"/>
            <w:bottom w:w="0" w:type="dxa"/>
          </w:tblCellMar>
        </w:tblPrEx>
        <w:tc>
          <w:tcPr>
            <w:tcW w:w="1700" w:type="dxa"/>
            <w:tcMar>
              <w:top w:w="70" w:type="dxa"/>
              <w:left w:w="110" w:type="dxa"/>
              <w:bottom w:w="70" w:type="dxa"/>
              <w:right w:w="110" w:type="dxa"/>
            </w:tcMar>
            <w:vAlign w:val="center"/>
          </w:tcPr>
          <w:p w14:paraId="747F43E9" w14:textId="77777777" w:rsidR="001F622C" w:rsidRDefault="00345E5B">
            <w:pPr>
              <w:spacing w:line="260" w:lineRule="auto"/>
            </w:pPr>
            <w:r>
              <w:rPr>
                <w:rFonts w:ascii="Consolas" w:eastAsia="Consolas" w:hAnsi="Consolas" w:cs="Consolas"/>
                <w:b/>
                <w:bCs/>
                <w:color w:val="8A6A12"/>
                <w:sz w:val="16"/>
                <w:szCs w:val="16"/>
              </w:rPr>
              <w:t>5 · Smelt</w:t>
            </w:r>
          </w:p>
        </w:tc>
        <w:tc>
          <w:tcPr>
            <w:tcW w:w="7660" w:type="dxa"/>
            <w:tcMar>
              <w:top w:w="70" w:type="dxa"/>
              <w:left w:w="110" w:type="dxa"/>
              <w:bottom w:w="70" w:type="dxa"/>
              <w:right w:w="110" w:type="dxa"/>
            </w:tcMar>
            <w:vAlign w:val="center"/>
          </w:tcPr>
          <w:p w14:paraId="747F43EA" w14:textId="77777777" w:rsidR="001F622C" w:rsidRDefault="00345E5B">
            <w:pPr>
              <w:spacing w:line="260" w:lineRule="auto"/>
            </w:pPr>
            <w:r>
              <w:rPr>
                <w:sz w:val="18"/>
                <w:szCs w:val="18"/>
              </w:rPr>
              <w:t>The real sp-seller.js crank drains the whole liquidation queue back into SOL through the real pump-amm binary.</w:t>
            </w:r>
          </w:p>
        </w:tc>
      </w:tr>
      <w:tr w:rsidR="001F622C" w14:paraId="747F43EE" w14:textId="77777777">
        <w:tblPrEx>
          <w:tblCellMar>
            <w:top w:w="0" w:type="dxa"/>
            <w:bottom w:w="0" w:type="dxa"/>
          </w:tblCellMar>
        </w:tblPrEx>
        <w:tc>
          <w:tcPr>
            <w:tcW w:w="1700" w:type="dxa"/>
            <w:tcMar>
              <w:top w:w="70" w:type="dxa"/>
              <w:left w:w="110" w:type="dxa"/>
              <w:bottom w:w="70" w:type="dxa"/>
              <w:right w:w="110" w:type="dxa"/>
            </w:tcMar>
            <w:vAlign w:val="center"/>
          </w:tcPr>
          <w:p w14:paraId="747F43EC" w14:textId="77777777" w:rsidR="001F622C" w:rsidRDefault="00345E5B">
            <w:pPr>
              <w:spacing w:line="260" w:lineRule="auto"/>
            </w:pPr>
            <w:r>
              <w:rPr>
                <w:rFonts w:ascii="Consolas" w:eastAsia="Consolas" w:hAnsi="Consolas" w:cs="Consolas"/>
                <w:b/>
                <w:bCs/>
                <w:color w:val="8A6A12"/>
                <w:sz w:val="16"/>
                <w:szCs w:val="16"/>
              </w:rPr>
              <w:t>6 · Freeze</w:t>
            </w:r>
          </w:p>
        </w:tc>
        <w:tc>
          <w:tcPr>
            <w:tcW w:w="7660" w:type="dxa"/>
            <w:tcMar>
              <w:top w:w="70" w:type="dxa"/>
              <w:left w:w="110" w:type="dxa"/>
              <w:bottom w:w="70" w:type="dxa"/>
              <w:right w:w="110" w:type="dxa"/>
            </w:tcMar>
            <w:vAlign w:val="center"/>
          </w:tcPr>
          <w:p w14:paraId="747F43ED" w14:textId="77777777" w:rsidR="001F622C" w:rsidRDefault="00345E5B">
            <w:pPr>
              <w:spacing w:line="260" w:lineRule="auto"/>
            </w:pPr>
            <w:r>
              <w:rPr>
                <w:sz w:val="18"/>
                <w:szCs w:val="18"/>
              </w:rPr>
              <w:t>The pool is crushed until the integer price floors to zero.</w:t>
            </w:r>
          </w:p>
        </w:tc>
      </w:tr>
      <w:tr w:rsidR="001F622C" w14:paraId="747F43F1" w14:textId="77777777">
        <w:tblPrEx>
          <w:tblCellMar>
            <w:top w:w="0" w:type="dxa"/>
            <w:bottom w:w="0" w:type="dxa"/>
          </w:tblCellMar>
        </w:tblPrEx>
        <w:tc>
          <w:tcPr>
            <w:tcW w:w="1700" w:type="dxa"/>
            <w:tcMar>
              <w:top w:w="70" w:type="dxa"/>
              <w:left w:w="110" w:type="dxa"/>
              <w:bottom w:w="70" w:type="dxa"/>
              <w:right w:w="110" w:type="dxa"/>
            </w:tcMar>
            <w:vAlign w:val="center"/>
          </w:tcPr>
          <w:p w14:paraId="747F43EF" w14:textId="77777777" w:rsidR="001F622C" w:rsidRDefault="00345E5B">
            <w:pPr>
              <w:spacing w:line="260" w:lineRule="auto"/>
            </w:pPr>
            <w:r>
              <w:rPr>
                <w:rFonts w:ascii="Consolas" w:eastAsia="Consolas" w:hAnsi="Consolas" w:cs="Consolas"/>
                <w:b/>
                <w:bCs/>
                <w:color w:val="8A6A12"/>
                <w:sz w:val="16"/>
                <w:szCs w:val="16"/>
              </w:rPr>
              <w:t>7 · Thaw</w:t>
            </w:r>
          </w:p>
        </w:tc>
        <w:tc>
          <w:tcPr>
            <w:tcW w:w="7660" w:type="dxa"/>
            <w:tcMar>
              <w:top w:w="70" w:type="dxa"/>
              <w:left w:w="110" w:type="dxa"/>
              <w:bottom w:w="70" w:type="dxa"/>
              <w:right w:w="110" w:type="dxa"/>
            </w:tcMar>
            <w:vAlign w:val="center"/>
          </w:tcPr>
          <w:p w14:paraId="747F43F0" w14:textId="77777777" w:rsidR="001F622C" w:rsidRDefault="00345E5B">
            <w:pPr>
              <w:spacing w:line="260" w:lineRule="auto"/>
            </w:pPr>
            <w:r>
              <w:rPr>
                <w:sz w:val="18"/>
                <w:szCs w:val="18"/>
              </w:rPr>
              <w:t>Liquidity returns; the frozen positions are resolved.</w:t>
            </w:r>
          </w:p>
        </w:tc>
      </w:tr>
    </w:tbl>
    <w:p w14:paraId="747F43F2" w14:textId="77777777" w:rsidR="001F622C" w:rsidRDefault="00345E5B">
      <w:pPr>
        <w:pStyle w:val="Balk2"/>
      </w:pPr>
      <w:bookmarkStart w:id="5" w:name="_Toc239177399"/>
      <w:r>
        <w:t>Scenario parameters</w:t>
      </w:r>
      <w:bookmarkEnd w:id="5"/>
    </w:p>
    <w:tbl>
      <w:tblPr>
        <w:tblW w:w="9360" w:type="dxa"/>
        <w:tblBorders>
          <w:top w:val="single" w:sz="4" w:space="0" w:color="D2D8DF"/>
          <w:bottom w:val="single" w:sz="4" w:space="0" w:color="D2D8DF"/>
          <w:insideH w:val="single" w:sz="4" w:space="0" w:color="D2D8DF"/>
        </w:tblBorders>
        <w:tblCellMar>
          <w:left w:w="10" w:type="dxa"/>
          <w:right w:w="10" w:type="dxa"/>
        </w:tblCellMar>
        <w:tblLook w:val="0000" w:firstRow="0" w:lastRow="0" w:firstColumn="0" w:lastColumn="0" w:noHBand="0" w:noVBand="0"/>
      </w:tblPr>
      <w:tblGrid>
        <w:gridCol w:w="2600"/>
        <w:gridCol w:w="6760"/>
      </w:tblGrid>
      <w:tr w:rsidR="001F622C" w14:paraId="747F43F5" w14:textId="77777777">
        <w:tblPrEx>
          <w:tblCellMar>
            <w:top w:w="0" w:type="dxa"/>
            <w:bottom w:w="0" w:type="dxa"/>
          </w:tblCellMar>
        </w:tblPrEx>
        <w:tc>
          <w:tcPr>
            <w:tcW w:w="2600" w:type="dxa"/>
            <w:tcMar>
              <w:top w:w="70" w:type="dxa"/>
              <w:left w:w="110" w:type="dxa"/>
              <w:bottom w:w="70" w:type="dxa"/>
              <w:right w:w="110" w:type="dxa"/>
            </w:tcMar>
            <w:vAlign w:val="center"/>
          </w:tcPr>
          <w:p w14:paraId="747F43F3" w14:textId="77777777" w:rsidR="001F622C" w:rsidRDefault="00345E5B">
            <w:pPr>
              <w:spacing w:line="260" w:lineRule="auto"/>
            </w:pPr>
            <w:r>
              <w:rPr>
                <w:color w:val="5F6875"/>
                <w:sz w:val="18"/>
                <w:szCs w:val="18"/>
              </w:rPr>
              <w:t>Borrowers</w:t>
            </w:r>
          </w:p>
        </w:tc>
        <w:tc>
          <w:tcPr>
            <w:tcW w:w="6760" w:type="dxa"/>
            <w:tcMar>
              <w:top w:w="70" w:type="dxa"/>
              <w:left w:w="110" w:type="dxa"/>
              <w:bottom w:w="70" w:type="dxa"/>
              <w:right w:w="110" w:type="dxa"/>
            </w:tcMar>
            <w:vAlign w:val="center"/>
          </w:tcPr>
          <w:p w14:paraId="747F43F4" w14:textId="77777777" w:rsidR="001F622C" w:rsidRDefault="00345E5B">
            <w:pPr>
              <w:spacing w:line="260" w:lineRule="auto"/>
            </w:pPr>
            <w:r>
              <w:rPr>
                <w:rFonts w:ascii="Consolas" w:eastAsia="Consolas" w:hAnsi="Consolas" w:cs="Consolas"/>
                <w:b/>
                <w:bCs/>
                <w:sz w:val="18"/>
                <w:szCs w:val="18"/>
              </w:rPr>
              <w:t>41 — 8 at 200 %, 8 at 230 %, 8 at 275 %, 8 at 350 %, 5 at 500 %, 3 at 2000 %</w:t>
            </w:r>
          </w:p>
        </w:tc>
      </w:tr>
      <w:tr w:rsidR="001F622C" w14:paraId="747F43F8" w14:textId="77777777">
        <w:tblPrEx>
          <w:tblCellMar>
            <w:top w:w="0" w:type="dxa"/>
            <w:bottom w:w="0" w:type="dxa"/>
          </w:tblCellMar>
        </w:tblPrEx>
        <w:tc>
          <w:tcPr>
            <w:tcW w:w="2600" w:type="dxa"/>
            <w:tcMar>
              <w:top w:w="70" w:type="dxa"/>
              <w:left w:w="110" w:type="dxa"/>
              <w:bottom w:w="70" w:type="dxa"/>
              <w:right w:w="110" w:type="dxa"/>
            </w:tcMar>
            <w:vAlign w:val="center"/>
          </w:tcPr>
          <w:p w14:paraId="747F43F6" w14:textId="77777777" w:rsidR="001F622C" w:rsidRDefault="00345E5B">
            <w:pPr>
              <w:spacing w:line="260" w:lineRule="auto"/>
            </w:pPr>
            <w:r>
              <w:rPr>
                <w:color w:val="5F6875"/>
                <w:sz w:val="18"/>
                <w:szCs w:val="18"/>
              </w:rPr>
              <w:t>Collateral per borrower</w:t>
            </w:r>
          </w:p>
        </w:tc>
        <w:tc>
          <w:tcPr>
            <w:tcW w:w="6760" w:type="dxa"/>
            <w:tcMar>
              <w:top w:w="70" w:type="dxa"/>
              <w:left w:w="110" w:type="dxa"/>
              <w:bottom w:w="70" w:type="dxa"/>
              <w:right w:w="110" w:type="dxa"/>
            </w:tcMar>
            <w:vAlign w:val="center"/>
          </w:tcPr>
          <w:p w14:paraId="747F43F7" w14:textId="77777777" w:rsidR="001F622C" w:rsidRDefault="00345E5B">
            <w:pPr>
              <w:spacing w:line="260" w:lineRule="auto"/>
            </w:pPr>
            <w:r>
              <w:rPr>
                <w:rFonts w:ascii="Consolas" w:eastAsia="Consolas" w:hAnsi="Consolas" w:cs="Consolas"/>
                <w:b/>
                <w:bCs/>
                <w:sz w:val="18"/>
                <w:szCs w:val="18"/>
              </w:rPr>
              <w:t>16.4955 TOT</w:t>
            </w:r>
          </w:p>
        </w:tc>
      </w:tr>
      <w:tr w:rsidR="001F622C" w14:paraId="747F43FB" w14:textId="77777777">
        <w:tblPrEx>
          <w:tblCellMar>
            <w:top w:w="0" w:type="dxa"/>
            <w:bottom w:w="0" w:type="dxa"/>
          </w:tblCellMar>
        </w:tblPrEx>
        <w:tc>
          <w:tcPr>
            <w:tcW w:w="2600" w:type="dxa"/>
            <w:tcMar>
              <w:top w:w="70" w:type="dxa"/>
              <w:left w:w="110" w:type="dxa"/>
              <w:bottom w:w="70" w:type="dxa"/>
              <w:right w:w="110" w:type="dxa"/>
            </w:tcMar>
            <w:vAlign w:val="center"/>
          </w:tcPr>
          <w:p w14:paraId="747F43F9" w14:textId="77777777" w:rsidR="001F622C" w:rsidRDefault="00345E5B">
            <w:pPr>
              <w:spacing w:line="260" w:lineRule="auto"/>
            </w:pPr>
            <w:r>
              <w:rPr>
                <w:color w:val="5F6875"/>
                <w:sz w:val="18"/>
                <w:szCs w:val="18"/>
              </w:rPr>
              <w:t>SOL reserve</w:t>
            </w:r>
          </w:p>
        </w:tc>
        <w:tc>
          <w:tcPr>
            <w:tcW w:w="6760" w:type="dxa"/>
            <w:tcMar>
              <w:top w:w="70" w:type="dxa"/>
              <w:left w:w="110" w:type="dxa"/>
              <w:bottom w:w="70" w:type="dxa"/>
              <w:right w:w="110" w:type="dxa"/>
            </w:tcMar>
            <w:vAlign w:val="center"/>
          </w:tcPr>
          <w:p w14:paraId="747F43FA" w14:textId="77777777" w:rsidR="001F622C" w:rsidRDefault="00345E5B">
            <w:pPr>
              <w:spacing w:line="260" w:lineRule="auto"/>
            </w:pPr>
            <w:r>
              <w:rPr>
                <w:rFonts w:ascii="Consolas" w:eastAsia="Consolas" w:hAnsi="Consolas" w:cs="Consolas"/>
                <w:b/>
                <w:bCs/>
                <w:sz w:val="18"/>
                <w:szCs w:val="18"/>
              </w:rPr>
              <w:t>30 SOL</w:t>
            </w:r>
          </w:p>
        </w:tc>
      </w:tr>
      <w:tr w:rsidR="001F622C" w14:paraId="747F43FE" w14:textId="77777777">
        <w:tblPrEx>
          <w:tblCellMar>
            <w:top w:w="0" w:type="dxa"/>
            <w:bottom w:w="0" w:type="dxa"/>
          </w:tblCellMar>
        </w:tblPrEx>
        <w:tc>
          <w:tcPr>
            <w:tcW w:w="2600" w:type="dxa"/>
            <w:tcMar>
              <w:top w:w="70" w:type="dxa"/>
              <w:left w:w="110" w:type="dxa"/>
              <w:bottom w:w="70" w:type="dxa"/>
              <w:right w:w="110" w:type="dxa"/>
            </w:tcMar>
            <w:vAlign w:val="center"/>
          </w:tcPr>
          <w:p w14:paraId="747F43FC" w14:textId="77777777" w:rsidR="001F622C" w:rsidRDefault="00345E5B">
            <w:pPr>
              <w:spacing w:line="260" w:lineRule="auto"/>
            </w:pPr>
            <w:r>
              <w:rPr>
                <w:color w:val="5F6875"/>
                <w:sz w:val="18"/>
                <w:szCs w:val="18"/>
              </w:rPr>
              <w:t>Total drawn</w:t>
            </w:r>
          </w:p>
        </w:tc>
        <w:tc>
          <w:tcPr>
            <w:tcW w:w="6760" w:type="dxa"/>
            <w:tcMar>
              <w:top w:w="70" w:type="dxa"/>
              <w:left w:w="110" w:type="dxa"/>
              <w:bottom w:w="70" w:type="dxa"/>
              <w:right w:w="110" w:type="dxa"/>
            </w:tcMar>
            <w:vAlign w:val="center"/>
          </w:tcPr>
          <w:p w14:paraId="747F43FD" w14:textId="77777777" w:rsidR="001F622C" w:rsidRDefault="00345E5B">
            <w:pPr>
              <w:spacing w:line="260" w:lineRule="auto"/>
            </w:pPr>
            <w:r>
              <w:rPr>
                <w:rFonts w:ascii="Consolas" w:eastAsia="Consolas" w:hAnsi="Consolas" w:cs="Consolas"/>
                <w:b/>
                <w:bCs/>
                <w:sz w:val="18"/>
                <w:szCs w:val="18"/>
              </w:rPr>
              <w:t>4.2769 SOL (14.3 % of the reserve)</w:t>
            </w:r>
          </w:p>
        </w:tc>
      </w:tr>
      <w:tr w:rsidR="001F622C" w14:paraId="747F4401" w14:textId="77777777">
        <w:tblPrEx>
          <w:tblCellMar>
            <w:top w:w="0" w:type="dxa"/>
            <w:bottom w:w="0" w:type="dxa"/>
          </w:tblCellMar>
        </w:tblPrEx>
        <w:tc>
          <w:tcPr>
            <w:tcW w:w="2600" w:type="dxa"/>
            <w:tcMar>
              <w:top w:w="70" w:type="dxa"/>
              <w:left w:w="110" w:type="dxa"/>
              <w:bottom w:w="70" w:type="dxa"/>
              <w:right w:w="110" w:type="dxa"/>
            </w:tcMar>
            <w:vAlign w:val="center"/>
          </w:tcPr>
          <w:p w14:paraId="747F43FF" w14:textId="77777777" w:rsidR="001F622C" w:rsidRDefault="00345E5B">
            <w:pPr>
              <w:spacing w:line="260" w:lineRule="auto"/>
            </w:pPr>
            <w:r>
              <w:rPr>
                <w:color w:val="5F6875"/>
                <w:sz w:val="18"/>
                <w:szCs w:val="18"/>
              </w:rPr>
              <w:t>Stability pool at open</w:t>
            </w:r>
          </w:p>
        </w:tc>
        <w:tc>
          <w:tcPr>
            <w:tcW w:w="6760" w:type="dxa"/>
            <w:tcMar>
              <w:top w:w="70" w:type="dxa"/>
              <w:left w:w="110" w:type="dxa"/>
              <w:bottom w:w="70" w:type="dxa"/>
              <w:right w:w="110" w:type="dxa"/>
            </w:tcMar>
            <w:vAlign w:val="center"/>
          </w:tcPr>
          <w:p w14:paraId="747F4400" w14:textId="77777777" w:rsidR="001F622C" w:rsidRDefault="00345E5B">
            <w:pPr>
              <w:spacing w:line="260" w:lineRule="auto"/>
            </w:pPr>
            <w:r>
              <w:rPr>
                <w:rFonts w:ascii="Consolas" w:eastAsia="Consolas" w:hAnsi="Consolas" w:cs="Consolas"/>
                <w:b/>
                <w:bCs/>
                <w:sz w:val="18"/>
                <w:szCs w:val="18"/>
              </w:rPr>
              <w:t>2,000,000 TO across five depositors</w:t>
            </w:r>
          </w:p>
        </w:tc>
      </w:tr>
      <w:tr w:rsidR="001F622C" w14:paraId="747F4404" w14:textId="77777777">
        <w:tblPrEx>
          <w:tblCellMar>
            <w:top w:w="0" w:type="dxa"/>
            <w:bottom w:w="0" w:type="dxa"/>
          </w:tblCellMar>
        </w:tblPrEx>
        <w:tc>
          <w:tcPr>
            <w:tcW w:w="2600" w:type="dxa"/>
            <w:tcMar>
              <w:top w:w="70" w:type="dxa"/>
              <w:left w:w="110" w:type="dxa"/>
              <w:bottom w:w="70" w:type="dxa"/>
              <w:right w:w="110" w:type="dxa"/>
            </w:tcMar>
            <w:vAlign w:val="center"/>
          </w:tcPr>
          <w:p w14:paraId="747F4402" w14:textId="77777777" w:rsidR="001F622C" w:rsidRDefault="00345E5B">
            <w:pPr>
              <w:spacing w:line="260" w:lineRule="auto"/>
            </w:pPr>
            <w:r>
              <w:rPr>
                <w:color w:val="5F6875"/>
                <w:sz w:val="18"/>
                <w:szCs w:val="18"/>
              </w:rPr>
              <w:t>Opening pool price</w:t>
            </w:r>
          </w:p>
        </w:tc>
        <w:tc>
          <w:tcPr>
            <w:tcW w:w="6760" w:type="dxa"/>
            <w:tcMar>
              <w:top w:w="70" w:type="dxa"/>
              <w:left w:w="110" w:type="dxa"/>
              <w:bottom w:w="70" w:type="dxa"/>
              <w:right w:w="110" w:type="dxa"/>
            </w:tcMar>
            <w:vAlign w:val="center"/>
          </w:tcPr>
          <w:p w14:paraId="747F4403" w14:textId="77777777" w:rsidR="001F622C" w:rsidRDefault="00345E5B">
            <w:pPr>
              <w:spacing w:line="260" w:lineRule="auto"/>
            </w:pPr>
            <w:r>
              <w:rPr>
                <w:rFonts w:ascii="Consolas" w:eastAsia="Consolas" w:hAnsi="Consolas" w:cs="Consolas"/>
                <w:b/>
                <w:bCs/>
                <w:sz w:val="18"/>
                <w:szCs w:val="18"/>
              </w:rPr>
              <w:t>1000 lamports/TO (2,000,000 TO against 2 SOL)</w:t>
            </w:r>
          </w:p>
        </w:tc>
      </w:tr>
      <w:tr w:rsidR="001F622C" w14:paraId="747F4407" w14:textId="77777777">
        <w:tblPrEx>
          <w:tblCellMar>
            <w:top w:w="0" w:type="dxa"/>
            <w:bottom w:w="0" w:type="dxa"/>
          </w:tblCellMar>
        </w:tblPrEx>
        <w:tc>
          <w:tcPr>
            <w:tcW w:w="2600" w:type="dxa"/>
            <w:tcMar>
              <w:top w:w="70" w:type="dxa"/>
              <w:left w:w="110" w:type="dxa"/>
              <w:bottom w:w="70" w:type="dxa"/>
              <w:right w:w="110" w:type="dxa"/>
            </w:tcMar>
            <w:vAlign w:val="center"/>
          </w:tcPr>
          <w:p w14:paraId="747F4405" w14:textId="77777777" w:rsidR="001F622C" w:rsidRDefault="00345E5B">
            <w:pPr>
              <w:spacing w:line="260" w:lineRule="auto"/>
            </w:pPr>
            <w:r>
              <w:rPr>
                <w:color w:val="5F6875"/>
                <w:sz w:val="18"/>
                <w:szCs w:val="18"/>
              </w:rPr>
              <w:t>Price legs</w:t>
            </w:r>
          </w:p>
        </w:tc>
        <w:tc>
          <w:tcPr>
            <w:tcW w:w="6760" w:type="dxa"/>
            <w:tcMar>
              <w:top w:w="70" w:type="dxa"/>
              <w:left w:w="110" w:type="dxa"/>
              <w:bottom w:w="70" w:type="dxa"/>
              <w:right w:w="110" w:type="dxa"/>
            </w:tcMar>
            <w:vAlign w:val="center"/>
          </w:tcPr>
          <w:p w14:paraId="747F4406" w14:textId="77777777" w:rsidR="001F622C" w:rsidRDefault="00345E5B">
            <w:pPr>
              <w:spacing w:line="260" w:lineRule="auto"/>
            </w:pPr>
            <w:r>
              <w:rPr>
                <w:rFonts w:ascii="Consolas" w:eastAsia="Consolas" w:hAnsi="Consolas" w:cs="Consolas"/>
                <w:b/>
                <w:bCs/>
                <w:sz w:val="18"/>
                <w:szCs w:val="18"/>
              </w:rPr>
              <w:t>80, 70, 60, 50, 40, 25 % of opening</w:t>
            </w:r>
          </w:p>
        </w:tc>
      </w:tr>
    </w:tbl>
    <w:p w14:paraId="747F4408" w14:textId="77777777" w:rsidR="001F622C" w:rsidRDefault="00345E5B">
      <w:pPr>
        <w:pStyle w:val="Balk1"/>
      </w:pPr>
      <w:bookmarkStart w:id="6" w:name="_Toc239177400"/>
      <w:r>
        <w:t>3. The oracle guard</w:t>
      </w:r>
      <w:bookmarkEnd w:id="6"/>
    </w:p>
    <w:p w14:paraId="747F4409" w14:textId="77777777" w:rsidR="001F622C" w:rsidRDefault="00345E5B">
      <w:pPr>
        <w:spacing w:after="160"/>
      </w:pPr>
      <w:r>
        <w:t>Every probe below was refused by the program, and all of them ran against an already-locked oracle — so they also confirm that the lock is not cosmetic.</w:t>
      </w:r>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5860"/>
        <w:gridCol w:w="3500"/>
      </w:tblGrid>
      <w:tr w:rsidR="001F622C" w14:paraId="747F440C" w14:textId="77777777">
        <w:tblPrEx>
          <w:tblCellMar>
            <w:top w:w="0" w:type="dxa"/>
            <w:bottom w:w="0" w:type="dxa"/>
          </w:tblCellMar>
        </w:tblPrEx>
        <w:trPr>
          <w:tblHeader/>
        </w:trPr>
        <w:tc>
          <w:tcPr>
            <w:tcW w:w="5860" w:type="dxa"/>
            <w:shd w:val="clear" w:color="auto" w:fill="EBEEF2"/>
            <w:tcMar>
              <w:top w:w="70" w:type="dxa"/>
              <w:left w:w="110" w:type="dxa"/>
              <w:bottom w:w="70" w:type="dxa"/>
              <w:right w:w="110" w:type="dxa"/>
            </w:tcMar>
            <w:vAlign w:val="center"/>
          </w:tcPr>
          <w:p w14:paraId="747F440A" w14:textId="77777777" w:rsidR="001F622C" w:rsidRDefault="00345E5B">
            <w:pPr>
              <w:spacing w:line="260" w:lineRule="auto"/>
            </w:pPr>
            <w:r>
              <w:rPr>
                <w:rFonts w:ascii="Consolas" w:eastAsia="Consolas" w:hAnsi="Consolas" w:cs="Consolas"/>
                <w:b/>
                <w:bCs/>
                <w:color w:val="5F6875"/>
                <w:sz w:val="15"/>
                <w:szCs w:val="15"/>
              </w:rPr>
              <w:t>Probe</w:t>
            </w:r>
          </w:p>
        </w:tc>
        <w:tc>
          <w:tcPr>
            <w:tcW w:w="3500" w:type="dxa"/>
            <w:shd w:val="clear" w:color="auto" w:fill="EBEEF2"/>
            <w:tcMar>
              <w:top w:w="70" w:type="dxa"/>
              <w:left w:w="110" w:type="dxa"/>
              <w:bottom w:w="70" w:type="dxa"/>
              <w:right w:w="110" w:type="dxa"/>
            </w:tcMar>
            <w:vAlign w:val="center"/>
          </w:tcPr>
          <w:p w14:paraId="747F440B" w14:textId="77777777" w:rsidR="001F622C" w:rsidRDefault="00345E5B">
            <w:pPr>
              <w:spacing w:line="260" w:lineRule="auto"/>
            </w:pPr>
            <w:r>
              <w:rPr>
                <w:rFonts w:ascii="Consolas" w:eastAsia="Consolas" w:hAnsi="Consolas" w:cs="Consolas"/>
                <w:b/>
                <w:bCs/>
                <w:color w:val="5F6875"/>
                <w:sz w:val="15"/>
                <w:szCs w:val="15"/>
              </w:rPr>
              <w:t>Program response</w:t>
            </w:r>
          </w:p>
        </w:tc>
      </w:tr>
      <w:tr w:rsidR="001F622C" w14:paraId="747F440F" w14:textId="77777777">
        <w:tblPrEx>
          <w:tblCellMar>
            <w:top w:w="0" w:type="dxa"/>
            <w:bottom w:w="0" w:type="dxa"/>
          </w:tblCellMar>
        </w:tblPrEx>
        <w:tc>
          <w:tcPr>
            <w:tcW w:w="5860" w:type="dxa"/>
            <w:tcMar>
              <w:top w:w="70" w:type="dxa"/>
              <w:left w:w="110" w:type="dxa"/>
              <w:bottom w:w="70" w:type="dxa"/>
              <w:right w:w="110" w:type="dxa"/>
            </w:tcMar>
            <w:vAlign w:val="center"/>
          </w:tcPr>
          <w:p w14:paraId="747F440D" w14:textId="77777777" w:rsidR="001F622C" w:rsidRDefault="00345E5B">
            <w:pPr>
              <w:spacing w:line="260" w:lineRule="auto"/>
            </w:pPr>
            <w:r>
              <w:rPr>
                <w:sz w:val="18"/>
                <w:szCs w:val="18"/>
              </w:rPr>
              <w:t>A genuine pump-amm Pool account that is not the pinned one</w:t>
            </w:r>
          </w:p>
        </w:tc>
        <w:tc>
          <w:tcPr>
            <w:tcW w:w="3500" w:type="dxa"/>
            <w:tcMar>
              <w:top w:w="70" w:type="dxa"/>
              <w:left w:w="110" w:type="dxa"/>
              <w:bottom w:w="70" w:type="dxa"/>
              <w:right w:w="110" w:type="dxa"/>
            </w:tcMar>
            <w:vAlign w:val="center"/>
          </w:tcPr>
          <w:p w14:paraId="747F440E" w14:textId="77777777" w:rsidR="001F622C" w:rsidRDefault="00345E5B">
            <w:pPr>
              <w:spacing w:line="260" w:lineRule="auto"/>
            </w:pPr>
            <w:r>
              <w:rPr>
                <w:rFonts w:ascii="Consolas" w:eastAsia="Consolas" w:hAnsi="Consolas" w:cs="Consolas"/>
                <w:b/>
                <w:bCs/>
                <w:color w:val="1F6B4A"/>
                <w:sz w:val="17"/>
                <w:szCs w:val="17"/>
              </w:rPr>
              <w:t>InvalidPool</w:t>
            </w:r>
          </w:p>
        </w:tc>
      </w:tr>
      <w:tr w:rsidR="001F622C" w14:paraId="747F4412" w14:textId="77777777">
        <w:tblPrEx>
          <w:tblCellMar>
            <w:top w:w="0" w:type="dxa"/>
            <w:bottom w:w="0" w:type="dxa"/>
          </w:tblCellMar>
        </w:tblPrEx>
        <w:tc>
          <w:tcPr>
            <w:tcW w:w="5860" w:type="dxa"/>
            <w:shd w:val="clear" w:color="auto" w:fill="F3F5F7"/>
            <w:tcMar>
              <w:top w:w="70" w:type="dxa"/>
              <w:left w:w="110" w:type="dxa"/>
              <w:bottom w:w="70" w:type="dxa"/>
              <w:right w:w="110" w:type="dxa"/>
            </w:tcMar>
            <w:vAlign w:val="center"/>
          </w:tcPr>
          <w:p w14:paraId="747F4410" w14:textId="77777777" w:rsidR="001F622C" w:rsidRDefault="00345E5B">
            <w:pPr>
              <w:spacing w:line="260" w:lineRule="auto"/>
            </w:pPr>
            <w:r>
              <w:rPr>
                <w:sz w:val="18"/>
                <w:szCs w:val="18"/>
              </w:rPr>
              <w:t>The pinned pool presented with foreign vaults</w:t>
            </w:r>
          </w:p>
        </w:tc>
        <w:tc>
          <w:tcPr>
            <w:tcW w:w="3500" w:type="dxa"/>
            <w:shd w:val="clear" w:color="auto" w:fill="F3F5F7"/>
            <w:tcMar>
              <w:top w:w="70" w:type="dxa"/>
              <w:left w:w="110" w:type="dxa"/>
              <w:bottom w:w="70" w:type="dxa"/>
              <w:right w:w="110" w:type="dxa"/>
            </w:tcMar>
            <w:vAlign w:val="center"/>
          </w:tcPr>
          <w:p w14:paraId="747F4411" w14:textId="77777777" w:rsidR="001F622C" w:rsidRDefault="00345E5B">
            <w:pPr>
              <w:spacing w:line="260" w:lineRule="auto"/>
            </w:pPr>
            <w:r>
              <w:rPr>
                <w:rFonts w:ascii="Consolas" w:eastAsia="Consolas" w:hAnsi="Consolas" w:cs="Consolas"/>
                <w:b/>
                <w:bCs/>
                <w:color w:val="1F6B4A"/>
                <w:sz w:val="17"/>
                <w:szCs w:val="17"/>
              </w:rPr>
              <w:t>InvalidPool</w:t>
            </w:r>
          </w:p>
        </w:tc>
      </w:tr>
      <w:tr w:rsidR="001F622C" w14:paraId="747F4415" w14:textId="77777777">
        <w:tblPrEx>
          <w:tblCellMar>
            <w:top w:w="0" w:type="dxa"/>
            <w:bottom w:w="0" w:type="dxa"/>
          </w:tblCellMar>
        </w:tblPrEx>
        <w:tc>
          <w:tcPr>
            <w:tcW w:w="5860" w:type="dxa"/>
            <w:tcMar>
              <w:top w:w="70" w:type="dxa"/>
              <w:left w:w="110" w:type="dxa"/>
              <w:bottom w:w="70" w:type="dxa"/>
              <w:right w:w="110" w:type="dxa"/>
            </w:tcMar>
            <w:vAlign w:val="center"/>
          </w:tcPr>
          <w:p w14:paraId="747F4413" w14:textId="77777777" w:rsidR="001F622C" w:rsidRDefault="00345E5B">
            <w:pPr>
              <w:spacing w:line="260" w:lineRule="auto"/>
            </w:pPr>
            <w:r>
              <w:rPr>
                <w:sz w:val="18"/>
                <w:szCs w:val="18"/>
              </w:rPr>
              <w:t>Base and quote vaults swapped, which inverts the price</w:t>
            </w:r>
          </w:p>
        </w:tc>
        <w:tc>
          <w:tcPr>
            <w:tcW w:w="3500" w:type="dxa"/>
            <w:tcMar>
              <w:top w:w="70" w:type="dxa"/>
              <w:left w:w="110" w:type="dxa"/>
              <w:bottom w:w="70" w:type="dxa"/>
              <w:right w:w="110" w:type="dxa"/>
            </w:tcMar>
            <w:vAlign w:val="center"/>
          </w:tcPr>
          <w:p w14:paraId="747F4414" w14:textId="77777777" w:rsidR="001F622C" w:rsidRDefault="00345E5B">
            <w:pPr>
              <w:spacing w:line="260" w:lineRule="auto"/>
            </w:pPr>
            <w:r>
              <w:rPr>
                <w:rFonts w:ascii="Consolas" w:eastAsia="Consolas" w:hAnsi="Consolas" w:cs="Consolas"/>
                <w:b/>
                <w:bCs/>
                <w:color w:val="1F6B4A"/>
                <w:sz w:val="17"/>
                <w:szCs w:val="17"/>
              </w:rPr>
              <w:t>InvalidPool</w:t>
            </w:r>
          </w:p>
        </w:tc>
      </w:tr>
      <w:tr w:rsidR="001F622C" w14:paraId="747F4418" w14:textId="77777777">
        <w:tblPrEx>
          <w:tblCellMar>
            <w:top w:w="0" w:type="dxa"/>
            <w:bottom w:w="0" w:type="dxa"/>
          </w:tblCellMar>
        </w:tblPrEx>
        <w:tc>
          <w:tcPr>
            <w:tcW w:w="5860" w:type="dxa"/>
            <w:shd w:val="clear" w:color="auto" w:fill="F3F5F7"/>
            <w:tcMar>
              <w:top w:w="70" w:type="dxa"/>
              <w:left w:w="110" w:type="dxa"/>
              <w:bottom w:w="70" w:type="dxa"/>
              <w:right w:w="110" w:type="dxa"/>
            </w:tcMar>
            <w:vAlign w:val="center"/>
          </w:tcPr>
          <w:p w14:paraId="747F4416" w14:textId="77777777" w:rsidR="001F622C" w:rsidRDefault="00345E5B">
            <w:pPr>
              <w:spacing w:line="260" w:lineRule="auto"/>
            </w:pPr>
            <w:r>
              <w:rPr>
                <w:sz w:val="18"/>
                <w:szCs w:val="18"/>
              </w:rPr>
              <w:t>Oracle accounts omitted entirely</w:t>
            </w:r>
          </w:p>
        </w:tc>
        <w:tc>
          <w:tcPr>
            <w:tcW w:w="3500" w:type="dxa"/>
            <w:shd w:val="clear" w:color="auto" w:fill="F3F5F7"/>
            <w:tcMar>
              <w:top w:w="70" w:type="dxa"/>
              <w:left w:w="110" w:type="dxa"/>
              <w:bottom w:w="70" w:type="dxa"/>
              <w:right w:w="110" w:type="dxa"/>
            </w:tcMar>
            <w:vAlign w:val="center"/>
          </w:tcPr>
          <w:p w14:paraId="747F4417" w14:textId="77777777" w:rsidR="001F622C" w:rsidRDefault="00345E5B">
            <w:pPr>
              <w:spacing w:line="260" w:lineRule="auto"/>
            </w:pPr>
            <w:r>
              <w:rPr>
                <w:rFonts w:ascii="Consolas" w:eastAsia="Consolas" w:hAnsi="Consolas" w:cs="Consolas"/>
                <w:b/>
                <w:bCs/>
                <w:color w:val="1F6B4A"/>
                <w:sz w:val="17"/>
                <w:szCs w:val="17"/>
              </w:rPr>
              <w:t>InvalidPool</w:t>
            </w:r>
          </w:p>
        </w:tc>
      </w:tr>
      <w:tr w:rsidR="001F622C" w14:paraId="747F441B" w14:textId="77777777">
        <w:tblPrEx>
          <w:tblCellMar>
            <w:top w:w="0" w:type="dxa"/>
            <w:bottom w:w="0" w:type="dxa"/>
          </w:tblCellMar>
        </w:tblPrEx>
        <w:tc>
          <w:tcPr>
            <w:tcW w:w="5860" w:type="dxa"/>
            <w:tcMar>
              <w:top w:w="70" w:type="dxa"/>
              <w:left w:w="110" w:type="dxa"/>
              <w:bottom w:w="70" w:type="dxa"/>
              <w:right w:w="110" w:type="dxa"/>
            </w:tcMar>
            <w:vAlign w:val="center"/>
          </w:tcPr>
          <w:p w14:paraId="747F4419" w14:textId="77777777" w:rsidR="001F622C" w:rsidRDefault="00345E5B">
            <w:pPr>
              <w:spacing w:line="260" w:lineRule="auto"/>
            </w:pPr>
            <w:r>
              <w:rPr>
                <w:sz w:val="18"/>
                <w:szCs w:val="18"/>
              </w:rPr>
              <w:t>A byte-perfect copy of the pinned pool under a non-pump owner</w:t>
            </w:r>
          </w:p>
        </w:tc>
        <w:tc>
          <w:tcPr>
            <w:tcW w:w="3500" w:type="dxa"/>
            <w:tcMar>
              <w:top w:w="70" w:type="dxa"/>
              <w:left w:w="110" w:type="dxa"/>
              <w:bottom w:w="70" w:type="dxa"/>
              <w:right w:w="110" w:type="dxa"/>
            </w:tcMar>
            <w:vAlign w:val="center"/>
          </w:tcPr>
          <w:p w14:paraId="747F441A" w14:textId="77777777" w:rsidR="001F622C" w:rsidRDefault="00345E5B">
            <w:pPr>
              <w:spacing w:line="260" w:lineRule="auto"/>
            </w:pPr>
            <w:r>
              <w:rPr>
                <w:rFonts w:ascii="Consolas" w:eastAsia="Consolas" w:hAnsi="Consolas" w:cs="Consolas"/>
                <w:b/>
                <w:bCs/>
                <w:color w:val="1F6B4A"/>
                <w:sz w:val="17"/>
                <w:szCs w:val="17"/>
              </w:rPr>
              <w:t>InvalidPool</w:t>
            </w:r>
          </w:p>
        </w:tc>
      </w:tr>
      <w:tr w:rsidR="001F622C" w14:paraId="747F441E" w14:textId="77777777">
        <w:tblPrEx>
          <w:tblCellMar>
            <w:top w:w="0" w:type="dxa"/>
            <w:bottom w:w="0" w:type="dxa"/>
          </w:tblCellMar>
        </w:tblPrEx>
        <w:tc>
          <w:tcPr>
            <w:tcW w:w="5860" w:type="dxa"/>
            <w:shd w:val="clear" w:color="auto" w:fill="F3F5F7"/>
            <w:tcMar>
              <w:top w:w="70" w:type="dxa"/>
              <w:left w:w="110" w:type="dxa"/>
              <w:bottom w:w="70" w:type="dxa"/>
              <w:right w:w="110" w:type="dxa"/>
            </w:tcMar>
            <w:vAlign w:val="center"/>
          </w:tcPr>
          <w:p w14:paraId="747F441C" w14:textId="77777777" w:rsidR="001F622C" w:rsidRDefault="00345E5B">
            <w:pPr>
              <w:spacing w:line="260" w:lineRule="auto"/>
            </w:pPr>
            <w:r>
              <w:rPr>
                <w:sz w:val="18"/>
                <w:szCs w:val="18"/>
              </w:rPr>
              <w:t>set_price attempted after the lock</w:t>
            </w:r>
          </w:p>
        </w:tc>
        <w:tc>
          <w:tcPr>
            <w:tcW w:w="3500" w:type="dxa"/>
            <w:shd w:val="clear" w:color="auto" w:fill="F3F5F7"/>
            <w:tcMar>
              <w:top w:w="70" w:type="dxa"/>
              <w:left w:w="110" w:type="dxa"/>
              <w:bottom w:w="70" w:type="dxa"/>
              <w:right w:w="110" w:type="dxa"/>
            </w:tcMar>
            <w:vAlign w:val="center"/>
          </w:tcPr>
          <w:p w14:paraId="747F441D" w14:textId="77777777" w:rsidR="001F622C" w:rsidRDefault="00345E5B">
            <w:pPr>
              <w:spacing w:line="260" w:lineRule="auto"/>
            </w:pPr>
            <w:r>
              <w:rPr>
                <w:rFonts w:ascii="Consolas" w:eastAsia="Consolas" w:hAnsi="Consolas" w:cs="Consolas"/>
                <w:b/>
                <w:bCs/>
                <w:color w:val="1F6B4A"/>
                <w:sz w:val="17"/>
                <w:szCs w:val="17"/>
              </w:rPr>
              <w:t>WrongOracleMode</w:t>
            </w:r>
          </w:p>
        </w:tc>
      </w:tr>
      <w:tr w:rsidR="001F622C" w14:paraId="747F4421" w14:textId="77777777">
        <w:tblPrEx>
          <w:tblCellMar>
            <w:top w:w="0" w:type="dxa"/>
            <w:bottom w:w="0" w:type="dxa"/>
          </w:tblCellMar>
        </w:tblPrEx>
        <w:tc>
          <w:tcPr>
            <w:tcW w:w="5860" w:type="dxa"/>
            <w:tcMar>
              <w:top w:w="70" w:type="dxa"/>
              <w:left w:w="110" w:type="dxa"/>
              <w:bottom w:w="70" w:type="dxa"/>
              <w:right w:w="110" w:type="dxa"/>
            </w:tcMar>
            <w:vAlign w:val="center"/>
          </w:tcPr>
          <w:p w14:paraId="747F441F" w14:textId="77777777" w:rsidR="001F622C" w:rsidRDefault="00345E5B">
            <w:pPr>
              <w:spacing w:line="260" w:lineRule="auto"/>
            </w:pPr>
            <w:r>
              <w:rPr>
                <w:sz w:val="18"/>
                <w:szCs w:val="18"/>
              </w:rPr>
              <w:t>Re-pinning the oracle after the lock</w:t>
            </w:r>
          </w:p>
        </w:tc>
        <w:tc>
          <w:tcPr>
            <w:tcW w:w="3500" w:type="dxa"/>
            <w:tcMar>
              <w:top w:w="70" w:type="dxa"/>
              <w:left w:w="110" w:type="dxa"/>
              <w:bottom w:w="70" w:type="dxa"/>
              <w:right w:w="110" w:type="dxa"/>
            </w:tcMar>
            <w:vAlign w:val="center"/>
          </w:tcPr>
          <w:p w14:paraId="747F4420" w14:textId="77777777" w:rsidR="001F622C" w:rsidRDefault="00345E5B">
            <w:pPr>
              <w:spacing w:line="260" w:lineRule="auto"/>
            </w:pPr>
            <w:r>
              <w:rPr>
                <w:rFonts w:ascii="Consolas" w:eastAsia="Consolas" w:hAnsi="Consolas" w:cs="Consolas"/>
                <w:b/>
                <w:bCs/>
                <w:color w:val="1F6B4A"/>
                <w:sz w:val="17"/>
                <w:szCs w:val="17"/>
              </w:rPr>
              <w:t>OracleLocked</w:t>
            </w:r>
          </w:p>
        </w:tc>
      </w:tr>
      <w:tr w:rsidR="001F622C" w14:paraId="747F4424" w14:textId="77777777">
        <w:tblPrEx>
          <w:tblCellMar>
            <w:top w:w="0" w:type="dxa"/>
            <w:bottom w:w="0" w:type="dxa"/>
          </w:tblCellMar>
        </w:tblPrEx>
        <w:tc>
          <w:tcPr>
            <w:tcW w:w="5860" w:type="dxa"/>
            <w:shd w:val="clear" w:color="auto" w:fill="F3F5F7"/>
            <w:tcMar>
              <w:top w:w="70" w:type="dxa"/>
              <w:left w:w="110" w:type="dxa"/>
              <w:bottom w:w="70" w:type="dxa"/>
              <w:right w:w="110" w:type="dxa"/>
            </w:tcMar>
            <w:vAlign w:val="center"/>
          </w:tcPr>
          <w:p w14:paraId="747F4422" w14:textId="77777777" w:rsidR="001F622C" w:rsidRDefault="00345E5B">
            <w:pPr>
              <w:spacing w:line="260" w:lineRule="auto"/>
            </w:pPr>
            <w:r>
              <w:rPr>
                <w:sz w:val="18"/>
                <w:szCs w:val="18"/>
              </w:rPr>
              <w:t>Liquidating a position that is still healthy</w:t>
            </w:r>
          </w:p>
        </w:tc>
        <w:tc>
          <w:tcPr>
            <w:tcW w:w="3500" w:type="dxa"/>
            <w:shd w:val="clear" w:color="auto" w:fill="F3F5F7"/>
            <w:tcMar>
              <w:top w:w="70" w:type="dxa"/>
              <w:left w:w="110" w:type="dxa"/>
              <w:bottom w:w="70" w:type="dxa"/>
              <w:right w:w="110" w:type="dxa"/>
            </w:tcMar>
            <w:vAlign w:val="center"/>
          </w:tcPr>
          <w:p w14:paraId="747F4423" w14:textId="77777777" w:rsidR="001F622C" w:rsidRDefault="00345E5B">
            <w:pPr>
              <w:spacing w:line="260" w:lineRule="auto"/>
            </w:pPr>
            <w:r>
              <w:rPr>
                <w:rFonts w:ascii="Consolas" w:eastAsia="Consolas" w:hAnsi="Consolas" w:cs="Consolas"/>
                <w:b/>
                <w:bCs/>
                <w:color w:val="1F6B4A"/>
                <w:sz w:val="17"/>
                <w:szCs w:val="17"/>
              </w:rPr>
              <w:t>NotLiquidatable</w:t>
            </w:r>
          </w:p>
        </w:tc>
      </w:tr>
    </w:tbl>
    <w:p w14:paraId="747F4425" w14:textId="77777777" w:rsidR="001F622C" w:rsidRDefault="00345E5B">
      <w:pPr>
        <w:pStyle w:val="Balk2"/>
      </w:pPr>
      <w:bookmarkStart w:id="7" w:name="_Toc239177401"/>
      <w:r>
        <w:t>The rate limiters bind on the margin</w:t>
      </w:r>
      <w:bookmarkEnd w:id="7"/>
    </w:p>
    <w:p w14:paraId="747F4426" w14:textId="77777777" w:rsidR="001F622C" w:rsidRDefault="00345E5B">
      <w:pPr>
        <w:spacing w:after="160"/>
      </w:pPr>
      <w:r>
        <w:t xml:space="preserve">An ask of 0.2231 SOL — inside the 5 % per-position cap but one lamport past the hour's remaining allowance — was refused with </w:t>
      </w:r>
      <w:r>
        <w:rPr>
          <w:rFonts w:ascii="Consolas" w:eastAsia="Consolas" w:hAnsi="Consolas" w:cs="Consolas"/>
          <w:sz w:val="18"/>
          <w:szCs w:val="18"/>
        </w:rPr>
        <w:t>ExceedsWindowCap</w:t>
      </w:r>
      <w:r>
        <w:t>. The hourly draw cap is not merely theoretical; it binds exactly where it is supposed to. An earlier version of this probe was sized against the wrong base and hit the per-position cap instead, which is why the harness now records its own sizing arithmetic alongside the result.</w:t>
      </w:r>
    </w:p>
    <w:p w14:paraId="747F4427" w14:textId="77777777" w:rsidR="001F622C" w:rsidRDefault="00345E5B">
      <w:pPr>
        <w:pStyle w:val="Balk2"/>
      </w:pPr>
      <w:bookmarkStart w:id="8" w:name="_Toc239177402"/>
      <w:r>
        <w:t>What the guard is, and is not</w:t>
      </w:r>
      <w:bookmarkEnd w:id="8"/>
    </w:p>
    <w:p w14:paraId="747F4428" w14:textId="77777777" w:rsidR="001F622C" w:rsidRDefault="00345E5B">
      <w:pPr>
        <w:pBdr>
          <w:top w:val="single" w:sz="2" w:space="8" w:color="D2D8DF"/>
          <w:left w:val="single" w:sz="18" w:space="12" w:color="8A6A12"/>
          <w:bottom w:val="single" w:sz="2" w:space="8" w:color="D2D8DF"/>
          <w:right w:val="single" w:sz="2" w:space="8" w:color="D2D8DF"/>
        </w:pBdr>
        <w:shd w:val="clear" w:color="auto" w:fill="F3F5F7"/>
        <w:spacing w:before="200" w:after="220"/>
        <w:ind w:left="200" w:right="200"/>
      </w:pPr>
      <w:r>
        <w:t>It is an account-integrity guard: it proves the price came from the pinned PumpSwap pool and nowhere else. It is not manipulation resistance for the price itself — there is no TWAP, by a decision already recorded in AUDIT-BRIEF.md. Nothing in this run changes that trade-off, and a reader who sees “oracle guard shipped” should read it as the first claim only.</w:t>
      </w:r>
    </w:p>
    <w:p w14:paraId="747F4429" w14:textId="77777777" w:rsidR="001F622C" w:rsidRDefault="00345E5B">
      <w:pPr>
        <w:pStyle w:val="Balk1"/>
      </w:pPr>
      <w:bookmarkStart w:id="9" w:name="_Toc239177403"/>
      <w:r>
        <w:t>4. The cascade</w:t>
      </w:r>
      <w:bookmarkEnd w:id="9"/>
    </w:p>
    <w:p w14:paraId="747F442A" w14:textId="77777777" w:rsidR="001F622C" w:rsidRDefault="00345E5B">
      <w:pPr>
        <w:spacing w:after="160"/>
      </w:pPr>
      <w:r>
        <w:t>The ladder is built so that each price leg puts a distinct cohort underwater, producing successive waves rather than one cliff. A position opened at a given collateral ratio becomes liquidatable once the price falls to 150 divided by that ratio, times its opening level.</w:t>
      </w:r>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619"/>
        <w:gridCol w:w="633"/>
        <w:gridCol w:w="899"/>
        <w:gridCol w:w="859"/>
        <w:gridCol w:w="999"/>
        <w:gridCol w:w="1018"/>
        <w:gridCol w:w="1149"/>
        <w:gridCol w:w="1079"/>
        <w:gridCol w:w="640"/>
        <w:gridCol w:w="1465"/>
      </w:tblGrid>
      <w:tr w:rsidR="001F622C" w14:paraId="747F4435" w14:textId="77777777">
        <w:tblPrEx>
          <w:tblCellMar>
            <w:top w:w="0" w:type="dxa"/>
            <w:bottom w:w="0" w:type="dxa"/>
          </w:tblCellMar>
        </w:tblPrEx>
        <w:trPr>
          <w:tblHeader/>
        </w:trPr>
        <w:tc>
          <w:tcPr>
            <w:tcW w:w="620" w:type="dxa"/>
            <w:shd w:val="clear" w:color="auto" w:fill="EBEEF2"/>
            <w:tcMar>
              <w:top w:w="70" w:type="dxa"/>
              <w:left w:w="110" w:type="dxa"/>
              <w:bottom w:w="70" w:type="dxa"/>
              <w:right w:w="110" w:type="dxa"/>
            </w:tcMar>
            <w:vAlign w:val="center"/>
          </w:tcPr>
          <w:p w14:paraId="747F442B" w14:textId="77777777" w:rsidR="001F622C" w:rsidRDefault="00345E5B">
            <w:pPr>
              <w:spacing w:line="260" w:lineRule="auto"/>
            </w:pPr>
            <w:r>
              <w:rPr>
                <w:rFonts w:ascii="Consolas" w:eastAsia="Consolas" w:hAnsi="Consolas" w:cs="Consolas"/>
                <w:b/>
                <w:bCs/>
                <w:color w:val="5F6875"/>
                <w:sz w:val="15"/>
                <w:szCs w:val="15"/>
              </w:rPr>
              <w:t>Leg</w:t>
            </w:r>
          </w:p>
        </w:tc>
        <w:tc>
          <w:tcPr>
            <w:tcW w:w="620" w:type="dxa"/>
            <w:shd w:val="clear" w:color="auto" w:fill="EBEEF2"/>
            <w:tcMar>
              <w:top w:w="70" w:type="dxa"/>
              <w:left w:w="110" w:type="dxa"/>
              <w:bottom w:w="70" w:type="dxa"/>
              <w:right w:w="110" w:type="dxa"/>
            </w:tcMar>
            <w:vAlign w:val="center"/>
          </w:tcPr>
          <w:p w14:paraId="747F442C" w14:textId="77777777" w:rsidR="001F622C" w:rsidRDefault="00345E5B">
            <w:pPr>
              <w:spacing w:line="260" w:lineRule="auto"/>
            </w:pPr>
            <w:r>
              <w:rPr>
                <w:rFonts w:ascii="Consolas" w:eastAsia="Consolas" w:hAnsi="Consolas" w:cs="Consolas"/>
                <w:b/>
                <w:bCs/>
                <w:color w:val="5F6875"/>
                <w:sz w:val="15"/>
                <w:szCs w:val="15"/>
              </w:rPr>
              <w:t>Price</w:t>
            </w:r>
          </w:p>
        </w:tc>
        <w:tc>
          <w:tcPr>
            <w:tcW w:w="900" w:type="dxa"/>
            <w:shd w:val="clear" w:color="auto" w:fill="EBEEF2"/>
            <w:tcMar>
              <w:top w:w="70" w:type="dxa"/>
              <w:left w:w="110" w:type="dxa"/>
              <w:bottom w:w="70" w:type="dxa"/>
              <w:right w:w="110" w:type="dxa"/>
            </w:tcMar>
            <w:vAlign w:val="center"/>
          </w:tcPr>
          <w:p w14:paraId="747F442D" w14:textId="77777777" w:rsidR="001F622C" w:rsidRDefault="00345E5B">
            <w:pPr>
              <w:spacing w:line="260" w:lineRule="auto"/>
            </w:pPr>
            <w:r>
              <w:rPr>
                <w:rFonts w:ascii="Consolas" w:eastAsia="Consolas" w:hAnsi="Consolas" w:cs="Consolas"/>
                <w:b/>
                <w:bCs/>
                <w:color w:val="5F6875"/>
                <w:sz w:val="15"/>
                <w:szCs w:val="15"/>
              </w:rPr>
              <w:t>Under- water</w:t>
            </w:r>
          </w:p>
        </w:tc>
        <w:tc>
          <w:tcPr>
            <w:tcW w:w="860" w:type="dxa"/>
            <w:shd w:val="clear" w:color="auto" w:fill="EBEEF2"/>
            <w:tcMar>
              <w:top w:w="70" w:type="dxa"/>
              <w:left w:w="110" w:type="dxa"/>
              <w:bottom w:w="70" w:type="dxa"/>
              <w:right w:w="110" w:type="dxa"/>
            </w:tcMar>
            <w:vAlign w:val="center"/>
          </w:tcPr>
          <w:p w14:paraId="747F442E" w14:textId="77777777" w:rsidR="001F622C" w:rsidRDefault="00345E5B">
            <w:pPr>
              <w:spacing w:line="260" w:lineRule="auto"/>
            </w:pPr>
            <w:r>
              <w:rPr>
                <w:rFonts w:ascii="Consolas" w:eastAsia="Consolas" w:hAnsi="Consolas" w:cs="Consolas"/>
                <w:b/>
                <w:bCs/>
                <w:color w:val="5F6875"/>
                <w:sz w:val="15"/>
                <w:szCs w:val="15"/>
              </w:rPr>
              <w:t>Liqui- dated</w:t>
            </w:r>
          </w:p>
        </w:tc>
        <w:tc>
          <w:tcPr>
            <w:tcW w:w="1000" w:type="dxa"/>
            <w:shd w:val="clear" w:color="auto" w:fill="EBEEF2"/>
            <w:tcMar>
              <w:top w:w="70" w:type="dxa"/>
              <w:left w:w="110" w:type="dxa"/>
              <w:bottom w:w="70" w:type="dxa"/>
              <w:right w:w="110" w:type="dxa"/>
            </w:tcMar>
            <w:vAlign w:val="center"/>
          </w:tcPr>
          <w:p w14:paraId="747F442F" w14:textId="77777777" w:rsidR="001F622C" w:rsidRDefault="00345E5B">
            <w:pPr>
              <w:spacing w:line="260" w:lineRule="auto"/>
            </w:pPr>
            <w:r>
              <w:rPr>
                <w:rFonts w:ascii="Consolas" w:eastAsia="Consolas" w:hAnsi="Consolas" w:cs="Consolas"/>
                <w:b/>
                <w:bCs/>
                <w:color w:val="5F6875"/>
                <w:sz w:val="15"/>
                <w:szCs w:val="15"/>
              </w:rPr>
              <w:t>TOT absorbed</w:t>
            </w:r>
          </w:p>
        </w:tc>
        <w:tc>
          <w:tcPr>
            <w:tcW w:w="1020" w:type="dxa"/>
            <w:shd w:val="clear" w:color="auto" w:fill="EBEEF2"/>
            <w:tcMar>
              <w:top w:w="70" w:type="dxa"/>
              <w:left w:w="110" w:type="dxa"/>
              <w:bottom w:w="70" w:type="dxa"/>
              <w:right w:w="110" w:type="dxa"/>
            </w:tcMar>
            <w:vAlign w:val="center"/>
          </w:tcPr>
          <w:p w14:paraId="747F4430" w14:textId="77777777" w:rsidR="001F622C" w:rsidRDefault="00345E5B">
            <w:pPr>
              <w:spacing w:line="260" w:lineRule="auto"/>
            </w:pPr>
            <w:r>
              <w:rPr>
                <w:rFonts w:ascii="Consolas" w:eastAsia="Consolas" w:hAnsi="Consolas" w:cs="Consolas"/>
                <w:b/>
                <w:bCs/>
                <w:color w:val="5F6875"/>
                <w:sz w:val="15"/>
                <w:szCs w:val="15"/>
              </w:rPr>
              <w:t>TOT liqui- dated</w:t>
            </w:r>
          </w:p>
        </w:tc>
        <w:tc>
          <w:tcPr>
            <w:tcW w:w="1150" w:type="dxa"/>
            <w:shd w:val="clear" w:color="auto" w:fill="EBEEF2"/>
            <w:tcMar>
              <w:top w:w="70" w:type="dxa"/>
              <w:left w:w="110" w:type="dxa"/>
              <w:bottom w:w="70" w:type="dxa"/>
              <w:right w:w="110" w:type="dxa"/>
            </w:tcMar>
            <w:vAlign w:val="center"/>
          </w:tcPr>
          <w:p w14:paraId="747F4431" w14:textId="77777777" w:rsidR="001F622C" w:rsidRDefault="00345E5B">
            <w:pPr>
              <w:spacing w:line="260" w:lineRule="auto"/>
            </w:pPr>
            <w:r>
              <w:rPr>
                <w:rFonts w:ascii="Consolas" w:eastAsia="Consolas" w:hAnsi="Consolas" w:cs="Consolas"/>
                <w:b/>
                <w:bCs/>
                <w:color w:val="5F6875"/>
                <w:sz w:val="15"/>
                <w:szCs w:val="15"/>
              </w:rPr>
              <w:t>Pool consumed (TO)</w:t>
            </w:r>
          </w:p>
        </w:tc>
        <w:tc>
          <w:tcPr>
            <w:tcW w:w="1080" w:type="dxa"/>
            <w:shd w:val="clear" w:color="auto" w:fill="EBEEF2"/>
            <w:tcMar>
              <w:top w:w="70" w:type="dxa"/>
              <w:left w:w="110" w:type="dxa"/>
              <w:bottom w:w="70" w:type="dxa"/>
              <w:right w:w="110" w:type="dxa"/>
            </w:tcMar>
            <w:vAlign w:val="center"/>
          </w:tcPr>
          <w:p w14:paraId="747F4432" w14:textId="77777777" w:rsidR="001F622C" w:rsidRDefault="00345E5B">
            <w:pPr>
              <w:spacing w:line="260" w:lineRule="auto"/>
            </w:pPr>
            <w:r>
              <w:rPr>
                <w:rFonts w:ascii="Consolas" w:eastAsia="Consolas" w:hAnsi="Consolas" w:cs="Consolas"/>
                <w:b/>
                <w:bCs/>
                <w:color w:val="5F6875"/>
                <w:sz w:val="15"/>
                <w:szCs w:val="15"/>
              </w:rPr>
              <w:t>Pool left (TO)</w:t>
            </w:r>
          </w:p>
        </w:tc>
        <w:tc>
          <w:tcPr>
            <w:tcW w:w="640" w:type="dxa"/>
            <w:shd w:val="clear" w:color="auto" w:fill="EBEEF2"/>
            <w:tcMar>
              <w:top w:w="70" w:type="dxa"/>
              <w:left w:w="110" w:type="dxa"/>
              <w:bottom w:w="70" w:type="dxa"/>
              <w:right w:w="110" w:type="dxa"/>
            </w:tcMar>
            <w:vAlign w:val="center"/>
          </w:tcPr>
          <w:p w14:paraId="747F4433" w14:textId="77777777" w:rsidR="001F622C" w:rsidRDefault="00345E5B">
            <w:pPr>
              <w:spacing w:line="260" w:lineRule="auto"/>
            </w:pPr>
            <w:r>
              <w:rPr>
                <w:rFonts w:ascii="Consolas" w:eastAsia="Consolas" w:hAnsi="Consolas" w:cs="Consolas"/>
                <w:b/>
                <w:bCs/>
                <w:color w:val="5F6875"/>
                <w:sz w:val="15"/>
                <w:szCs w:val="15"/>
              </w:rPr>
              <w:t>Epoch</w:t>
            </w:r>
          </w:p>
        </w:tc>
        <w:tc>
          <w:tcPr>
            <w:tcW w:w="1470" w:type="dxa"/>
            <w:shd w:val="clear" w:color="auto" w:fill="EBEEF2"/>
            <w:tcMar>
              <w:top w:w="70" w:type="dxa"/>
              <w:left w:w="110" w:type="dxa"/>
              <w:bottom w:w="70" w:type="dxa"/>
              <w:right w:w="110" w:type="dxa"/>
            </w:tcMar>
            <w:vAlign w:val="center"/>
          </w:tcPr>
          <w:p w14:paraId="747F4434" w14:textId="77777777" w:rsidR="001F622C" w:rsidRDefault="00345E5B">
            <w:pPr>
              <w:spacing w:line="260" w:lineRule="auto"/>
            </w:pPr>
            <w:r>
              <w:rPr>
                <w:rFonts w:ascii="Consolas" w:eastAsia="Consolas" w:hAnsi="Consolas" w:cs="Consolas"/>
                <w:b/>
                <w:bCs/>
                <w:color w:val="5F6875"/>
                <w:sz w:val="15"/>
                <w:szCs w:val="15"/>
              </w:rPr>
              <w:t>Debt written off (SOL)</w:t>
            </w:r>
          </w:p>
        </w:tc>
      </w:tr>
      <w:tr w:rsidR="001F622C" w14:paraId="747F4440" w14:textId="77777777">
        <w:tblPrEx>
          <w:tblCellMar>
            <w:top w:w="0" w:type="dxa"/>
            <w:bottom w:w="0" w:type="dxa"/>
          </w:tblCellMar>
        </w:tblPrEx>
        <w:tc>
          <w:tcPr>
            <w:tcW w:w="620" w:type="dxa"/>
            <w:tcMar>
              <w:top w:w="70" w:type="dxa"/>
              <w:left w:w="110" w:type="dxa"/>
              <w:bottom w:w="70" w:type="dxa"/>
              <w:right w:w="110" w:type="dxa"/>
            </w:tcMar>
            <w:vAlign w:val="center"/>
          </w:tcPr>
          <w:p w14:paraId="747F4436" w14:textId="77777777" w:rsidR="001F622C" w:rsidRDefault="00345E5B">
            <w:pPr>
              <w:spacing w:line="260" w:lineRule="auto"/>
            </w:pPr>
            <w:r>
              <w:rPr>
                <w:rFonts w:ascii="Consolas" w:eastAsia="Consolas" w:hAnsi="Consolas" w:cs="Consolas"/>
                <w:sz w:val="15"/>
                <w:szCs w:val="15"/>
              </w:rPr>
              <w:t>80 %</w:t>
            </w:r>
          </w:p>
        </w:tc>
        <w:tc>
          <w:tcPr>
            <w:tcW w:w="620" w:type="dxa"/>
            <w:tcMar>
              <w:top w:w="70" w:type="dxa"/>
              <w:left w:w="110" w:type="dxa"/>
              <w:bottom w:w="70" w:type="dxa"/>
              <w:right w:w="110" w:type="dxa"/>
            </w:tcMar>
            <w:vAlign w:val="center"/>
          </w:tcPr>
          <w:p w14:paraId="747F4437" w14:textId="77777777" w:rsidR="001F622C" w:rsidRDefault="00345E5B">
            <w:pPr>
              <w:spacing w:line="260" w:lineRule="auto"/>
              <w:jc w:val="right"/>
            </w:pPr>
            <w:r>
              <w:rPr>
                <w:rFonts w:ascii="Consolas" w:eastAsia="Consolas" w:hAnsi="Consolas" w:cs="Consolas"/>
                <w:sz w:val="15"/>
                <w:szCs w:val="15"/>
              </w:rPr>
              <w:t>800</w:t>
            </w:r>
          </w:p>
        </w:tc>
        <w:tc>
          <w:tcPr>
            <w:tcW w:w="900" w:type="dxa"/>
            <w:tcMar>
              <w:top w:w="70" w:type="dxa"/>
              <w:left w:w="110" w:type="dxa"/>
              <w:bottom w:w="70" w:type="dxa"/>
              <w:right w:w="110" w:type="dxa"/>
            </w:tcMar>
            <w:vAlign w:val="center"/>
          </w:tcPr>
          <w:p w14:paraId="747F4438" w14:textId="77777777" w:rsidR="001F622C" w:rsidRDefault="00345E5B">
            <w:pPr>
              <w:spacing w:line="260" w:lineRule="auto"/>
              <w:jc w:val="right"/>
            </w:pPr>
            <w:r>
              <w:rPr>
                <w:rFonts w:ascii="Consolas" w:eastAsia="Consolas" w:hAnsi="Consolas" w:cs="Consolas"/>
                <w:color w:val="5F6875"/>
                <w:sz w:val="15"/>
                <w:szCs w:val="15"/>
              </w:rPr>
              <w:t>0</w:t>
            </w:r>
          </w:p>
        </w:tc>
        <w:tc>
          <w:tcPr>
            <w:tcW w:w="860" w:type="dxa"/>
            <w:tcMar>
              <w:top w:w="70" w:type="dxa"/>
              <w:left w:w="110" w:type="dxa"/>
              <w:bottom w:w="70" w:type="dxa"/>
              <w:right w:w="110" w:type="dxa"/>
            </w:tcMar>
            <w:vAlign w:val="center"/>
          </w:tcPr>
          <w:p w14:paraId="747F4439" w14:textId="77777777" w:rsidR="001F622C" w:rsidRDefault="00345E5B">
            <w:pPr>
              <w:spacing w:line="260" w:lineRule="auto"/>
              <w:jc w:val="right"/>
            </w:pPr>
            <w:r>
              <w:rPr>
                <w:rFonts w:ascii="Consolas" w:eastAsia="Consolas" w:hAnsi="Consolas" w:cs="Consolas"/>
                <w:color w:val="5F6875"/>
                <w:sz w:val="15"/>
                <w:szCs w:val="15"/>
              </w:rPr>
              <w:t>0</w:t>
            </w:r>
          </w:p>
        </w:tc>
        <w:tc>
          <w:tcPr>
            <w:tcW w:w="1000" w:type="dxa"/>
            <w:tcMar>
              <w:top w:w="70" w:type="dxa"/>
              <w:left w:w="110" w:type="dxa"/>
              <w:bottom w:w="70" w:type="dxa"/>
              <w:right w:w="110" w:type="dxa"/>
            </w:tcMar>
            <w:vAlign w:val="center"/>
          </w:tcPr>
          <w:p w14:paraId="747F443A" w14:textId="77777777" w:rsidR="001F622C" w:rsidRDefault="00345E5B">
            <w:pPr>
              <w:spacing w:line="260" w:lineRule="auto"/>
              <w:jc w:val="right"/>
            </w:pPr>
            <w:r>
              <w:rPr>
                <w:rFonts w:ascii="Consolas" w:eastAsia="Consolas" w:hAnsi="Consolas" w:cs="Consolas"/>
                <w:color w:val="5F6875"/>
                <w:sz w:val="15"/>
                <w:szCs w:val="15"/>
              </w:rPr>
              <w:t>-</w:t>
            </w:r>
          </w:p>
        </w:tc>
        <w:tc>
          <w:tcPr>
            <w:tcW w:w="1020" w:type="dxa"/>
            <w:tcMar>
              <w:top w:w="70" w:type="dxa"/>
              <w:left w:w="110" w:type="dxa"/>
              <w:bottom w:w="70" w:type="dxa"/>
              <w:right w:w="110" w:type="dxa"/>
            </w:tcMar>
            <w:vAlign w:val="center"/>
          </w:tcPr>
          <w:p w14:paraId="747F443B" w14:textId="77777777" w:rsidR="001F622C" w:rsidRDefault="00345E5B">
            <w:pPr>
              <w:spacing w:line="260" w:lineRule="auto"/>
              <w:jc w:val="right"/>
            </w:pPr>
            <w:r>
              <w:rPr>
                <w:rFonts w:ascii="Consolas" w:eastAsia="Consolas" w:hAnsi="Consolas" w:cs="Consolas"/>
                <w:color w:val="5F6875"/>
                <w:sz w:val="15"/>
                <w:szCs w:val="15"/>
              </w:rPr>
              <w:t>-</w:t>
            </w:r>
          </w:p>
        </w:tc>
        <w:tc>
          <w:tcPr>
            <w:tcW w:w="1150" w:type="dxa"/>
            <w:tcMar>
              <w:top w:w="70" w:type="dxa"/>
              <w:left w:w="110" w:type="dxa"/>
              <w:bottom w:w="70" w:type="dxa"/>
              <w:right w:w="110" w:type="dxa"/>
            </w:tcMar>
            <w:vAlign w:val="center"/>
          </w:tcPr>
          <w:p w14:paraId="747F443C" w14:textId="77777777" w:rsidR="001F622C" w:rsidRDefault="00345E5B">
            <w:pPr>
              <w:spacing w:line="260" w:lineRule="auto"/>
              <w:jc w:val="right"/>
            </w:pPr>
            <w:r>
              <w:rPr>
                <w:rFonts w:ascii="Consolas" w:eastAsia="Consolas" w:hAnsi="Consolas" w:cs="Consolas"/>
                <w:color w:val="5F6875"/>
                <w:sz w:val="15"/>
                <w:szCs w:val="15"/>
              </w:rPr>
              <w:t>-</w:t>
            </w:r>
          </w:p>
        </w:tc>
        <w:tc>
          <w:tcPr>
            <w:tcW w:w="1080" w:type="dxa"/>
            <w:tcMar>
              <w:top w:w="70" w:type="dxa"/>
              <w:left w:w="110" w:type="dxa"/>
              <w:bottom w:w="70" w:type="dxa"/>
              <w:right w:w="110" w:type="dxa"/>
            </w:tcMar>
            <w:vAlign w:val="center"/>
          </w:tcPr>
          <w:p w14:paraId="747F443D" w14:textId="77777777" w:rsidR="001F622C" w:rsidRDefault="00345E5B">
            <w:pPr>
              <w:spacing w:line="260" w:lineRule="auto"/>
              <w:jc w:val="right"/>
            </w:pPr>
            <w:r>
              <w:rPr>
                <w:rFonts w:ascii="Consolas" w:eastAsia="Consolas" w:hAnsi="Consolas" w:cs="Consolas"/>
                <w:sz w:val="15"/>
                <w:szCs w:val="15"/>
              </w:rPr>
              <w:t>2,000,000</w:t>
            </w:r>
          </w:p>
        </w:tc>
        <w:tc>
          <w:tcPr>
            <w:tcW w:w="640" w:type="dxa"/>
            <w:tcMar>
              <w:top w:w="70" w:type="dxa"/>
              <w:left w:w="110" w:type="dxa"/>
              <w:bottom w:w="70" w:type="dxa"/>
              <w:right w:w="110" w:type="dxa"/>
            </w:tcMar>
            <w:vAlign w:val="center"/>
          </w:tcPr>
          <w:p w14:paraId="747F443E" w14:textId="77777777" w:rsidR="001F622C" w:rsidRDefault="00345E5B">
            <w:pPr>
              <w:spacing w:line="260" w:lineRule="auto"/>
              <w:jc w:val="right"/>
            </w:pPr>
            <w:r>
              <w:rPr>
                <w:rFonts w:ascii="Consolas" w:eastAsia="Consolas" w:hAnsi="Consolas" w:cs="Consolas"/>
                <w:color w:val="5F6875"/>
                <w:sz w:val="15"/>
                <w:szCs w:val="15"/>
              </w:rPr>
              <w:t>0</w:t>
            </w:r>
          </w:p>
        </w:tc>
        <w:tc>
          <w:tcPr>
            <w:tcW w:w="1470" w:type="dxa"/>
            <w:tcMar>
              <w:top w:w="70" w:type="dxa"/>
              <w:left w:w="110" w:type="dxa"/>
              <w:bottom w:w="70" w:type="dxa"/>
              <w:right w:w="110" w:type="dxa"/>
            </w:tcMar>
            <w:vAlign w:val="center"/>
          </w:tcPr>
          <w:p w14:paraId="747F443F" w14:textId="77777777" w:rsidR="001F622C" w:rsidRDefault="00345E5B">
            <w:pPr>
              <w:spacing w:line="260" w:lineRule="auto"/>
              <w:jc w:val="right"/>
            </w:pPr>
            <w:r>
              <w:rPr>
                <w:rFonts w:ascii="Consolas" w:eastAsia="Consolas" w:hAnsi="Consolas" w:cs="Consolas"/>
                <w:color w:val="5F6875"/>
                <w:sz w:val="15"/>
                <w:szCs w:val="15"/>
              </w:rPr>
              <w:t>-</w:t>
            </w:r>
          </w:p>
        </w:tc>
      </w:tr>
      <w:tr w:rsidR="001F622C" w14:paraId="747F444B" w14:textId="77777777">
        <w:tblPrEx>
          <w:tblCellMar>
            <w:top w:w="0" w:type="dxa"/>
            <w:bottom w:w="0" w:type="dxa"/>
          </w:tblCellMar>
        </w:tblPrEx>
        <w:tc>
          <w:tcPr>
            <w:tcW w:w="620" w:type="dxa"/>
            <w:shd w:val="clear" w:color="auto" w:fill="F3F5F7"/>
            <w:tcMar>
              <w:top w:w="70" w:type="dxa"/>
              <w:left w:w="110" w:type="dxa"/>
              <w:bottom w:w="70" w:type="dxa"/>
              <w:right w:w="110" w:type="dxa"/>
            </w:tcMar>
            <w:vAlign w:val="center"/>
          </w:tcPr>
          <w:p w14:paraId="747F4441" w14:textId="77777777" w:rsidR="001F622C" w:rsidRDefault="00345E5B">
            <w:pPr>
              <w:spacing w:line="260" w:lineRule="auto"/>
            </w:pPr>
            <w:r>
              <w:rPr>
                <w:rFonts w:ascii="Consolas" w:eastAsia="Consolas" w:hAnsi="Consolas" w:cs="Consolas"/>
                <w:sz w:val="15"/>
                <w:szCs w:val="15"/>
              </w:rPr>
              <w:t>70 %</w:t>
            </w:r>
          </w:p>
        </w:tc>
        <w:tc>
          <w:tcPr>
            <w:tcW w:w="620" w:type="dxa"/>
            <w:shd w:val="clear" w:color="auto" w:fill="F3F5F7"/>
            <w:tcMar>
              <w:top w:w="70" w:type="dxa"/>
              <w:left w:w="110" w:type="dxa"/>
              <w:bottom w:w="70" w:type="dxa"/>
              <w:right w:w="110" w:type="dxa"/>
            </w:tcMar>
            <w:vAlign w:val="center"/>
          </w:tcPr>
          <w:p w14:paraId="747F4442" w14:textId="77777777" w:rsidR="001F622C" w:rsidRDefault="00345E5B">
            <w:pPr>
              <w:spacing w:line="260" w:lineRule="auto"/>
              <w:jc w:val="right"/>
            </w:pPr>
            <w:r>
              <w:rPr>
                <w:rFonts w:ascii="Consolas" w:eastAsia="Consolas" w:hAnsi="Consolas" w:cs="Consolas"/>
                <w:sz w:val="15"/>
                <w:szCs w:val="15"/>
              </w:rPr>
              <w:t>700</w:t>
            </w:r>
          </w:p>
        </w:tc>
        <w:tc>
          <w:tcPr>
            <w:tcW w:w="900" w:type="dxa"/>
            <w:shd w:val="clear" w:color="auto" w:fill="F3F5F7"/>
            <w:tcMar>
              <w:top w:w="70" w:type="dxa"/>
              <w:left w:w="110" w:type="dxa"/>
              <w:bottom w:w="70" w:type="dxa"/>
              <w:right w:w="110" w:type="dxa"/>
            </w:tcMar>
            <w:vAlign w:val="center"/>
          </w:tcPr>
          <w:p w14:paraId="747F4443" w14:textId="77777777" w:rsidR="001F622C" w:rsidRDefault="00345E5B">
            <w:pPr>
              <w:spacing w:line="260" w:lineRule="auto"/>
              <w:jc w:val="right"/>
            </w:pPr>
            <w:r>
              <w:rPr>
                <w:rFonts w:ascii="Consolas" w:eastAsia="Consolas" w:hAnsi="Consolas" w:cs="Consolas"/>
                <w:sz w:val="15"/>
                <w:szCs w:val="15"/>
              </w:rPr>
              <w:t>8</w:t>
            </w:r>
          </w:p>
        </w:tc>
        <w:tc>
          <w:tcPr>
            <w:tcW w:w="860" w:type="dxa"/>
            <w:shd w:val="clear" w:color="auto" w:fill="F3F5F7"/>
            <w:tcMar>
              <w:top w:w="70" w:type="dxa"/>
              <w:left w:w="110" w:type="dxa"/>
              <w:bottom w:w="70" w:type="dxa"/>
              <w:right w:w="110" w:type="dxa"/>
            </w:tcMar>
            <w:vAlign w:val="center"/>
          </w:tcPr>
          <w:p w14:paraId="747F4444" w14:textId="77777777" w:rsidR="001F622C" w:rsidRDefault="00345E5B">
            <w:pPr>
              <w:spacing w:line="260" w:lineRule="auto"/>
              <w:jc w:val="right"/>
            </w:pPr>
            <w:r>
              <w:rPr>
                <w:rFonts w:ascii="Consolas" w:eastAsia="Consolas" w:hAnsi="Consolas" w:cs="Consolas"/>
                <w:sz w:val="15"/>
                <w:szCs w:val="15"/>
              </w:rPr>
              <w:t>8</w:t>
            </w:r>
          </w:p>
        </w:tc>
        <w:tc>
          <w:tcPr>
            <w:tcW w:w="1000" w:type="dxa"/>
            <w:shd w:val="clear" w:color="auto" w:fill="F3F5F7"/>
            <w:tcMar>
              <w:top w:w="70" w:type="dxa"/>
              <w:left w:w="110" w:type="dxa"/>
              <w:bottom w:w="70" w:type="dxa"/>
              <w:right w:w="110" w:type="dxa"/>
            </w:tcMar>
            <w:vAlign w:val="center"/>
          </w:tcPr>
          <w:p w14:paraId="747F4445" w14:textId="77777777" w:rsidR="001F622C" w:rsidRDefault="00345E5B">
            <w:pPr>
              <w:spacing w:line="260" w:lineRule="auto"/>
              <w:jc w:val="right"/>
            </w:pPr>
            <w:r>
              <w:rPr>
                <w:rFonts w:ascii="Consolas" w:eastAsia="Consolas" w:hAnsi="Consolas" w:cs="Consolas"/>
                <w:sz w:val="15"/>
                <w:szCs w:val="15"/>
              </w:rPr>
              <w:t>131.96</w:t>
            </w:r>
          </w:p>
        </w:tc>
        <w:tc>
          <w:tcPr>
            <w:tcW w:w="1020" w:type="dxa"/>
            <w:shd w:val="clear" w:color="auto" w:fill="F3F5F7"/>
            <w:tcMar>
              <w:top w:w="70" w:type="dxa"/>
              <w:left w:w="110" w:type="dxa"/>
              <w:bottom w:w="70" w:type="dxa"/>
              <w:right w:w="110" w:type="dxa"/>
            </w:tcMar>
            <w:vAlign w:val="center"/>
          </w:tcPr>
          <w:p w14:paraId="747F4446" w14:textId="77777777" w:rsidR="001F622C" w:rsidRDefault="00345E5B">
            <w:pPr>
              <w:spacing w:line="260" w:lineRule="auto"/>
              <w:jc w:val="right"/>
            </w:pPr>
            <w:r>
              <w:rPr>
                <w:rFonts w:ascii="Consolas" w:eastAsia="Consolas" w:hAnsi="Consolas" w:cs="Consolas"/>
                <w:sz w:val="15"/>
                <w:szCs w:val="15"/>
              </w:rPr>
              <w:t>131.96</w:t>
            </w:r>
          </w:p>
        </w:tc>
        <w:tc>
          <w:tcPr>
            <w:tcW w:w="1150" w:type="dxa"/>
            <w:shd w:val="clear" w:color="auto" w:fill="F3F5F7"/>
            <w:tcMar>
              <w:top w:w="70" w:type="dxa"/>
              <w:left w:w="110" w:type="dxa"/>
              <w:bottom w:w="70" w:type="dxa"/>
              <w:right w:w="110" w:type="dxa"/>
            </w:tcMar>
            <w:vAlign w:val="center"/>
          </w:tcPr>
          <w:p w14:paraId="747F4447" w14:textId="77777777" w:rsidR="001F622C" w:rsidRDefault="00345E5B">
            <w:pPr>
              <w:spacing w:line="260" w:lineRule="auto"/>
              <w:jc w:val="right"/>
            </w:pPr>
            <w:r>
              <w:rPr>
                <w:rFonts w:ascii="Consolas" w:eastAsia="Consolas" w:hAnsi="Consolas" w:cs="Consolas"/>
                <w:sz w:val="15"/>
                <w:szCs w:val="15"/>
              </w:rPr>
              <w:t>1,015,028</w:t>
            </w:r>
          </w:p>
        </w:tc>
        <w:tc>
          <w:tcPr>
            <w:tcW w:w="1080" w:type="dxa"/>
            <w:shd w:val="clear" w:color="auto" w:fill="F3F5F7"/>
            <w:tcMar>
              <w:top w:w="70" w:type="dxa"/>
              <w:left w:w="110" w:type="dxa"/>
              <w:bottom w:w="70" w:type="dxa"/>
              <w:right w:w="110" w:type="dxa"/>
            </w:tcMar>
            <w:vAlign w:val="center"/>
          </w:tcPr>
          <w:p w14:paraId="747F4448" w14:textId="77777777" w:rsidR="001F622C" w:rsidRDefault="00345E5B">
            <w:pPr>
              <w:spacing w:line="260" w:lineRule="auto"/>
              <w:jc w:val="right"/>
            </w:pPr>
            <w:r>
              <w:rPr>
                <w:rFonts w:ascii="Consolas" w:eastAsia="Consolas" w:hAnsi="Consolas" w:cs="Consolas"/>
                <w:sz w:val="15"/>
                <w:szCs w:val="15"/>
              </w:rPr>
              <w:t>984,972</w:t>
            </w:r>
          </w:p>
        </w:tc>
        <w:tc>
          <w:tcPr>
            <w:tcW w:w="640" w:type="dxa"/>
            <w:shd w:val="clear" w:color="auto" w:fill="F3F5F7"/>
            <w:tcMar>
              <w:top w:w="70" w:type="dxa"/>
              <w:left w:w="110" w:type="dxa"/>
              <w:bottom w:w="70" w:type="dxa"/>
              <w:right w:w="110" w:type="dxa"/>
            </w:tcMar>
            <w:vAlign w:val="center"/>
          </w:tcPr>
          <w:p w14:paraId="747F4449" w14:textId="77777777" w:rsidR="001F622C" w:rsidRDefault="00345E5B">
            <w:pPr>
              <w:spacing w:line="260" w:lineRule="auto"/>
              <w:jc w:val="right"/>
            </w:pPr>
            <w:r>
              <w:rPr>
                <w:rFonts w:ascii="Consolas" w:eastAsia="Consolas" w:hAnsi="Consolas" w:cs="Consolas"/>
                <w:color w:val="5F6875"/>
                <w:sz w:val="15"/>
                <w:szCs w:val="15"/>
              </w:rPr>
              <w:t>0</w:t>
            </w:r>
          </w:p>
        </w:tc>
        <w:tc>
          <w:tcPr>
            <w:tcW w:w="1470" w:type="dxa"/>
            <w:shd w:val="clear" w:color="auto" w:fill="F3F5F7"/>
            <w:tcMar>
              <w:top w:w="70" w:type="dxa"/>
              <w:left w:w="110" w:type="dxa"/>
              <w:bottom w:w="70" w:type="dxa"/>
              <w:right w:w="110" w:type="dxa"/>
            </w:tcMar>
            <w:vAlign w:val="center"/>
          </w:tcPr>
          <w:p w14:paraId="747F444A" w14:textId="77777777" w:rsidR="001F622C" w:rsidRDefault="00345E5B">
            <w:pPr>
              <w:spacing w:line="260" w:lineRule="auto"/>
              <w:jc w:val="right"/>
            </w:pPr>
            <w:r>
              <w:rPr>
                <w:rFonts w:ascii="Consolas" w:eastAsia="Consolas" w:hAnsi="Consolas" w:cs="Consolas"/>
                <w:sz w:val="15"/>
                <w:szCs w:val="15"/>
              </w:rPr>
              <w:t>1.0150</w:t>
            </w:r>
          </w:p>
        </w:tc>
      </w:tr>
      <w:tr w:rsidR="001F622C" w14:paraId="747F4456" w14:textId="77777777">
        <w:tblPrEx>
          <w:tblCellMar>
            <w:top w:w="0" w:type="dxa"/>
            <w:bottom w:w="0" w:type="dxa"/>
          </w:tblCellMar>
        </w:tblPrEx>
        <w:tc>
          <w:tcPr>
            <w:tcW w:w="620" w:type="dxa"/>
            <w:tcMar>
              <w:top w:w="70" w:type="dxa"/>
              <w:left w:w="110" w:type="dxa"/>
              <w:bottom w:w="70" w:type="dxa"/>
              <w:right w:w="110" w:type="dxa"/>
            </w:tcMar>
            <w:vAlign w:val="center"/>
          </w:tcPr>
          <w:p w14:paraId="747F444C" w14:textId="77777777" w:rsidR="001F622C" w:rsidRDefault="00345E5B">
            <w:pPr>
              <w:spacing w:line="260" w:lineRule="auto"/>
            </w:pPr>
            <w:r>
              <w:rPr>
                <w:rFonts w:ascii="Consolas" w:eastAsia="Consolas" w:hAnsi="Consolas" w:cs="Consolas"/>
                <w:sz w:val="15"/>
                <w:szCs w:val="15"/>
              </w:rPr>
              <w:t>60 %</w:t>
            </w:r>
          </w:p>
        </w:tc>
        <w:tc>
          <w:tcPr>
            <w:tcW w:w="620" w:type="dxa"/>
            <w:tcMar>
              <w:top w:w="70" w:type="dxa"/>
              <w:left w:w="110" w:type="dxa"/>
              <w:bottom w:w="70" w:type="dxa"/>
              <w:right w:w="110" w:type="dxa"/>
            </w:tcMar>
            <w:vAlign w:val="center"/>
          </w:tcPr>
          <w:p w14:paraId="747F444D" w14:textId="77777777" w:rsidR="001F622C" w:rsidRDefault="00345E5B">
            <w:pPr>
              <w:spacing w:line="260" w:lineRule="auto"/>
              <w:jc w:val="right"/>
            </w:pPr>
            <w:r>
              <w:rPr>
                <w:rFonts w:ascii="Consolas" w:eastAsia="Consolas" w:hAnsi="Consolas" w:cs="Consolas"/>
                <w:sz w:val="15"/>
                <w:szCs w:val="15"/>
              </w:rPr>
              <w:t>600</w:t>
            </w:r>
          </w:p>
        </w:tc>
        <w:tc>
          <w:tcPr>
            <w:tcW w:w="900" w:type="dxa"/>
            <w:tcMar>
              <w:top w:w="70" w:type="dxa"/>
              <w:left w:w="110" w:type="dxa"/>
              <w:bottom w:w="70" w:type="dxa"/>
              <w:right w:w="110" w:type="dxa"/>
            </w:tcMar>
            <w:vAlign w:val="center"/>
          </w:tcPr>
          <w:p w14:paraId="747F444E" w14:textId="77777777" w:rsidR="001F622C" w:rsidRDefault="00345E5B">
            <w:pPr>
              <w:spacing w:line="260" w:lineRule="auto"/>
              <w:jc w:val="right"/>
            </w:pPr>
            <w:r>
              <w:rPr>
                <w:rFonts w:ascii="Consolas" w:eastAsia="Consolas" w:hAnsi="Consolas" w:cs="Consolas"/>
                <w:sz w:val="15"/>
                <w:szCs w:val="15"/>
              </w:rPr>
              <w:t>8</w:t>
            </w:r>
          </w:p>
        </w:tc>
        <w:tc>
          <w:tcPr>
            <w:tcW w:w="860" w:type="dxa"/>
            <w:tcMar>
              <w:top w:w="70" w:type="dxa"/>
              <w:left w:w="110" w:type="dxa"/>
              <w:bottom w:w="70" w:type="dxa"/>
              <w:right w:w="110" w:type="dxa"/>
            </w:tcMar>
            <w:vAlign w:val="center"/>
          </w:tcPr>
          <w:p w14:paraId="747F444F" w14:textId="77777777" w:rsidR="001F622C" w:rsidRDefault="00345E5B">
            <w:pPr>
              <w:spacing w:line="260" w:lineRule="auto"/>
              <w:jc w:val="right"/>
            </w:pPr>
            <w:r>
              <w:rPr>
                <w:rFonts w:ascii="Consolas" w:eastAsia="Consolas" w:hAnsi="Consolas" w:cs="Consolas"/>
                <w:sz w:val="15"/>
                <w:szCs w:val="15"/>
              </w:rPr>
              <w:t>8</w:t>
            </w:r>
          </w:p>
        </w:tc>
        <w:tc>
          <w:tcPr>
            <w:tcW w:w="1000" w:type="dxa"/>
            <w:tcMar>
              <w:top w:w="70" w:type="dxa"/>
              <w:left w:w="110" w:type="dxa"/>
              <w:bottom w:w="70" w:type="dxa"/>
              <w:right w:w="110" w:type="dxa"/>
            </w:tcMar>
            <w:vAlign w:val="center"/>
          </w:tcPr>
          <w:p w14:paraId="747F4450" w14:textId="77777777" w:rsidR="001F622C" w:rsidRDefault="00345E5B">
            <w:pPr>
              <w:spacing w:line="260" w:lineRule="auto"/>
              <w:jc w:val="right"/>
            </w:pPr>
            <w:r>
              <w:rPr>
                <w:rFonts w:ascii="Consolas" w:eastAsia="Consolas" w:hAnsi="Consolas" w:cs="Consolas"/>
                <w:sz w:val="15"/>
                <w:szCs w:val="15"/>
              </w:rPr>
              <w:t>128.06</w:t>
            </w:r>
          </w:p>
        </w:tc>
        <w:tc>
          <w:tcPr>
            <w:tcW w:w="1020" w:type="dxa"/>
            <w:tcMar>
              <w:top w:w="70" w:type="dxa"/>
              <w:left w:w="110" w:type="dxa"/>
              <w:bottom w:w="70" w:type="dxa"/>
              <w:right w:w="110" w:type="dxa"/>
            </w:tcMar>
            <w:vAlign w:val="center"/>
          </w:tcPr>
          <w:p w14:paraId="747F4451" w14:textId="77777777" w:rsidR="001F622C" w:rsidRDefault="00345E5B">
            <w:pPr>
              <w:spacing w:line="260" w:lineRule="auto"/>
              <w:jc w:val="right"/>
            </w:pPr>
            <w:r>
              <w:rPr>
                <w:rFonts w:ascii="Consolas" w:eastAsia="Consolas" w:hAnsi="Consolas" w:cs="Consolas"/>
                <w:sz w:val="15"/>
                <w:szCs w:val="15"/>
              </w:rPr>
              <w:t>131.96</w:t>
            </w:r>
          </w:p>
        </w:tc>
        <w:tc>
          <w:tcPr>
            <w:tcW w:w="1150" w:type="dxa"/>
            <w:tcMar>
              <w:top w:w="70" w:type="dxa"/>
              <w:left w:w="110" w:type="dxa"/>
              <w:bottom w:w="70" w:type="dxa"/>
              <w:right w:w="110" w:type="dxa"/>
            </w:tcMar>
            <w:vAlign w:val="center"/>
          </w:tcPr>
          <w:p w14:paraId="747F4452" w14:textId="77777777" w:rsidR="001F622C" w:rsidRDefault="00345E5B">
            <w:pPr>
              <w:spacing w:line="260" w:lineRule="auto"/>
              <w:jc w:val="right"/>
            </w:pPr>
            <w:r>
              <w:rPr>
                <w:rFonts w:ascii="Consolas" w:eastAsia="Consolas" w:hAnsi="Consolas" w:cs="Consolas"/>
                <w:sz w:val="15"/>
                <w:szCs w:val="15"/>
              </w:rPr>
              <w:t>984,972</w:t>
            </w:r>
          </w:p>
        </w:tc>
        <w:tc>
          <w:tcPr>
            <w:tcW w:w="1080" w:type="dxa"/>
            <w:tcMar>
              <w:top w:w="70" w:type="dxa"/>
              <w:left w:w="110" w:type="dxa"/>
              <w:bottom w:w="70" w:type="dxa"/>
              <w:right w:w="110" w:type="dxa"/>
            </w:tcMar>
            <w:vAlign w:val="center"/>
          </w:tcPr>
          <w:p w14:paraId="747F4453" w14:textId="77777777" w:rsidR="001F622C" w:rsidRDefault="00345E5B">
            <w:pPr>
              <w:spacing w:line="260" w:lineRule="auto"/>
              <w:jc w:val="right"/>
            </w:pPr>
            <w:r>
              <w:rPr>
                <w:rFonts w:ascii="Consolas" w:eastAsia="Consolas" w:hAnsi="Consolas" w:cs="Consolas"/>
                <w:color w:val="5F6875"/>
                <w:sz w:val="15"/>
                <w:szCs w:val="15"/>
              </w:rPr>
              <w:t>0</w:t>
            </w:r>
          </w:p>
        </w:tc>
        <w:tc>
          <w:tcPr>
            <w:tcW w:w="640" w:type="dxa"/>
            <w:tcMar>
              <w:top w:w="70" w:type="dxa"/>
              <w:left w:w="110" w:type="dxa"/>
              <w:bottom w:w="70" w:type="dxa"/>
              <w:right w:w="110" w:type="dxa"/>
            </w:tcMar>
            <w:vAlign w:val="center"/>
          </w:tcPr>
          <w:p w14:paraId="747F4454" w14:textId="77777777" w:rsidR="001F622C" w:rsidRDefault="00345E5B">
            <w:pPr>
              <w:spacing w:line="260" w:lineRule="auto"/>
              <w:jc w:val="right"/>
            </w:pPr>
            <w:r>
              <w:rPr>
                <w:rFonts w:ascii="Consolas" w:eastAsia="Consolas" w:hAnsi="Consolas" w:cs="Consolas"/>
                <w:b/>
                <w:bCs/>
                <w:color w:val="8A6A12"/>
                <w:sz w:val="15"/>
                <w:szCs w:val="15"/>
              </w:rPr>
              <w:t>1</w:t>
            </w:r>
          </w:p>
        </w:tc>
        <w:tc>
          <w:tcPr>
            <w:tcW w:w="1470" w:type="dxa"/>
            <w:tcMar>
              <w:top w:w="70" w:type="dxa"/>
              <w:left w:w="110" w:type="dxa"/>
              <w:bottom w:w="70" w:type="dxa"/>
              <w:right w:w="110" w:type="dxa"/>
            </w:tcMar>
            <w:vAlign w:val="center"/>
          </w:tcPr>
          <w:p w14:paraId="747F4455" w14:textId="77777777" w:rsidR="001F622C" w:rsidRDefault="00345E5B">
            <w:pPr>
              <w:spacing w:line="260" w:lineRule="auto"/>
              <w:jc w:val="right"/>
            </w:pPr>
            <w:r>
              <w:rPr>
                <w:rFonts w:ascii="Consolas" w:eastAsia="Consolas" w:hAnsi="Consolas" w:cs="Consolas"/>
                <w:sz w:val="15"/>
                <w:szCs w:val="15"/>
              </w:rPr>
              <w:t>0.8826</w:t>
            </w:r>
          </w:p>
        </w:tc>
      </w:tr>
      <w:tr w:rsidR="001F622C" w14:paraId="747F4461" w14:textId="77777777">
        <w:tblPrEx>
          <w:tblCellMar>
            <w:top w:w="0" w:type="dxa"/>
            <w:bottom w:w="0" w:type="dxa"/>
          </w:tblCellMar>
        </w:tblPrEx>
        <w:tc>
          <w:tcPr>
            <w:tcW w:w="620" w:type="dxa"/>
            <w:shd w:val="clear" w:color="auto" w:fill="F3F5F7"/>
            <w:tcMar>
              <w:top w:w="70" w:type="dxa"/>
              <w:left w:w="110" w:type="dxa"/>
              <w:bottom w:w="70" w:type="dxa"/>
              <w:right w:w="110" w:type="dxa"/>
            </w:tcMar>
            <w:vAlign w:val="center"/>
          </w:tcPr>
          <w:p w14:paraId="747F4457" w14:textId="77777777" w:rsidR="001F622C" w:rsidRDefault="00345E5B">
            <w:pPr>
              <w:spacing w:line="260" w:lineRule="auto"/>
            </w:pPr>
            <w:r>
              <w:rPr>
                <w:rFonts w:ascii="Consolas" w:eastAsia="Consolas" w:hAnsi="Consolas" w:cs="Consolas"/>
                <w:sz w:val="15"/>
                <w:szCs w:val="15"/>
              </w:rPr>
              <w:t>50 %</w:t>
            </w:r>
          </w:p>
        </w:tc>
        <w:tc>
          <w:tcPr>
            <w:tcW w:w="620" w:type="dxa"/>
            <w:shd w:val="clear" w:color="auto" w:fill="F3F5F7"/>
            <w:tcMar>
              <w:top w:w="70" w:type="dxa"/>
              <w:left w:w="110" w:type="dxa"/>
              <w:bottom w:w="70" w:type="dxa"/>
              <w:right w:w="110" w:type="dxa"/>
            </w:tcMar>
            <w:vAlign w:val="center"/>
          </w:tcPr>
          <w:p w14:paraId="747F4458" w14:textId="77777777" w:rsidR="001F622C" w:rsidRDefault="00345E5B">
            <w:pPr>
              <w:spacing w:line="260" w:lineRule="auto"/>
              <w:jc w:val="right"/>
            </w:pPr>
            <w:r>
              <w:rPr>
                <w:rFonts w:ascii="Consolas" w:eastAsia="Consolas" w:hAnsi="Consolas" w:cs="Consolas"/>
                <w:sz w:val="15"/>
                <w:szCs w:val="15"/>
              </w:rPr>
              <w:t>500</w:t>
            </w:r>
          </w:p>
        </w:tc>
        <w:tc>
          <w:tcPr>
            <w:tcW w:w="900" w:type="dxa"/>
            <w:shd w:val="clear" w:color="auto" w:fill="F3F5F7"/>
            <w:tcMar>
              <w:top w:w="70" w:type="dxa"/>
              <w:left w:w="110" w:type="dxa"/>
              <w:bottom w:w="70" w:type="dxa"/>
              <w:right w:w="110" w:type="dxa"/>
            </w:tcMar>
            <w:vAlign w:val="center"/>
          </w:tcPr>
          <w:p w14:paraId="747F4459" w14:textId="77777777" w:rsidR="001F622C" w:rsidRDefault="00345E5B">
            <w:pPr>
              <w:spacing w:line="260" w:lineRule="auto"/>
              <w:jc w:val="right"/>
            </w:pPr>
            <w:r>
              <w:rPr>
                <w:rFonts w:ascii="Consolas" w:eastAsia="Consolas" w:hAnsi="Consolas" w:cs="Consolas"/>
                <w:sz w:val="15"/>
                <w:szCs w:val="15"/>
              </w:rPr>
              <w:t>8</w:t>
            </w:r>
          </w:p>
        </w:tc>
        <w:tc>
          <w:tcPr>
            <w:tcW w:w="860" w:type="dxa"/>
            <w:shd w:val="clear" w:color="auto" w:fill="F3F5F7"/>
            <w:tcMar>
              <w:top w:w="70" w:type="dxa"/>
              <w:left w:w="110" w:type="dxa"/>
              <w:bottom w:w="70" w:type="dxa"/>
              <w:right w:w="110" w:type="dxa"/>
            </w:tcMar>
            <w:vAlign w:val="center"/>
          </w:tcPr>
          <w:p w14:paraId="747F445A" w14:textId="77777777" w:rsidR="001F622C" w:rsidRDefault="00345E5B">
            <w:pPr>
              <w:spacing w:line="260" w:lineRule="auto"/>
              <w:jc w:val="right"/>
            </w:pPr>
            <w:r>
              <w:rPr>
                <w:rFonts w:ascii="Consolas" w:eastAsia="Consolas" w:hAnsi="Consolas" w:cs="Consolas"/>
                <w:sz w:val="15"/>
                <w:szCs w:val="15"/>
              </w:rPr>
              <w:t>8</w:t>
            </w:r>
          </w:p>
        </w:tc>
        <w:tc>
          <w:tcPr>
            <w:tcW w:w="1000" w:type="dxa"/>
            <w:shd w:val="clear" w:color="auto" w:fill="F3F5F7"/>
            <w:tcMar>
              <w:top w:w="70" w:type="dxa"/>
              <w:left w:w="110" w:type="dxa"/>
              <w:bottom w:w="70" w:type="dxa"/>
              <w:right w:w="110" w:type="dxa"/>
            </w:tcMar>
            <w:vAlign w:val="center"/>
          </w:tcPr>
          <w:p w14:paraId="747F445B" w14:textId="77777777" w:rsidR="001F622C" w:rsidRDefault="00345E5B">
            <w:pPr>
              <w:spacing w:line="260" w:lineRule="auto"/>
              <w:jc w:val="right"/>
            </w:pPr>
            <w:r>
              <w:rPr>
                <w:rFonts w:ascii="Consolas" w:eastAsia="Consolas" w:hAnsi="Consolas" w:cs="Consolas"/>
                <w:sz w:val="15"/>
                <w:szCs w:val="15"/>
              </w:rPr>
              <w:t>117.01</w:t>
            </w:r>
          </w:p>
        </w:tc>
        <w:tc>
          <w:tcPr>
            <w:tcW w:w="1020" w:type="dxa"/>
            <w:shd w:val="clear" w:color="auto" w:fill="F3F5F7"/>
            <w:tcMar>
              <w:top w:w="70" w:type="dxa"/>
              <w:left w:w="110" w:type="dxa"/>
              <w:bottom w:w="70" w:type="dxa"/>
              <w:right w:w="110" w:type="dxa"/>
            </w:tcMar>
            <w:vAlign w:val="center"/>
          </w:tcPr>
          <w:p w14:paraId="747F445C" w14:textId="77777777" w:rsidR="001F622C" w:rsidRDefault="00345E5B">
            <w:pPr>
              <w:spacing w:line="260" w:lineRule="auto"/>
              <w:jc w:val="right"/>
            </w:pPr>
            <w:r>
              <w:rPr>
                <w:rFonts w:ascii="Consolas" w:eastAsia="Consolas" w:hAnsi="Consolas" w:cs="Consolas"/>
                <w:sz w:val="15"/>
                <w:szCs w:val="15"/>
              </w:rPr>
              <w:t>131.96</w:t>
            </w:r>
          </w:p>
        </w:tc>
        <w:tc>
          <w:tcPr>
            <w:tcW w:w="1150" w:type="dxa"/>
            <w:shd w:val="clear" w:color="auto" w:fill="F3F5F7"/>
            <w:tcMar>
              <w:top w:w="70" w:type="dxa"/>
              <w:left w:w="110" w:type="dxa"/>
              <w:bottom w:w="70" w:type="dxa"/>
              <w:right w:w="110" w:type="dxa"/>
            </w:tcMar>
            <w:vAlign w:val="center"/>
          </w:tcPr>
          <w:p w14:paraId="747F445D" w14:textId="77777777" w:rsidR="001F622C" w:rsidRDefault="00345E5B">
            <w:pPr>
              <w:spacing w:line="260" w:lineRule="auto"/>
              <w:jc w:val="right"/>
            </w:pPr>
            <w:r>
              <w:rPr>
                <w:rFonts w:ascii="Consolas" w:eastAsia="Consolas" w:hAnsi="Consolas" w:cs="Consolas"/>
                <w:sz w:val="15"/>
                <w:szCs w:val="15"/>
              </w:rPr>
              <w:t>900,000</w:t>
            </w:r>
          </w:p>
        </w:tc>
        <w:tc>
          <w:tcPr>
            <w:tcW w:w="1080" w:type="dxa"/>
            <w:shd w:val="clear" w:color="auto" w:fill="F3F5F7"/>
            <w:tcMar>
              <w:top w:w="70" w:type="dxa"/>
              <w:left w:w="110" w:type="dxa"/>
              <w:bottom w:w="70" w:type="dxa"/>
              <w:right w:w="110" w:type="dxa"/>
            </w:tcMar>
            <w:vAlign w:val="center"/>
          </w:tcPr>
          <w:p w14:paraId="747F445E" w14:textId="77777777" w:rsidR="001F622C" w:rsidRDefault="00345E5B">
            <w:pPr>
              <w:spacing w:line="260" w:lineRule="auto"/>
              <w:jc w:val="right"/>
            </w:pPr>
            <w:r>
              <w:rPr>
                <w:rFonts w:ascii="Consolas" w:eastAsia="Consolas" w:hAnsi="Consolas" w:cs="Consolas"/>
                <w:color w:val="5F6875"/>
                <w:sz w:val="15"/>
                <w:szCs w:val="15"/>
              </w:rPr>
              <w:t>0</w:t>
            </w:r>
          </w:p>
        </w:tc>
        <w:tc>
          <w:tcPr>
            <w:tcW w:w="640" w:type="dxa"/>
            <w:shd w:val="clear" w:color="auto" w:fill="F3F5F7"/>
            <w:tcMar>
              <w:top w:w="70" w:type="dxa"/>
              <w:left w:w="110" w:type="dxa"/>
              <w:bottom w:w="70" w:type="dxa"/>
              <w:right w:w="110" w:type="dxa"/>
            </w:tcMar>
            <w:vAlign w:val="center"/>
          </w:tcPr>
          <w:p w14:paraId="747F445F" w14:textId="77777777" w:rsidR="001F622C" w:rsidRDefault="00345E5B">
            <w:pPr>
              <w:spacing w:line="260" w:lineRule="auto"/>
              <w:jc w:val="right"/>
            </w:pPr>
            <w:r>
              <w:rPr>
                <w:rFonts w:ascii="Consolas" w:eastAsia="Consolas" w:hAnsi="Consolas" w:cs="Consolas"/>
                <w:b/>
                <w:bCs/>
                <w:color w:val="8A6A12"/>
                <w:sz w:val="15"/>
                <w:szCs w:val="15"/>
              </w:rPr>
              <w:t>2</w:t>
            </w:r>
          </w:p>
        </w:tc>
        <w:tc>
          <w:tcPr>
            <w:tcW w:w="1470" w:type="dxa"/>
            <w:shd w:val="clear" w:color="auto" w:fill="F3F5F7"/>
            <w:tcMar>
              <w:top w:w="70" w:type="dxa"/>
              <w:left w:w="110" w:type="dxa"/>
              <w:bottom w:w="70" w:type="dxa"/>
              <w:right w:w="110" w:type="dxa"/>
            </w:tcMar>
            <w:vAlign w:val="center"/>
          </w:tcPr>
          <w:p w14:paraId="747F4460" w14:textId="77777777" w:rsidR="001F622C" w:rsidRDefault="00345E5B">
            <w:pPr>
              <w:spacing w:line="260" w:lineRule="auto"/>
              <w:jc w:val="right"/>
            </w:pPr>
            <w:r>
              <w:rPr>
                <w:rFonts w:ascii="Consolas" w:eastAsia="Consolas" w:hAnsi="Consolas" w:cs="Consolas"/>
                <w:sz w:val="15"/>
                <w:szCs w:val="15"/>
              </w:rPr>
              <w:t>0.7382</w:t>
            </w:r>
          </w:p>
        </w:tc>
      </w:tr>
      <w:tr w:rsidR="001F622C" w14:paraId="747F446C" w14:textId="77777777">
        <w:tblPrEx>
          <w:tblCellMar>
            <w:top w:w="0" w:type="dxa"/>
            <w:bottom w:w="0" w:type="dxa"/>
          </w:tblCellMar>
        </w:tblPrEx>
        <w:tc>
          <w:tcPr>
            <w:tcW w:w="620" w:type="dxa"/>
            <w:tcMar>
              <w:top w:w="70" w:type="dxa"/>
              <w:left w:w="110" w:type="dxa"/>
              <w:bottom w:w="70" w:type="dxa"/>
              <w:right w:w="110" w:type="dxa"/>
            </w:tcMar>
            <w:vAlign w:val="center"/>
          </w:tcPr>
          <w:p w14:paraId="747F4462" w14:textId="77777777" w:rsidR="001F622C" w:rsidRDefault="00345E5B">
            <w:pPr>
              <w:spacing w:line="260" w:lineRule="auto"/>
            </w:pPr>
            <w:r>
              <w:rPr>
                <w:rFonts w:ascii="Consolas" w:eastAsia="Consolas" w:hAnsi="Consolas" w:cs="Consolas"/>
                <w:sz w:val="15"/>
                <w:szCs w:val="15"/>
              </w:rPr>
              <w:t>40 %</w:t>
            </w:r>
          </w:p>
        </w:tc>
        <w:tc>
          <w:tcPr>
            <w:tcW w:w="620" w:type="dxa"/>
            <w:tcMar>
              <w:top w:w="70" w:type="dxa"/>
              <w:left w:w="110" w:type="dxa"/>
              <w:bottom w:w="70" w:type="dxa"/>
              <w:right w:w="110" w:type="dxa"/>
            </w:tcMar>
            <w:vAlign w:val="center"/>
          </w:tcPr>
          <w:p w14:paraId="747F4463" w14:textId="77777777" w:rsidR="001F622C" w:rsidRDefault="00345E5B">
            <w:pPr>
              <w:spacing w:line="260" w:lineRule="auto"/>
              <w:jc w:val="right"/>
            </w:pPr>
            <w:r>
              <w:rPr>
                <w:rFonts w:ascii="Consolas" w:eastAsia="Consolas" w:hAnsi="Consolas" w:cs="Consolas"/>
                <w:sz w:val="15"/>
                <w:szCs w:val="15"/>
              </w:rPr>
              <w:t>400</w:t>
            </w:r>
          </w:p>
        </w:tc>
        <w:tc>
          <w:tcPr>
            <w:tcW w:w="900" w:type="dxa"/>
            <w:tcMar>
              <w:top w:w="70" w:type="dxa"/>
              <w:left w:w="110" w:type="dxa"/>
              <w:bottom w:w="70" w:type="dxa"/>
              <w:right w:w="110" w:type="dxa"/>
            </w:tcMar>
            <w:vAlign w:val="center"/>
          </w:tcPr>
          <w:p w14:paraId="747F4464" w14:textId="77777777" w:rsidR="001F622C" w:rsidRDefault="00345E5B">
            <w:pPr>
              <w:spacing w:line="260" w:lineRule="auto"/>
              <w:jc w:val="right"/>
            </w:pPr>
            <w:r>
              <w:rPr>
                <w:rFonts w:ascii="Consolas" w:eastAsia="Consolas" w:hAnsi="Consolas" w:cs="Consolas"/>
                <w:sz w:val="15"/>
                <w:szCs w:val="15"/>
              </w:rPr>
              <w:t>8</w:t>
            </w:r>
          </w:p>
        </w:tc>
        <w:tc>
          <w:tcPr>
            <w:tcW w:w="860" w:type="dxa"/>
            <w:tcMar>
              <w:top w:w="70" w:type="dxa"/>
              <w:left w:w="110" w:type="dxa"/>
              <w:bottom w:w="70" w:type="dxa"/>
              <w:right w:w="110" w:type="dxa"/>
            </w:tcMar>
            <w:vAlign w:val="center"/>
          </w:tcPr>
          <w:p w14:paraId="747F4465" w14:textId="77777777" w:rsidR="001F622C" w:rsidRDefault="00345E5B">
            <w:pPr>
              <w:spacing w:line="260" w:lineRule="auto"/>
              <w:jc w:val="right"/>
            </w:pPr>
            <w:r>
              <w:rPr>
                <w:rFonts w:ascii="Consolas" w:eastAsia="Consolas" w:hAnsi="Consolas" w:cs="Consolas"/>
                <w:sz w:val="15"/>
                <w:szCs w:val="15"/>
              </w:rPr>
              <w:t>8</w:t>
            </w:r>
          </w:p>
        </w:tc>
        <w:tc>
          <w:tcPr>
            <w:tcW w:w="1000" w:type="dxa"/>
            <w:tcMar>
              <w:top w:w="70" w:type="dxa"/>
              <w:left w:w="110" w:type="dxa"/>
              <w:bottom w:w="70" w:type="dxa"/>
              <w:right w:w="110" w:type="dxa"/>
            </w:tcMar>
            <w:vAlign w:val="center"/>
          </w:tcPr>
          <w:p w14:paraId="747F4466" w14:textId="77777777" w:rsidR="001F622C" w:rsidRDefault="00345E5B">
            <w:pPr>
              <w:spacing w:line="260" w:lineRule="auto"/>
              <w:jc w:val="right"/>
            </w:pPr>
            <w:r>
              <w:rPr>
                <w:rFonts w:ascii="Consolas" w:eastAsia="Consolas" w:hAnsi="Consolas" w:cs="Consolas"/>
                <w:color w:val="5F6875"/>
                <w:sz w:val="15"/>
                <w:szCs w:val="15"/>
              </w:rPr>
              <w:t>0.00</w:t>
            </w:r>
          </w:p>
        </w:tc>
        <w:tc>
          <w:tcPr>
            <w:tcW w:w="1020" w:type="dxa"/>
            <w:tcMar>
              <w:top w:w="70" w:type="dxa"/>
              <w:left w:w="110" w:type="dxa"/>
              <w:bottom w:w="70" w:type="dxa"/>
              <w:right w:w="110" w:type="dxa"/>
            </w:tcMar>
            <w:vAlign w:val="center"/>
          </w:tcPr>
          <w:p w14:paraId="747F4467" w14:textId="77777777" w:rsidR="001F622C" w:rsidRDefault="00345E5B">
            <w:pPr>
              <w:spacing w:line="260" w:lineRule="auto"/>
              <w:jc w:val="right"/>
            </w:pPr>
            <w:r>
              <w:rPr>
                <w:rFonts w:ascii="Consolas" w:eastAsia="Consolas" w:hAnsi="Consolas" w:cs="Consolas"/>
                <w:sz w:val="15"/>
                <w:szCs w:val="15"/>
              </w:rPr>
              <w:t>131.96</w:t>
            </w:r>
          </w:p>
        </w:tc>
        <w:tc>
          <w:tcPr>
            <w:tcW w:w="1150" w:type="dxa"/>
            <w:tcMar>
              <w:top w:w="70" w:type="dxa"/>
              <w:left w:w="110" w:type="dxa"/>
              <w:bottom w:w="70" w:type="dxa"/>
              <w:right w:w="110" w:type="dxa"/>
            </w:tcMar>
            <w:vAlign w:val="center"/>
          </w:tcPr>
          <w:p w14:paraId="747F4468" w14:textId="77777777" w:rsidR="001F622C" w:rsidRDefault="00345E5B">
            <w:pPr>
              <w:spacing w:line="260" w:lineRule="auto"/>
              <w:jc w:val="right"/>
            </w:pPr>
            <w:r>
              <w:rPr>
                <w:rFonts w:ascii="Consolas" w:eastAsia="Consolas" w:hAnsi="Consolas" w:cs="Consolas"/>
                <w:color w:val="5F6875"/>
                <w:sz w:val="15"/>
                <w:szCs w:val="15"/>
              </w:rPr>
              <w:t>0</w:t>
            </w:r>
          </w:p>
        </w:tc>
        <w:tc>
          <w:tcPr>
            <w:tcW w:w="1080" w:type="dxa"/>
            <w:tcMar>
              <w:top w:w="70" w:type="dxa"/>
              <w:left w:w="110" w:type="dxa"/>
              <w:bottom w:w="70" w:type="dxa"/>
              <w:right w:w="110" w:type="dxa"/>
            </w:tcMar>
            <w:vAlign w:val="center"/>
          </w:tcPr>
          <w:p w14:paraId="747F4469" w14:textId="77777777" w:rsidR="001F622C" w:rsidRDefault="00345E5B">
            <w:pPr>
              <w:spacing w:line="260" w:lineRule="auto"/>
              <w:jc w:val="right"/>
            </w:pPr>
            <w:r>
              <w:rPr>
                <w:rFonts w:ascii="Consolas" w:eastAsia="Consolas" w:hAnsi="Consolas" w:cs="Consolas"/>
                <w:color w:val="5F6875"/>
                <w:sz w:val="15"/>
                <w:szCs w:val="15"/>
              </w:rPr>
              <w:t>0</w:t>
            </w:r>
          </w:p>
        </w:tc>
        <w:tc>
          <w:tcPr>
            <w:tcW w:w="640" w:type="dxa"/>
            <w:tcMar>
              <w:top w:w="70" w:type="dxa"/>
              <w:left w:w="110" w:type="dxa"/>
              <w:bottom w:w="70" w:type="dxa"/>
              <w:right w:w="110" w:type="dxa"/>
            </w:tcMar>
            <w:vAlign w:val="center"/>
          </w:tcPr>
          <w:p w14:paraId="747F446A" w14:textId="77777777" w:rsidR="001F622C" w:rsidRDefault="00345E5B">
            <w:pPr>
              <w:spacing w:line="260" w:lineRule="auto"/>
              <w:jc w:val="right"/>
            </w:pPr>
            <w:r>
              <w:rPr>
                <w:rFonts w:ascii="Consolas" w:eastAsia="Consolas" w:hAnsi="Consolas" w:cs="Consolas"/>
                <w:b/>
                <w:bCs/>
                <w:color w:val="8A6A12"/>
                <w:sz w:val="15"/>
                <w:szCs w:val="15"/>
              </w:rPr>
              <w:t>2</w:t>
            </w:r>
          </w:p>
        </w:tc>
        <w:tc>
          <w:tcPr>
            <w:tcW w:w="1470" w:type="dxa"/>
            <w:tcMar>
              <w:top w:w="70" w:type="dxa"/>
              <w:left w:w="110" w:type="dxa"/>
              <w:bottom w:w="70" w:type="dxa"/>
              <w:right w:w="110" w:type="dxa"/>
            </w:tcMar>
            <w:vAlign w:val="center"/>
          </w:tcPr>
          <w:p w14:paraId="747F446B" w14:textId="77777777" w:rsidR="001F622C" w:rsidRDefault="00345E5B">
            <w:pPr>
              <w:spacing w:line="260" w:lineRule="auto"/>
              <w:jc w:val="right"/>
            </w:pPr>
            <w:r>
              <w:rPr>
                <w:rFonts w:ascii="Consolas" w:eastAsia="Consolas" w:hAnsi="Consolas" w:cs="Consolas"/>
                <w:sz w:val="15"/>
                <w:szCs w:val="15"/>
              </w:rPr>
              <w:t>0.5800</w:t>
            </w:r>
          </w:p>
        </w:tc>
      </w:tr>
      <w:tr w:rsidR="001F622C" w14:paraId="747F4477" w14:textId="77777777">
        <w:tblPrEx>
          <w:tblCellMar>
            <w:top w:w="0" w:type="dxa"/>
            <w:bottom w:w="0" w:type="dxa"/>
          </w:tblCellMar>
        </w:tblPrEx>
        <w:tc>
          <w:tcPr>
            <w:tcW w:w="620" w:type="dxa"/>
            <w:shd w:val="clear" w:color="auto" w:fill="F3F5F7"/>
            <w:tcMar>
              <w:top w:w="70" w:type="dxa"/>
              <w:left w:w="110" w:type="dxa"/>
              <w:bottom w:w="70" w:type="dxa"/>
              <w:right w:w="110" w:type="dxa"/>
            </w:tcMar>
            <w:vAlign w:val="center"/>
          </w:tcPr>
          <w:p w14:paraId="747F446D" w14:textId="77777777" w:rsidR="001F622C" w:rsidRDefault="00345E5B">
            <w:pPr>
              <w:spacing w:line="260" w:lineRule="auto"/>
            </w:pPr>
            <w:r>
              <w:rPr>
                <w:rFonts w:ascii="Consolas" w:eastAsia="Consolas" w:hAnsi="Consolas" w:cs="Consolas"/>
                <w:sz w:val="15"/>
                <w:szCs w:val="15"/>
              </w:rPr>
              <w:t>25 %</w:t>
            </w:r>
          </w:p>
        </w:tc>
        <w:tc>
          <w:tcPr>
            <w:tcW w:w="620" w:type="dxa"/>
            <w:shd w:val="clear" w:color="auto" w:fill="F3F5F7"/>
            <w:tcMar>
              <w:top w:w="70" w:type="dxa"/>
              <w:left w:w="110" w:type="dxa"/>
              <w:bottom w:w="70" w:type="dxa"/>
              <w:right w:w="110" w:type="dxa"/>
            </w:tcMar>
            <w:vAlign w:val="center"/>
          </w:tcPr>
          <w:p w14:paraId="747F446E" w14:textId="77777777" w:rsidR="001F622C" w:rsidRDefault="00345E5B">
            <w:pPr>
              <w:spacing w:line="260" w:lineRule="auto"/>
              <w:jc w:val="right"/>
            </w:pPr>
            <w:r>
              <w:rPr>
                <w:rFonts w:ascii="Consolas" w:eastAsia="Consolas" w:hAnsi="Consolas" w:cs="Consolas"/>
                <w:sz w:val="15"/>
                <w:szCs w:val="15"/>
              </w:rPr>
              <w:t>250</w:t>
            </w:r>
          </w:p>
        </w:tc>
        <w:tc>
          <w:tcPr>
            <w:tcW w:w="900" w:type="dxa"/>
            <w:shd w:val="clear" w:color="auto" w:fill="F3F5F7"/>
            <w:tcMar>
              <w:top w:w="70" w:type="dxa"/>
              <w:left w:w="110" w:type="dxa"/>
              <w:bottom w:w="70" w:type="dxa"/>
              <w:right w:w="110" w:type="dxa"/>
            </w:tcMar>
            <w:vAlign w:val="center"/>
          </w:tcPr>
          <w:p w14:paraId="747F446F" w14:textId="77777777" w:rsidR="001F622C" w:rsidRDefault="00345E5B">
            <w:pPr>
              <w:spacing w:line="260" w:lineRule="auto"/>
              <w:jc w:val="right"/>
            </w:pPr>
            <w:r>
              <w:rPr>
                <w:rFonts w:ascii="Consolas" w:eastAsia="Consolas" w:hAnsi="Consolas" w:cs="Consolas"/>
                <w:sz w:val="15"/>
                <w:szCs w:val="15"/>
              </w:rPr>
              <w:t>6</w:t>
            </w:r>
          </w:p>
        </w:tc>
        <w:tc>
          <w:tcPr>
            <w:tcW w:w="860" w:type="dxa"/>
            <w:shd w:val="clear" w:color="auto" w:fill="F3F5F7"/>
            <w:tcMar>
              <w:top w:w="70" w:type="dxa"/>
              <w:left w:w="110" w:type="dxa"/>
              <w:bottom w:w="70" w:type="dxa"/>
              <w:right w:w="110" w:type="dxa"/>
            </w:tcMar>
            <w:vAlign w:val="center"/>
          </w:tcPr>
          <w:p w14:paraId="747F4470" w14:textId="77777777" w:rsidR="001F622C" w:rsidRDefault="00345E5B">
            <w:pPr>
              <w:spacing w:line="260" w:lineRule="auto"/>
              <w:jc w:val="right"/>
            </w:pPr>
            <w:r>
              <w:rPr>
                <w:rFonts w:ascii="Consolas" w:eastAsia="Consolas" w:hAnsi="Consolas" w:cs="Consolas"/>
                <w:sz w:val="15"/>
                <w:szCs w:val="15"/>
              </w:rPr>
              <w:t>6</w:t>
            </w:r>
          </w:p>
        </w:tc>
        <w:tc>
          <w:tcPr>
            <w:tcW w:w="1000" w:type="dxa"/>
            <w:shd w:val="clear" w:color="auto" w:fill="F3F5F7"/>
            <w:tcMar>
              <w:top w:w="70" w:type="dxa"/>
              <w:left w:w="110" w:type="dxa"/>
              <w:bottom w:w="70" w:type="dxa"/>
              <w:right w:w="110" w:type="dxa"/>
            </w:tcMar>
            <w:vAlign w:val="center"/>
          </w:tcPr>
          <w:p w14:paraId="747F4471" w14:textId="77777777" w:rsidR="001F622C" w:rsidRDefault="00345E5B">
            <w:pPr>
              <w:spacing w:line="260" w:lineRule="auto"/>
              <w:jc w:val="right"/>
            </w:pPr>
            <w:r>
              <w:rPr>
                <w:rFonts w:ascii="Consolas" w:eastAsia="Consolas" w:hAnsi="Consolas" w:cs="Consolas"/>
                <w:color w:val="5F6875"/>
                <w:sz w:val="15"/>
                <w:szCs w:val="15"/>
              </w:rPr>
              <w:t>0.00</w:t>
            </w:r>
          </w:p>
        </w:tc>
        <w:tc>
          <w:tcPr>
            <w:tcW w:w="1020" w:type="dxa"/>
            <w:shd w:val="clear" w:color="auto" w:fill="F3F5F7"/>
            <w:tcMar>
              <w:top w:w="70" w:type="dxa"/>
              <w:left w:w="110" w:type="dxa"/>
              <w:bottom w:w="70" w:type="dxa"/>
              <w:right w:w="110" w:type="dxa"/>
            </w:tcMar>
            <w:vAlign w:val="center"/>
          </w:tcPr>
          <w:p w14:paraId="747F4472" w14:textId="77777777" w:rsidR="001F622C" w:rsidRDefault="00345E5B">
            <w:pPr>
              <w:spacing w:line="260" w:lineRule="auto"/>
              <w:jc w:val="right"/>
            </w:pPr>
            <w:r>
              <w:rPr>
                <w:rFonts w:ascii="Consolas" w:eastAsia="Consolas" w:hAnsi="Consolas" w:cs="Consolas"/>
                <w:sz w:val="15"/>
                <w:szCs w:val="15"/>
              </w:rPr>
              <w:t>282.48</w:t>
            </w:r>
          </w:p>
        </w:tc>
        <w:tc>
          <w:tcPr>
            <w:tcW w:w="1150" w:type="dxa"/>
            <w:shd w:val="clear" w:color="auto" w:fill="F3F5F7"/>
            <w:tcMar>
              <w:top w:w="70" w:type="dxa"/>
              <w:left w:w="110" w:type="dxa"/>
              <w:bottom w:w="70" w:type="dxa"/>
              <w:right w:w="110" w:type="dxa"/>
            </w:tcMar>
            <w:vAlign w:val="center"/>
          </w:tcPr>
          <w:p w14:paraId="747F4473" w14:textId="77777777" w:rsidR="001F622C" w:rsidRDefault="00345E5B">
            <w:pPr>
              <w:spacing w:line="260" w:lineRule="auto"/>
              <w:jc w:val="right"/>
            </w:pPr>
            <w:r>
              <w:rPr>
                <w:rFonts w:ascii="Consolas" w:eastAsia="Consolas" w:hAnsi="Consolas" w:cs="Consolas"/>
                <w:color w:val="5F6875"/>
                <w:sz w:val="15"/>
                <w:szCs w:val="15"/>
              </w:rPr>
              <w:t>0</w:t>
            </w:r>
          </w:p>
        </w:tc>
        <w:tc>
          <w:tcPr>
            <w:tcW w:w="1080" w:type="dxa"/>
            <w:shd w:val="clear" w:color="auto" w:fill="F3F5F7"/>
            <w:tcMar>
              <w:top w:w="70" w:type="dxa"/>
              <w:left w:w="110" w:type="dxa"/>
              <w:bottom w:w="70" w:type="dxa"/>
              <w:right w:w="110" w:type="dxa"/>
            </w:tcMar>
            <w:vAlign w:val="center"/>
          </w:tcPr>
          <w:p w14:paraId="747F4474" w14:textId="77777777" w:rsidR="001F622C" w:rsidRDefault="00345E5B">
            <w:pPr>
              <w:spacing w:line="260" w:lineRule="auto"/>
              <w:jc w:val="right"/>
            </w:pPr>
            <w:r>
              <w:rPr>
                <w:rFonts w:ascii="Consolas" w:eastAsia="Consolas" w:hAnsi="Consolas" w:cs="Consolas"/>
                <w:color w:val="5F6875"/>
                <w:sz w:val="15"/>
                <w:szCs w:val="15"/>
              </w:rPr>
              <w:t>0</w:t>
            </w:r>
          </w:p>
        </w:tc>
        <w:tc>
          <w:tcPr>
            <w:tcW w:w="640" w:type="dxa"/>
            <w:shd w:val="clear" w:color="auto" w:fill="F3F5F7"/>
            <w:tcMar>
              <w:top w:w="70" w:type="dxa"/>
              <w:left w:w="110" w:type="dxa"/>
              <w:bottom w:w="70" w:type="dxa"/>
              <w:right w:w="110" w:type="dxa"/>
            </w:tcMar>
            <w:vAlign w:val="center"/>
          </w:tcPr>
          <w:p w14:paraId="747F4475" w14:textId="77777777" w:rsidR="001F622C" w:rsidRDefault="00345E5B">
            <w:pPr>
              <w:spacing w:line="260" w:lineRule="auto"/>
              <w:jc w:val="right"/>
            </w:pPr>
            <w:r>
              <w:rPr>
                <w:rFonts w:ascii="Consolas" w:eastAsia="Consolas" w:hAnsi="Consolas" w:cs="Consolas"/>
                <w:b/>
                <w:bCs/>
                <w:color w:val="8A6A12"/>
                <w:sz w:val="15"/>
                <w:szCs w:val="15"/>
              </w:rPr>
              <w:t>2</w:t>
            </w:r>
          </w:p>
        </w:tc>
        <w:tc>
          <w:tcPr>
            <w:tcW w:w="1470" w:type="dxa"/>
            <w:shd w:val="clear" w:color="auto" w:fill="F3F5F7"/>
            <w:tcMar>
              <w:top w:w="70" w:type="dxa"/>
              <w:left w:w="110" w:type="dxa"/>
              <w:bottom w:w="70" w:type="dxa"/>
              <w:right w:w="110" w:type="dxa"/>
            </w:tcMar>
            <w:vAlign w:val="center"/>
          </w:tcPr>
          <w:p w14:paraId="747F4476" w14:textId="77777777" w:rsidR="001F622C" w:rsidRDefault="00345E5B">
            <w:pPr>
              <w:spacing w:line="260" w:lineRule="auto"/>
              <w:jc w:val="right"/>
            </w:pPr>
            <w:r>
              <w:rPr>
                <w:rFonts w:ascii="Consolas" w:eastAsia="Consolas" w:hAnsi="Consolas" w:cs="Consolas"/>
                <w:sz w:val="15"/>
                <w:szCs w:val="15"/>
              </w:rPr>
              <w:t>1.0229</w:t>
            </w:r>
          </w:p>
        </w:tc>
      </w:tr>
    </w:tbl>
    <w:p w14:paraId="747F4478" w14:textId="77777777" w:rsidR="001F622C" w:rsidRDefault="00345E5B">
      <w:pPr>
        <w:spacing w:before="160" w:after="160"/>
      </w:pPr>
      <w:r>
        <w:t>Between the 60 % and 50 % legs, three depositors re-entered the emptied pool with 900,000 TO and settled their closed epoch from its snapshot — the deposit-into-the-crash behaviour a real collapse produces. It worked.</w:t>
      </w:r>
    </w:p>
    <w:p w14:paraId="747F4479" w14:textId="77777777" w:rsidR="001F622C" w:rsidRDefault="00345E5B">
      <w:pPr>
        <w:pStyle w:val="Balk2"/>
      </w:pPr>
      <w:bookmarkStart w:id="10" w:name="_Toc239177404"/>
      <w:r>
        <w:t>What held</w:t>
      </w:r>
      <w:bookmarkEnd w:id="10"/>
    </w:p>
    <w:p w14:paraId="747F447A" w14:textId="77777777" w:rsidR="001F622C" w:rsidRDefault="00345E5B">
      <w:pPr>
        <w:pStyle w:val="ListeParagraf"/>
        <w:numPr>
          <w:ilvl w:val="0"/>
          <w:numId w:val="2"/>
        </w:numPr>
        <w:spacing w:after="120"/>
      </w:pPr>
      <w:r>
        <w:t>Every underwater position was cleared in the same leg it went underwater. None was ever carried into the next leg.</w:t>
      </w:r>
    </w:p>
    <w:p w14:paraId="747F447B" w14:textId="77777777" w:rsidR="001F622C" w:rsidRDefault="00345E5B">
      <w:pPr>
        <w:pStyle w:val="ListeParagraf"/>
        <w:numPr>
          <w:ilvl w:val="0"/>
          <w:numId w:val="2"/>
        </w:numPr>
        <w:spacing w:after="120"/>
      </w:pPr>
      <w:r>
        <w:t>The stability pool emptied twice, rolled its epoch both times, and absent depositors settled from the frozen snapshots without any loss of accounting.</w:t>
      </w:r>
    </w:p>
    <w:p w14:paraId="747F447C" w14:textId="77777777" w:rsidR="001F622C" w:rsidRDefault="00345E5B">
      <w:pPr>
        <w:pStyle w:val="ListeParagraf"/>
        <w:numPr>
          <w:ilvl w:val="0"/>
          <w:numId w:val="2"/>
        </w:numPr>
        <w:spacing w:after="120"/>
      </w:pPr>
      <w:r>
        <w:t>On every liquidation, TOT absorbed plus TOT burned equalled the position's collateral exactly.</w:t>
      </w:r>
    </w:p>
    <w:p w14:paraId="747F447D" w14:textId="77777777" w:rsidR="001F622C" w:rsidRDefault="00345E5B">
      <w:pPr>
        <w:pStyle w:val="ListeParagraf"/>
        <w:numPr>
          <w:ilvl w:val="0"/>
          <w:numId w:val="2"/>
        </w:numPr>
        <w:spacing w:after="120"/>
      </w:pPr>
      <w:r>
        <w:t>The collateral vault always held precisely what live positions had escrowed, and the debt on the books always matched the open positions.</w:t>
      </w:r>
    </w:p>
    <w:p w14:paraId="747F447E" w14:textId="77777777" w:rsidR="001F622C" w:rsidRDefault="00345E5B">
      <w:pPr>
        <w:pStyle w:val="ListeParagraf"/>
        <w:numPr>
          <w:ilvl w:val="0"/>
          <w:numId w:val="2"/>
        </w:numPr>
        <w:spacing w:after="120"/>
      </w:pPr>
      <w:r>
        <w:t>The reserve never fell below rent exemption, and no phantom borrow was left behind at the end.</w:t>
      </w:r>
    </w:p>
    <w:p w14:paraId="747F447F" w14:textId="77777777" w:rsidR="001F622C" w:rsidRDefault="00345E5B">
      <w:pPr>
        <w:pStyle w:val="Balk2"/>
      </w:pPr>
      <w:bookmarkStart w:id="11" w:name="_Toc239177405"/>
      <w:r>
        <w:t>Absorption and cost</w:t>
      </w:r>
      <w:bookmarkEnd w:id="11"/>
    </w:p>
    <w:p w14:paraId="747F4480" w14:textId="77777777" w:rsidR="001F622C" w:rsidRDefault="00345E5B">
      <w:pPr>
        <w:spacing w:after="160"/>
      </w:pPr>
      <w:r>
        <w:t>Of 859.82 TOT liquidated, 377.03 (43.9 %) was absorbed by the stability pool and 482.79 (56.1 %) was burned — burned because the pool was empty, which it was for the last two legs.</w:t>
      </w:r>
    </w:p>
    <w:p w14:paraId="747F4481" w14:textId="77777777" w:rsidR="001F622C" w:rsidRDefault="00345E5B">
      <w:pPr>
        <w:spacing w:after="160"/>
      </w:pPr>
      <w:r>
        <w:t>The whole storm cost the crank operator 0.003648 SOL in transaction fees and epoch-snapshot rent across 41 liquidations. The no-keeper-reward design is cheap to run; the open question was never cost, it is whether anyone runs it at all.</w:t>
      </w:r>
    </w:p>
    <w:p w14:paraId="747F4482" w14:textId="77777777" w:rsidR="001F622C" w:rsidRDefault="00345E5B">
      <w:pPr>
        <w:pStyle w:val="Balk1"/>
      </w:pPr>
      <w:bookmarkStart w:id="12" w:name="_Toc239177406"/>
      <w:r>
        <w:t>5. Reserve recovery, measured end to end</w:t>
      </w:r>
      <w:bookmarkEnd w:id="12"/>
    </w:p>
    <w:p w14:paraId="747F4483" w14:textId="77777777" w:rsidR="001F622C" w:rsidRDefault="00345E5B">
      <w:pPr>
        <w:spacing w:after="160"/>
      </w:pPr>
      <w:r>
        <w:t>This is the part that had never been proven live. With the sell crank fixed (section 6.1), sp_sell drained the entire 2,900,000 TO queue through the real pump-amm binary rather than a sampled slice, so the figures below are measurements, not projections.</w:t>
      </w:r>
    </w:p>
    <w:tbl>
      <w:tblPr>
        <w:tblW w:w="9360" w:type="dxa"/>
        <w:tblBorders>
          <w:top w:val="single" w:sz="4" w:space="0" w:color="D2D8DF"/>
          <w:bottom w:val="single" w:sz="4" w:space="0" w:color="D2D8DF"/>
          <w:insideH w:val="single" w:sz="4" w:space="0" w:color="D2D8DF"/>
        </w:tblBorders>
        <w:tblCellMar>
          <w:left w:w="10" w:type="dxa"/>
          <w:right w:w="10" w:type="dxa"/>
        </w:tblCellMar>
        <w:tblLook w:val="0000" w:firstRow="0" w:lastRow="0" w:firstColumn="0" w:lastColumn="0" w:noHBand="0" w:noVBand="0"/>
      </w:tblPr>
      <w:tblGrid>
        <w:gridCol w:w="3400"/>
        <w:gridCol w:w="5960"/>
      </w:tblGrid>
      <w:tr w:rsidR="001F622C" w14:paraId="747F4486" w14:textId="77777777">
        <w:tblPrEx>
          <w:tblCellMar>
            <w:top w:w="0" w:type="dxa"/>
            <w:bottom w:w="0" w:type="dxa"/>
          </w:tblCellMar>
        </w:tblPrEx>
        <w:tc>
          <w:tcPr>
            <w:tcW w:w="3400" w:type="dxa"/>
            <w:tcMar>
              <w:top w:w="70" w:type="dxa"/>
              <w:left w:w="110" w:type="dxa"/>
              <w:bottom w:w="70" w:type="dxa"/>
              <w:right w:w="110" w:type="dxa"/>
            </w:tcMar>
            <w:vAlign w:val="center"/>
          </w:tcPr>
          <w:p w14:paraId="747F4484" w14:textId="77777777" w:rsidR="001F622C" w:rsidRDefault="00345E5B">
            <w:pPr>
              <w:spacing w:line="260" w:lineRule="auto"/>
            </w:pPr>
            <w:r>
              <w:rPr>
                <w:color w:val="5F6875"/>
                <w:sz w:val="18"/>
                <w:szCs w:val="18"/>
              </w:rPr>
              <w:t>Calls to clear the backlog</w:t>
            </w:r>
          </w:p>
        </w:tc>
        <w:tc>
          <w:tcPr>
            <w:tcW w:w="5960" w:type="dxa"/>
            <w:tcMar>
              <w:top w:w="70" w:type="dxa"/>
              <w:left w:w="110" w:type="dxa"/>
              <w:bottom w:w="70" w:type="dxa"/>
              <w:right w:w="110" w:type="dxa"/>
            </w:tcMar>
            <w:vAlign w:val="center"/>
          </w:tcPr>
          <w:p w14:paraId="747F4485" w14:textId="77777777" w:rsidR="001F622C" w:rsidRDefault="00345E5B">
            <w:pPr>
              <w:spacing w:line="260" w:lineRule="auto"/>
            </w:pPr>
            <w:r>
              <w:rPr>
                <w:rFonts w:ascii="Consolas" w:eastAsia="Consolas" w:hAnsi="Consolas" w:cs="Consolas"/>
                <w:b/>
                <w:bCs/>
                <w:sz w:val="18"/>
                <w:szCs w:val="18"/>
              </w:rPr>
              <w:t>32</w:t>
            </w:r>
          </w:p>
        </w:tc>
      </w:tr>
      <w:tr w:rsidR="001F622C" w14:paraId="747F4489" w14:textId="77777777">
        <w:tblPrEx>
          <w:tblCellMar>
            <w:top w:w="0" w:type="dxa"/>
            <w:bottom w:w="0" w:type="dxa"/>
          </w:tblCellMar>
        </w:tblPrEx>
        <w:tc>
          <w:tcPr>
            <w:tcW w:w="3400" w:type="dxa"/>
            <w:tcMar>
              <w:top w:w="70" w:type="dxa"/>
              <w:left w:w="110" w:type="dxa"/>
              <w:bottom w:w="70" w:type="dxa"/>
              <w:right w:w="110" w:type="dxa"/>
            </w:tcMar>
            <w:vAlign w:val="center"/>
          </w:tcPr>
          <w:p w14:paraId="747F4487" w14:textId="77777777" w:rsidR="001F622C" w:rsidRDefault="00345E5B">
            <w:pPr>
              <w:spacing w:line="260" w:lineRule="auto"/>
            </w:pPr>
            <w:r>
              <w:rPr>
                <w:color w:val="5F6875"/>
                <w:sz w:val="18"/>
                <w:szCs w:val="18"/>
              </w:rPr>
              <w:t>TO sold</w:t>
            </w:r>
          </w:p>
        </w:tc>
        <w:tc>
          <w:tcPr>
            <w:tcW w:w="5960" w:type="dxa"/>
            <w:tcMar>
              <w:top w:w="70" w:type="dxa"/>
              <w:left w:w="110" w:type="dxa"/>
              <w:bottom w:w="70" w:type="dxa"/>
              <w:right w:w="110" w:type="dxa"/>
            </w:tcMar>
            <w:vAlign w:val="center"/>
          </w:tcPr>
          <w:p w14:paraId="747F4488" w14:textId="77777777" w:rsidR="001F622C" w:rsidRDefault="00345E5B">
            <w:pPr>
              <w:spacing w:line="260" w:lineRule="auto"/>
            </w:pPr>
            <w:r>
              <w:rPr>
                <w:rFonts w:ascii="Consolas" w:eastAsia="Consolas" w:hAnsi="Consolas" w:cs="Consolas"/>
                <w:b/>
                <w:bCs/>
                <w:sz w:val="18"/>
                <w:szCs w:val="18"/>
              </w:rPr>
              <w:t>2,900,000 — queue to zero</w:t>
            </w:r>
          </w:p>
        </w:tc>
      </w:tr>
      <w:tr w:rsidR="001F622C" w14:paraId="747F448C" w14:textId="77777777">
        <w:tblPrEx>
          <w:tblCellMar>
            <w:top w:w="0" w:type="dxa"/>
            <w:bottom w:w="0" w:type="dxa"/>
          </w:tblCellMar>
        </w:tblPrEx>
        <w:tc>
          <w:tcPr>
            <w:tcW w:w="3400" w:type="dxa"/>
            <w:tcMar>
              <w:top w:w="70" w:type="dxa"/>
              <w:left w:w="110" w:type="dxa"/>
              <w:bottom w:w="70" w:type="dxa"/>
              <w:right w:w="110" w:type="dxa"/>
            </w:tcMar>
            <w:vAlign w:val="center"/>
          </w:tcPr>
          <w:p w14:paraId="747F448A" w14:textId="77777777" w:rsidR="001F622C" w:rsidRDefault="00345E5B">
            <w:pPr>
              <w:spacing w:line="260" w:lineRule="auto"/>
            </w:pPr>
            <w:r>
              <w:rPr>
                <w:color w:val="5F6875"/>
                <w:sz w:val="18"/>
                <w:szCs w:val="18"/>
              </w:rPr>
              <w:t>SOL recovered into the reserve</w:t>
            </w:r>
          </w:p>
        </w:tc>
        <w:tc>
          <w:tcPr>
            <w:tcW w:w="5960" w:type="dxa"/>
            <w:tcMar>
              <w:top w:w="70" w:type="dxa"/>
              <w:left w:w="110" w:type="dxa"/>
              <w:bottom w:w="70" w:type="dxa"/>
              <w:right w:w="110" w:type="dxa"/>
            </w:tcMar>
            <w:vAlign w:val="center"/>
          </w:tcPr>
          <w:p w14:paraId="747F448B" w14:textId="77777777" w:rsidR="001F622C" w:rsidRDefault="00345E5B">
            <w:pPr>
              <w:spacing w:line="260" w:lineRule="auto"/>
            </w:pPr>
            <w:r>
              <w:rPr>
                <w:rFonts w:ascii="Consolas" w:eastAsia="Consolas" w:hAnsi="Consolas" w:cs="Consolas"/>
                <w:b/>
                <w:bCs/>
                <w:sz w:val="18"/>
                <w:szCs w:val="18"/>
              </w:rPr>
              <w:t>0.5307 SOL</w:t>
            </w:r>
          </w:p>
        </w:tc>
      </w:tr>
      <w:tr w:rsidR="001F622C" w14:paraId="747F448F" w14:textId="77777777">
        <w:tblPrEx>
          <w:tblCellMar>
            <w:top w:w="0" w:type="dxa"/>
            <w:bottom w:w="0" w:type="dxa"/>
          </w:tblCellMar>
        </w:tblPrEx>
        <w:tc>
          <w:tcPr>
            <w:tcW w:w="3400" w:type="dxa"/>
            <w:tcMar>
              <w:top w:w="70" w:type="dxa"/>
              <w:left w:w="110" w:type="dxa"/>
              <w:bottom w:w="70" w:type="dxa"/>
              <w:right w:w="110" w:type="dxa"/>
            </w:tcMar>
            <w:vAlign w:val="center"/>
          </w:tcPr>
          <w:p w14:paraId="747F448D" w14:textId="77777777" w:rsidR="001F622C" w:rsidRDefault="00345E5B">
            <w:pPr>
              <w:spacing w:line="260" w:lineRule="auto"/>
            </w:pPr>
            <w:r>
              <w:rPr>
                <w:color w:val="5F6875"/>
                <w:sz w:val="18"/>
                <w:szCs w:val="18"/>
              </w:rPr>
              <w:t>Effective price achieved</w:t>
            </w:r>
          </w:p>
        </w:tc>
        <w:tc>
          <w:tcPr>
            <w:tcW w:w="5960" w:type="dxa"/>
            <w:tcMar>
              <w:top w:w="70" w:type="dxa"/>
              <w:left w:w="110" w:type="dxa"/>
              <w:bottom w:w="70" w:type="dxa"/>
              <w:right w:w="110" w:type="dxa"/>
            </w:tcMar>
            <w:vAlign w:val="center"/>
          </w:tcPr>
          <w:p w14:paraId="747F448E" w14:textId="77777777" w:rsidR="001F622C" w:rsidRDefault="00345E5B">
            <w:pPr>
              <w:spacing w:line="260" w:lineRule="auto"/>
            </w:pPr>
            <w:r>
              <w:rPr>
                <w:rFonts w:ascii="Consolas" w:eastAsia="Consolas" w:hAnsi="Consolas" w:cs="Consolas"/>
                <w:b/>
                <w:bCs/>
                <w:sz w:val="18"/>
                <w:szCs w:val="18"/>
              </w:rPr>
              <w:t>183 lamports/TO</w:t>
            </w:r>
          </w:p>
        </w:tc>
      </w:tr>
      <w:tr w:rsidR="001F622C" w14:paraId="747F4492" w14:textId="77777777">
        <w:tblPrEx>
          <w:tblCellMar>
            <w:top w:w="0" w:type="dxa"/>
            <w:bottom w:w="0" w:type="dxa"/>
          </w:tblCellMar>
        </w:tblPrEx>
        <w:tc>
          <w:tcPr>
            <w:tcW w:w="3400" w:type="dxa"/>
            <w:tcMar>
              <w:top w:w="70" w:type="dxa"/>
              <w:left w:w="110" w:type="dxa"/>
              <w:bottom w:w="70" w:type="dxa"/>
              <w:right w:w="110" w:type="dxa"/>
            </w:tcMar>
            <w:vAlign w:val="center"/>
          </w:tcPr>
          <w:p w14:paraId="747F4490" w14:textId="77777777" w:rsidR="001F622C" w:rsidRDefault="00345E5B">
            <w:pPr>
              <w:spacing w:line="260" w:lineRule="auto"/>
            </w:pPr>
            <w:r>
              <w:rPr>
                <w:color w:val="5F6875"/>
                <w:sz w:val="18"/>
                <w:szCs w:val="18"/>
              </w:rPr>
              <w:t>Spot price when the drain began</w:t>
            </w:r>
          </w:p>
        </w:tc>
        <w:tc>
          <w:tcPr>
            <w:tcW w:w="5960" w:type="dxa"/>
            <w:tcMar>
              <w:top w:w="70" w:type="dxa"/>
              <w:left w:w="110" w:type="dxa"/>
              <w:bottom w:w="70" w:type="dxa"/>
              <w:right w:w="110" w:type="dxa"/>
            </w:tcMar>
            <w:vAlign w:val="center"/>
          </w:tcPr>
          <w:p w14:paraId="747F4491" w14:textId="77777777" w:rsidR="001F622C" w:rsidRDefault="00345E5B">
            <w:pPr>
              <w:spacing w:line="260" w:lineRule="auto"/>
            </w:pPr>
            <w:r>
              <w:rPr>
                <w:rFonts w:ascii="Consolas" w:eastAsia="Consolas" w:hAnsi="Consolas" w:cs="Consolas"/>
                <w:b/>
                <w:bCs/>
                <w:sz w:val="18"/>
                <w:szCs w:val="18"/>
              </w:rPr>
              <w:t>250 lamports/TO</w:t>
            </w:r>
          </w:p>
        </w:tc>
      </w:tr>
      <w:tr w:rsidR="001F622C" w14:paraId="747F4495" w14:textId="77777777">
        <w:tblPrEx>
          <w:tblCellMar>
            <w:top w:w="0" w:type="dxa"/>
            <w:bottom w:w="0" w:type="dxa"/>
          </w:tblCellMar>
        </w:tblPrEx>
        <w:tc>
          <w:tcPr>
            <w:tcW w:w="3400" w:type="dxa"/>
            <w:tcMar>
              <w:top w:w="70" w:type="dxa"/>
              <w:left w:w="110" w:type="dxa"/>
              <w:bottom w:w="70" w:type="dxa"/>
              <w:right w:w="110" w:type="dxa"/>
            </w:tcMar>
            <w:vAlign w:val="center"/>
          </w:tcPr>
          <w:p w14:paraId="747F4493" w14:textId="77777777" w:rsidR="001F622C" w:rsidRDefault="00345E5B">
            <w:pPr>
              <w:spacing w:line="260" w:lineRule="auto"/>
            </w:pPr>
            <w:r>
              <w:rPr>
                <w:color w:val="5F6875"/>
                <w:sz w:val="18"/>
                <w:szCs w:val="18"/>
              </w:rPr>
              <w:t>Slice size, first to last call</w:t>
            </w:r>
          </w:p>
        </w:tc>
        <w:tc>
          <w:tcPr>
            <w:tcW w:w="5960" w:type="dxa"/>
            <w:tcMar>
              <w:top w:w="70" w:type="dxa"/>
              <w:left w:w="110" w:type="dxa"/>
              <w:bottom w:w="70" w:type="dxa"/>
              <w:right w:w="110" w:type="dxa"/>
            </w:tcMar>
            <w:vAlign w:val="center"/>
          </w:tcPr>
          <w:p w14:paraId="747F4494" w14:textId="77777777" w:rsidR="001F622C" w:rsidRDefault="00345E5B">
            <w:pPr>
              <w:spacing w:line="260" w:lineRule="auto"/>
            </w:pPr>
            <w:r>
              <w:rPr>
                <w:rFonts w:ascii="Consolas" w:eastAsia="Consolas" w:hAnsi="Consolas" w:cs="Consolas"/>
                <w:b/>
                <w:bCs/>
                <w:sz w:val="18"/>
                <w:szCs w:val="18"/>
              </w:rPr>
              <w:t>80,000 -&gt; 106,760 TO</w:t>
            </w:r>
          </w:p>
        </w:tc>
      </w:tr>
      <w:tr w:rsidR="001F622C" w14:paraId="747F4498" w14:textId="77777777">
        <w:tblPrEx>
          <w:tblCellMar>
            <w:top w:w="0" w:type="dxa"/>
            <w:bottom w:w="0" w:type="dxa"/>
          </w:tblCellMar>
        </w:tblPrEx>
        <w:tc>
          <w:tcPr>
            <w:tcW w:w="3400" w:type="dxa"/>
            <w:tcMar>
              <w:top w:w="70" w:type="dxa"/>
              <w:left w:w="110" w:type="dxa"/>
              <w:bottom w:w="70" w:type="dxa"/>
              <w:right w:w="110" w:type="dxa"/>
            </w:tcMar>
            <w:vAlign w:val="center"/>
          </w:tcPr>
          <w:p w14:paraId="747F4496" w14:textId="77777777" w:rsidR="001F622C" w:rsidRDefault="00345E5B">
            <w:pPr>
              <w:spacing w:line="260" w:lineRule="auto"/>
            </w:pPr>
            <w:r>
              <w:rPr>
                <w:color w:val="5F6875"/>
                <w:sz w:val="18"/>
                <w:szCs w:val="18"/>
              </w:rPr>
              <w:t>Proceeds per call, first to last</w:t>
            </w:r>
          </w:p>
        </w:tc>
        <w:tc>
          <w:tcPr>
            <w:tcW w:w="5960" w:type="dxa"/>
            <w:tcMar>
              <w:top w:w="70" w:type="dxa"/>
              <w:left w:w="110" w:type="dxa"/>
              <w:bottom w:w="70" w:type="dxa"/>
              <w:right w:w="110" w:type="dxa"/>
            </w:tcMar>
            <w:vAlign w:val="center"/>
          </w:tcPr>
          <w:p w14:paraId="747F4497" w14:textId="77777777" w:rsidR="001F622C" w:rsidRDefault="00345E5B">
            <w:pPr>
              <w:spacing w:line="260" w:lineRule="auto"/>
            </w:pPr>
            <w:r>
              <w:rPr>
                <w:rFonts w:ascii="Consolas" w:eastAsia="Consolas" w:hAnsi="Consolas" w:cs="Consolas"/>
                <w:b/>
                <w:bCs/>
                <w:sz w:val="18"/>
                <w:szCs w:val="18"/>
              </w:rPr>
              <w:t>0.0218 -&gt; 0.0168 SOL</w:t>
            </w:r>
          </w:p>
        </w:tc>
      </w:tr>
      <w:tr w:rsidR="001F622C" w14:paraId="747F449B" w14:textId="77777777">
        <w:tblPrEx>
          <w:tblCellMar>
            <w:top w:w="0" w:type="dxa"/>
            <w:bottom w:w="0" w:type="dxa"/>
          </w:tblCellMar>
        </w:tblPrEx>
        <w:tc>
          <w:tcPr>
            <w:tcW w:w="3400" w:type="dxa"/>
            <w:tcMar>
              <w:top w:w="70" w:type="dxa"/>
              <w:left w:w="110" w:type="dxa"/>
              <w:bottom w:w="70" w:type="dxa"/>
              <w:right w:w="110" w:type="dxa"/>
            </w:tcMar>
            <w:vAlign w:val="center"/>
          </w:tcPr>
          <w:p w14:paraId="747F4499" w14:textId="77777777" w:rsidR="001F622C" w:rsidRDefault="00345E5B">
            <w:pPr>
              <w:spacing w:line="260" w:lineRule="auto"/>
            </w:pPr>
            <w:r>
              <w:rPr>
                <w:color w:val="5F6875"/>
                <w:sz w:val="18"/>
                <w:szCs w:val="18"/>
              </w:rPr>
              <w:t>Net reserve loss for the event</w:t>
            </w:r>
          </w:p>
        </w:tc>
        <w:tc>
          <w:tcPr>
            <w:tcW w:w="5960" w:type="dxa"/>
            <w:tcMar>
              <w:top w:w="70" w:type="dxa"/>
              <w:left w:w="110" w:type="dxa"/>
              <w:bottom w:w="70" w:type="dxa"/>
              <w:right w:w="110" w:type="dxa"/>
            </w:tcMar>
            <w:vAlign w:val="center"/>
          </w:tcPr>
          <w:p w14:paraId="747F449A" w14:textId="77777777" w:rsidR="001F622C" w:rsidRDefault="00345E5B">
            <w:pPr>
              <w:spacing w:line="260" w:lineRule="auto"/>
            </w:pPr>
            <w:r>
              <w:rPr>
                <w:rFonts w:ascii="Consolas" w:eastAsia="Consolas" w:hAnsi="Consolas" w:cs="Consolas"/>
                <w:b/>
                <w:bCs/>
                <w:sz w:val="18"/>
                <w:szCs w:val="18"/>
              </w:rPr>
              <w:t>3.6809 SOL of 30 SOL</w:t>
            </w:r>
          </w:p>
        </w:tc>
      </w:tr>
    </w:tbl>
    <w:p w14:paraId="747F449C" w14:textId="77777777" w:rsidR="001F622C" w:rsidRDefault="00345E5B">
      <w:pPr>
        <w:spacing w:before="200" w:after="160"/>
      </w:pPr>
      <w:r>
        <w:t>Three things are visible in those numbers, and all three matter operationally.</w:t>
      </w:r>
    </w:p>
    <w:p w14:paraId="747F449D" w14:textId="77777777" w:rsidR="001F622C" w:rsidRDefault="00345E5B">
      <w:pPr>
        <w:pStyle w:val="Balk2"/>
      </w:pPr>
      <w:bookmarkStart w:id="13" w:name="_Toc239177407"/>
      <w:r>
        <w:t>The 1 % per-call cap sets the drain time</w:t>
      </w:r>
      <w:bookmarkEnd w:id="13"/>
    </w:p>
    <w:p w14:paraId="747F449E" w14:textId="77777777" w:rsidR="001F622C" w:rsidRDefault="00345E5B">
      <w:pPr>
        <w:spacing w:after="160"/>
      </w:pPr>
      <w:r>
        <w:t>Each slice is 1 % of the pool's TO side, so slices grow as the crank sells into the pool. At the operational default 60-second cadence, clearing this backlog takes about 32 minutes — during which the queued TO is idle capital and the reserve is still short.</w:t>
      </w:r>
    </w:p>
    <w:p w14:paraId="747F449F" w14:textId="77777777" w:rsidR="001F622C" w:rsidRDefault="00345E5B">
      <w:pPr>
        <w:pStyle w:val="Balk2"/>
      </w:pPr>
      <w:bookmarkStart w:id="14" w:name="_Toc239177408"/>
      <w:r>
        <w:t>The crank pushes the price it reads</w:t>
      </w:r>
      <w:bookmarkEnd w:id="14"/>
    </w:p>
    <w:p w14:paraId="747F44A0" w14:textId="77777777" w:rsidR="001F622C" w:rsidRDefault="00345E5B">
      <w:pPr>
        <w:spacing w:after="160"/>
      </w:pPr>
      <w:r>
        <w:t>Proceeds per call fell steadily as the sales landed. The realised 183 lamports/TO against a 250 spot is a 27 % average shortfall. The 1 % cap bounds this per call; it does not remove it. This is the accepted risk that sp_sell sells into the oracle's own pool, now with a measured number against it.</w:t>
      </w:r>
    </w:p>
    <w:p w14:paraId="747F44A1" w14:textId="77777777" w:rsidR="001F622C" w:rsidRDefault="00345E5B">
      <w:pPr>
        <w:pStyle w:val="Balk2"/>
      </w:pPr>
      <w:bookmarkStart w:id="15" w:name="_Toc239177409"/>
      <w:r>
        <w:t>Recovery is a small fraction of the loss</w:t>
      </w:r>
      <w:bookmarkEnd w:id="15"/>
    </w:p>
    <w:p w14:paraId="747F44A2" w14:textId="77777777" w:rsidR="001F622C" w:rsidRDefault="00345E5B">
      <w:pPr>
        <w:spacing w:after="160"/>
      </w:pPr>
      <w:r>
        <w:t>0.5307 SOL recovered against 4.2769 SOL drawn — 12.4 %.</w:t>
      </w:r>
    </w:p>
    <w:p w14:paraId="747F44A3" w14:textId="77777777" w:rsidR="001F622C" w:rsidRDefault="00345E5B">
      <w:pPr>
        <w:pBdr>
          <w:top w:val="single" w:sz="2" w:space="8" w:color="D2D8DF"/>
          <w:left w:val="single" w:sz="18" w:space="12" w:color="8A6A12"/>
          <w:bottom w:val="single" w:sz="2" w:space="8" w:color="D2D8DF"/>
          <w:right w:val="single" w:sz="2" w:space="8" w:color="D2D8DF"/>
        </w:pBdr>
        <w:shd w:val="clear" w:color="auto" w:fill="F3F5F7"/>
        <w:spacing w:before="200" w:after="220"/>
        <w:ind w:left="200" w:right="200"/>
      </w:pPr>
      <w:r>
        <w:t>This is not a bug. Collateral goes to the stability pool at a 50 % discount to the curve ratio, and the resulting TO is then sold into a market that has fallen 75 %. But it is the number to plan around, and it sits much closer to the pure-burn case than the summary “the pool absorbs first, then sp_sell refills the reserve” suggests.</w:t>
      </w:r>
    </w:p>
    <w:p w14:paraId="747F44A4" w14:textId="77777777" w:rsidR="001F622C" w:rsidRDefault="00345E5B">
      <w:pPr>
        <w:pStyle w:val="Balk1"/>
      </w:pPr>
      <w:bookmarkStart w:id="16" w:name="_Toc239177410"/>
      <w:r>
        <w:t>6. Failures</w:t>
      </w:r>
      <w:bookmarkEnd w:id="16"/>
    </w:p>
    <w:p w14:paraId="747F44A5" w14:textId="77777777" w:rsidR="001F622C" w:rsidRDefault="00345E5B">
      <w:pPr>
        <w:spacing w:after="160"/>
      </w:pPr>
      <w:r>
        <w:t>The milestone asks for these to be published, so this is the longest section. Three were defects in code that had already shipped; all three are fixed, and the final run passes because of it.</w:t>
      </w:r>
    </w:p>
    <w:p w14:paraId="747F44A6" w14:textId="77777777" w:rsidR="001F622C" w:rsidRDefault="00345E5B">
      <w:pPr>
        <w:pStyle w:val="Balk2"/>
      </w:pPr>
      <w:bookmarkStart w:id="17" w:name="_Toc239177411"/>
      <w:r>
        <w:t>6.1  sp_sell could not execute — three layers</w:t>
      </w:r>
      <w:bookmarkEnd w:id="17"/>
    </w:p>
    <w:p w14:paraId="747F44A7" w14:textId="77777777" w:rsidR="001F622C" w:rsidRDefault="00345E5B">
      <w:pPr>
        <w:spacing w:after="120"/>
      </w:pPr>
      <w:r>
        <w:rPr>
          <w:rFonts w:ascii="Consolas" w:eastAsia="Consolas" w:hAnsi="Consolas" w:cs="Consolas"/>
          <w:color w:val="8A6A12"/>
          <w:spacing w:val="24"/>
          <w:sz w:val="16"/>
          <w:szCs w:val="16"/>
        </w:rPr>
        <w:t>DEFECT · FIXED · UNBLOCKS A STANDING PROJECT RISK</w:t>
      </w:r>
    </w:p>
    <w:p w14:paraId="747F44A8" w14:textId="77777777" w:rsidR="001F622C" w:rsidRDefault="00345E5B">
      <w:pPr>
        <w:spacing w:after="160"/>
      </w:pPr>
      <w:r>
        <w:t>The reserve-refill leg failed on the first three runs. Every layer was ours.</w:t>
      </w:r>
    </w:p>
    <w:p w14:paraId="747F44A9" w14:textId="77777777" w:rsidR="001F622C" w:rsidRDefault="00345E5B">
      <w:pPr>
        <w:pStyle w:val="ListeParagraf"/>
        <w:numPr>
          <w:ilvl w:val="0"/>
          <w:numId w:val="3"/>
        </w:numPr>
        <w:spacing w:after="130"/>
      </w:pPr>
      <w:r>
        <w:rPr>
          <w:b/>
          <w:bCs/>
        </w:rPr>
        <w:t xml:space="preserve">Recipient accounts were never loaded. </w:t>
      </w:r>
      <w:r>
        <w:t>The crank's buyback-recipient check failed at startup because those recipients are mainnet accounts the drill had never dumped into the validator. The sell leg was silently going untested — the harness reported a failure that told us nothing about the protocol.</w:t>
      </w:r>
    </w:p>
    <w:p w14:paraId="747F44AA" w14:textId="77777777" w:rsidR="001F622C" w:rsidRDefault="00345E5B">
      <w:pPr>
        <w:pStyle w:val="ListeParagraf"/>
        <w:numPr>
          <w:ilvl w:val="0"/>
          <w:numId w:val="3"/>
        </w:numPr>
        <w:spacing w:after="130"/>
      </w:pPr>
      <w:r>
        <w:rPr>
          <w:rFonts w:ascii="Consolas" w:eastAsia="Consolas" w:hAnsi="Consolas" w:cs="Consolas"/>
          <w:b/>
          <w:bCs/>
          <w:sz w:val="18"/>
          <w:szCs w:val="18"/>
        </w:rPr>
        <w:t>Transaction too large: 1471 &gt; 1232</w:t>
      </w:r>
      <w:r>
        <w:t>. sp-seller.js folded eight associated-token-account creations into the same transaction as sp_sell, which already forwards 21 CPI accounts. The production sell crank could not construct a valid transaction at all — a defect that would have surfaced for the first time during the mainnet ceremony. Fixed: account preparation moved to its own transaction.</w:t>
      </w:r>
    </w:p>
    <w:p w14:paraId="747F44AB" w14:textId="77777777" w:rsidR="001F622C" w:rsidRDefault="00345E5B">
      <w:pPr>
        <w:pStyle w:val="ListeParagraf"/>
        <w:numPr>
          <w:ilvl w:val="0"/>
          <w:numId w:val="3"/>
        </w:numPr>
        <w:spacing w:after="130"/>
      </w:pPr>
      <w:r>
        <w:rPr>
          <w:b/>
          <w:bCs/>
        </w:rPr>
        <w:t xml:space="preserve">The buyback account format was wrong. </w:t>
      </w:r>
      <w:r>
        <w:t>With the transaction landing, pump-amm refused at BuybackFeeRecipientNotAuthorized (error 6053). The crank was passing all eight recipients' token accounts, all writable. The real contract, verified against mainnet transactions, is a two-account tail.</w:t>
      </w:r>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1400"/>
        <w:gridCol w:w="2900"/>
        <w:gridCol w:w="1200"/>
        <w:gridCol w:w="3860"/>
      </w:tblGrid>
      <w:tr w:rsidR="001F622C" w14:paraId="747F44B0" w14:textId="77777777">
        <w:tblPrEx>
          <w:tblCellMar>
            <w:top w:w="0" w:type="dxa"/>
            <w:bottom w:w="0" w:type="dxa"/>
          </w:tblCellMar>
        </w:tblPrEx>
        <w:trPr>
          <w:tblHeader/>
        </w:trPr>
        <w:tc>
          <w:tcPr>
            <w:tcW w:w="1400" w:type="dxa"/>
            <w:shd w:val="clear" w:color="auto" w:fill="EBEEF2"/>
            <w:tcMar>
              <w:top w:w="70" w:type="dxa"/>
              <w:left w:w="110" w:type="dxa"/>
              <w:bottom w:w="70" w:type="dxa"/>
              <w:right w:w="110" w:type="dxa"/>
            </w:tcMar>
            <w:vAlign w:val="center"/>
          </w:tcPr>
          <w:p w14:paraId="747F44AC" w14:textId="77777777" w:rsidR="001F622C" w:rsidRDefault="00345E5B">
            <w:pPr>
              <w:spacing w:line="260" w:lineRule="auto"/>
            </w:pPr>
            <w:r>
              <w:rPr>
                <w:rFonts w:ascii="Consolas" w:eastAsia="Consolas" w:hAnsi="Consolas" w:cs="Consolas"/>
                <w:b/>
                <w:bCs/>
                <w:color w:val="5F6875"/>
                <w:sz w:val="15"/>
                <w:szCs w:val="15"/>
              </w:rPr>
              <w:t>Position</w:t>
            </w:r>
          </w:p>
        </w:tc>
        <w:tc>
          <w:tcPr>
            <w:tcW w:w="2900" w:type="dxa"/>
            <w:shd w:val="clear" w:color="auto" w:fill="EBEEF2"/>
            <w:tcMar>
              <w:top w:w="70" w:type="dxa"/>
              <w:left w:w="110" w:type="dxa"/>
              <w:bottom w:w="70" w:type="dxa"/>
              <w:right w:w="110" w:type="dxa"/>
            </w:tcMar>
            <w:vAlign w:val="center"/>
          </w:tcPr>
          <w:p w14:paraId="747F44AD" w14:textId="77777777" w:rsidR="001F622C" w:rsidRDefault="00345E5B">
            <w:pPr>
              <w:spacing w:line="260" w:lineRule="auto"/>
            </w:pPr>
            <w:r>
              <w:rPr>
                <w:rFonts w:ascii="Consolas" w:eastAsia="Consolas" w:hAnsi="Consolas" w:cs="Consolas"/>
                <w:b/>
                <w:bCs/>
                <w:color w:val="5F6875"/>
                <w:sz w:val="15"/>
                <w:szCs w:val="15"/>
              </w:rPr>
              <w:t>Account</w:t>
            </w:r>
          </w:p>
        </w:tc>
        <w:tc>
          <w:tcPr>
            <w:tcW w:w="1200" w:type="dxa"/>
            <w:shd w:val="clear" w:color="auto" w:fill="EBEEF2"/>
            <w:tcMar>
              <w:top w:w="70" w:type="dxa"/>
              <w:left w:w="110" w:type="dxa"/>
              <w:bottom w:w="70" w:type="dxa"/>
              <w:right w:w="110" w:type="dxa"/>
            </w:tcMar>
            <w:vAlign w:val="center"/>
          </w:tcPr>
          <w:p w14:paraId="747F44AE" w14:textId="77777777" w:rsidR="001F622C" w:rsidRDefault="00345E5B">
            <w:pPr>
              <w:spacing w:line="260" w:lineRule="auto"/>
            </w:pPr>
            <w:r>
              <w:rPr>
                <w:rFonts w:ascii="Consolas" w:eastAsia="Consolas" w:hAnsi="Consolas" w:cs="Consolas"/>
                <w:b/>
                <w:bCs/>
                <w:color w:val="5F6875"/>
                <w:sz w:val="15"/>
                <w:szCs w:val="15"/>
              </w:rPr>
              <w:t>Writable</w:t>
            </w:r>
          </w:p>
        </w:tc>
        <w:tc>
          <w:tcPr>
            <w:tcW w:w="3860" w:type="dxa"/>
            <w:shd w:val="clear" w:color="auto" w:fill="EBEEF2"/>
            <w:tcMar>
              <w:top w:w="70" w:type="dxa"/>
              <w:left w:w="110" w:type="dxa"/>
              <w:bottom w:w="70" w:type="dxa"/>
              <w:right w:w="110" w:type="dxa"/>
            </w:tcMar>
            <w:vAlign w:val="center"/>
          </w:tcPr>
          <w:p w14:paraId="747F44AF" w14:textId="77777777" w:rsidR="001F622C" w:rsidRDefault="00345E5B">
            <w:pPr>
              <w:spacing w:line="260" w:lineRule="auto"/>
            </w:pPr>
            <w:r>
              <w:rPr>
                <w:rFonts w:ascii="Consolas" w:eastAsia="Consolas" w:hAnsi="Consolas" w:cs="Consolas"/>
                <w:b/>
                <w:bCs/>
                <w:color w:val="5F6875"/>
                <w:sz w:val="15"/>
                <w:szCs w:val="15"/>
              </w:rPr>
              <w:t>Derivation</w:t>
            </w:r>
          </w:p>
        </w:tc>
      </w:tr>
      <w:tr w:rsidR="001F622C" w14:paraId="747F44B5" w14:textId="77777777">
        <w:tblPrEx>
          <w:tblCellMar>
            <w:top w:w="0" w:type="dxa"/>
            <w:bottom w:w="0" w:type="dxa"/>
          </w:tblCellMar>
        </w:tblPrEx>
        <w:tc>
          <w:tcPr>
            <w:tcW w:w="1400" w:type="dxa"/>
            <w:tcMar>
              <w:top w:w="70" w:type="dxa"/>
              <w:left w:w="110" w:type="dxa"/>
              <w:bottom w:w="70" w:type="dxa"/>
              <w:right w:w="110" w:type="dxa"/>
            </w:tcMar>
            <w:vAlign w:val="center"/>
          </w:tcPr>
          <w:p w14:paraId="747F44B1" w14:textId="77777777" w:rsidR="001F622C" w:rsidRDefault="00345E5B">
            <w:pPr>
              <w:spacing w:line="260" w:lineRule="auto"/>
            </w:pPr>
            <w:r>
              <w:rPr>
                <w:rFonts w:ascii="Consolas" w:eastAsia="Consolas" w:hAnsi="Consolas" w:cs="Consolas"/>
                <w:sz w:val="17"/>
                <w:szCs w:val="17"/>
              </w:rPr>
              <w:t>last - 1</w:t>
            </w:r>
          </w:p>
        </w:tc>
        <w:tc>
          <w:tcPr>
            <w:tcW w:w="2900" w:type="dxa"/>
            <w:tcMar>
              <w:top w:w="70" w:type="dxa"/>
              <w:left w:w="110" w:type="dxa"/>
              <w:bottom w:w="70" w:type="dxa"/>
              <w:right w:w="110" w:type="dxa"/>
            </w:tcMar>
            <w:vAlign w:val="center"/>
          </w:tcPr>
          <w:p w14:paraId="747F44B2" w14:textId="77777777" w:rsidR="001F622C" w:rsidRDefault="00345E5B">
            <w:pPr>
              <w:spacing w:line="260" w:lineRule="auto"/>
            </w:pPr>
            <w:r>
              <w:rPr>
                <w:rFonts w:ascii="Consolas" w:eastAsia="Consolas" w:hAnsi="Consolas" w:cs="Consolas"/>
                <w:sz w:val="17"/>
                <w:szCs w:val="17"/>
              </w:rPr>
              <w:t>buyback_fee_recipient</w:t>
            </w:r>
          </w:p>
        </w:tc>
        <w:tc>
          <w:tcPr>
            <w:tcW w:w="1200" w:type="dxa"/>
            <w:tcMar>
              <w:top w:w="70" w:type="dxa"/>
              <w:left w:w="110" w:type="dxa"/>
              <w:bottom w:w="70" w:type="dxa"/>
              <w:right w:w="110" w:type="dxa"/>
            </w:tcMar>
            <w:vAlign w:val="center"/>
          </w:tcPr>
          <w:p w14:paraId="747F44B3" w14:textId="77777777" w:rsidR="001F622C" w:rsidRDefault="00345E5B">
            <w:pPr>
              <w:spacing w:line="260" w:lineRule="auto"/>
            </w:pPr>
            <w:r>
              <w:rPr>
                <w:rFonts w:ascii="Consolas" w:eastAsia="Consolas" w:hAnsi="Consolas" w:cs="Consolas"/>
                <w:color w:val="5F6875"/>
                <w:sz w:val="17"/>
                <w:szCs w:val="17"/>
              </w:rPr>
              <w:t>no</w:t>
            </w:r>
          </w:p>
        </w:tc>
        <w:tc>
          <w:tcPr>
            <w:tcW w:w="3860" w:type="dxa"/>
            <w:tcMar>
              <w:top w:w="70" w:type="dxa"/>
              <w:left w:w="110" w:type="dxa"/>
              <w:bottom w:w="70" w:type="dxa"/>
              <w:right w:w="110" w:type="dxa"/>
            </w:tcMar>
            <w:vAlign w:val="center"/>
          </w:tcPr>
          <w:p w14:paraId="747F44B4" w14:textId="77777777" w:rsidR="001F622C" w:rsidRDefault="00345E5B">
            <w:pPr>
              <w:spacing w:line="260" w:lineRule="auto"/>
            </w:pPr>
            <w:r>
              <w:rPr>
                <w:sz w:val="17"/>
                <w:szCs w:val="17"/>
              </w:rPr>
              <w:t>any one entry of GlobalConfig.buyback_fee_recipients</w:t>
            </w:r>
          </w:p>
        </w:tc>
      </w:tr>
      <w:tr w:rsidR="001F622C" w14:paraId="747F44BA" w14:textId="77777777">
        <w:tblPrEx>
          <w:tblCellMar>
            <w:top w:w="0" w:type="dxa"/>
            <w:bottom w:w="0" w:type="dxa"/>
          </w:tblCellMar>
        </w:tblPrEx>
        <w:tc>
          <w:tcPr>
            <w:tcW w:w="1400" w:type="dxa"/>
            <w:shd w:val="clear" w:color="auto" w:fill="F3F5F7"/>
            <w:tcMar>
              <w:top w:w="70" w:type="dxa"/>
              <w:left w:w="110" w:type="dxa"/>
              <w:bottom w:w="70" w:type="dxa"/>
              <w:right w:w="110" w:type="dxa"/>
            </w:tcMar>
            <w:vAlign w:val="center"/>
          </w:tcPr>
          <w:p w14:paraId="747F44B6" w14:textId="77777777" w:rsidR="001F622C" w:rsidRDefault="00345E5B">
            <w:pPr>
              <w:spacing w:line="260" w:lineRule="auto"/>
            </w:pPr>
            <w:r>
              <w:rPr>
                <w:rFonts w:ascii="Consolas" w:eastAsia="Consolas" w:hAnsi="Consolas" w:cs="Consolas"/>
                <w:sz w:val="17"/>
                <w:szCs w:val="17"/>
              </w:rPr>
              <w:t>last</w:t>
            </w:r>
          </w:p>
        </w:tc>
        <w:tc>
          <w:tcPr>
            <w:tcW w:w="2900" w:type="dxa"/>
            <w:shd w:val="clear" w:color="auto" w:fill="F3F5F7"/>
            <w:tcMar>
              <w:top w:w="70" w:type="dxa"/>
              <w:left w:w="110" w:type="dxa"/>
              <w:bottom w:w="70" w:type="dxa"/>
              <w:right w:w="110" w:type="dxa"/>
            </w:tcMar>
            <w:vAlign w:val="center"/>
          </w:tcPr>
          <w:p w14:paraId="747F44B7" w14:textId="77777777" w:rsidR="001F622C" w:rsidRDefault="00345E5B">
            <w:pPr>
              <w:spacing w:line="260" w:lineRule="auto"/>
            </w:pPr>
            <w:r>
              <w:rPr>
                <w:sz w:val="17"/>
                <w:szCs w:val="17"/>
              </w:rPr>
              <w:t>its quote token account</w:t>
            </w:r>
          </w:p>
        </w:tc>
        <w:tc>
          <w:tcPr>
            <w:tcW w:w="1200" w:type="dxa"/>
            <w:shd w:val="clear" w:color="auto" w:fill="F3F5F7"/>
            <w:tcMar>
              <w:top w:w="70" w:type="dxa"/>
              <w:left w:w="110" w:type="dxa"/>
              <w:bottom w:w="70" w:type="dxa"/>
              <w:right w:w="110" w:type="dxa"/>
            </w:tcMar>
            <w:vAlign w:val="center"/>
          </w:tcPr>
          <w:p w14:paraId="747F44B8" w14:textId="77777777" w:rsidR="001F622C" w:rsidRDefault="00345E5B">
            <w:pPr>
              <w:spacing w:line="260" w:lineRule="auto"/>
            </w:pPr>
            <w:r>
              <w:rPr>
                <w:rFonts w:ascii="Consolas" w:eastAsia="Consolas" w:hAnsi="Consolas" w:cs="Consolas"/>
                <w:b/>
                <w:bCs/>
                <w:color w:val="8A6A12"/>
                <w:sz w:val="17"/>
                <w:szCs w:val="17"/>
              </w:rPr>
              <w:t>yes</w:t>
            </w:r>
          </w:p>
        </w:tc>
        <w:tc>
          <w:tcPr>
            <w:tcW w:w="3860" w:type="dxa"/>
            <w:shd w:val="clear" w:color="auto" w:fill="F3F5F7"/>
            <w:tcMar>
              <w:top w:w="70" w:type="dxa"/>
              <w:left w:w="110" w:type="dxa"/>
              <w:bottom w:w="70" w:type="dxa"/>
              <w:right w:w="110" w:type="dxa"/>
            </w:tcMar>
            <w:vAlign w:val="center"/>
          </w:tcPr>
          <w:p w14:paraId="747F44B9" w14:textId="77777777" w:rsidR="001F622C" w:rsidRDefault="00345E5B">
            <w:pPr>
              <w:spacing w:line="260" w:lineRule="auto"/>
            </w:pPr>
            <w:r>
              <w:rPr>
                <w:sz w:val="17"/>
                <w:szCs w:val="17"/>
              </w:rPr>
              <w:t>ATA(quote_mint, recipient, off-curve, quote token program)</w:t>
            </w:r>
          </w:p>
        </w:tc>
      </w:tr>
    </w:tbl>
    <w:p w14:paraId="747F44BB" w14:textId="77777777" w:rsidR="001F622C" w:rsidRDefault="00345E5B">
      <w:pPr>
        <w:spacing w:before="160" w:after="160"/>
      </w:pPr>
      <w:r>
        <w:t>Exactly one recipient, not eight; the recipient read-only, only its token account writable. Note that the token program is the pool's quote token program, which is Token-2022 when the quote mint is a Token-2022 mint — hardcoding the SPL Token program fails on those pools. Once fixed, sp_sell completed and recovered real SOL.</w:t>
      </w:r>
    </w:p>
    <w:p w14:paraId="747F44BC" w14:textId="77777777" w:rsidR="001F622C" w:rsidRDefault="00345E5B">
      <w:pPr>
        <w:pStyle w:val="Balk3"/>
      </w:pPr>
      <w:r>
        <w:t>The pool_v2 blocker is resolved too</w:t>
      </w:r>
    </w:p>
    <w:p w14:paraId="747F44BD" w14:textId="77777777" w:rsidR="001F622C" w:rsidRDefault="00345E5B">
      <w:pPr>
        <w:spacing w:after="160"/>
      </w:pPr>
      <w:r>
        <w:t>The operational notes record InvalidPoolV2 on canonical, graduated pools, with the fix described as gated on pump publishing their IDL. It is not gated on anything:</w:t>
      </w:r>
    </w:p>
    <w:p w14:paraId="747F44BE" w14:textId="77777777" w:rsidR="001F622C" w:rsidRDefault="00345E5B">
      <w:pPr>
        <w:pBdr>
          <w:top w:val="single" w:sz="2" w:space="6" w:color="D2D8DF"/>
          <w:left w:val="single" w:sz="18" w:space="10" w:color="8A6A12"/>
          <w:bottom w:val="single" w:sz="2" w:space="6" w:color="D2D8DF"/>
          <w:right w:val="single" w:sz="2" w:space="6" w:color="D2D8DF"/>
        </w:pBdr>
        <w:shd w:val="clear" w:color="auto" w:fill="F3F5F7"/>
        <w:spacing w:before="140" w:after="180" w:line="260" w:lineRule="auto"/>
        <w:ind w:left="200"/>
      </w:pPr>
      <w:r>
        <w:rPr>
          <w:rFonts w:ascii="Consolas" w:eastAsia="Consolas" w:hAnsi="Consolas" w:cs="Consolas"/>
          <w:sz w:val="17"/>
          <w:szCs w:val="17"/>
        </w:rPr>
        <w:t>pool_v2 = PDA(["pool-v2", base_mint], pAMMBay6oceH9fJKBRHGP5D4bD4sWpmSwMn52FMfXEA)</w:t>
      </w:r>
    </w:p>
    <w:p w14:paraId="747F44BF" w14:textId="77777777" w:rsidR="001F622C" w:rsidRDefault="00345E5B">
      <w:pPr>
        <w:spacing w:after="160"/>
      </w:pPr>
      <w:r>
        <w:t>Read-only, placed before the buyback pair, and required exactly when the base mint is a pump bonding-curve coin — that is, always for DOS on mainnet, though not for this drill's synthetic mint. The crank now derives it and includes it conditionally.</w:t>
      </w:r>
    </w:p>
    <w:p w14:paraId="747F44C0" w14:textId="77777777" w:rsidR="001F622C" w:rsidRDefault="00345E5B">
      <w:pPr>
        <w:spacing w:after="160"/>
      </w:pPr>
      <w:r>
        <w:t>The seed literal was recovered from the program binary's packed string data; naive string extraction fails, because Rust concatenates seed literals into single blobs. The rule then reproduced 5 of 5 mainnet pools, including non-canonical bumps, and 6 of 6 blind end-to-end transaction checks.</w:t>
      </w:r>
    </w:p>
    <w:p w14:paraId="747F44C1" w14:textId="77777777" w:rsidR="001F622C" w:rsidRDefault="00345E5B">
      <w:pPr>
        <w:pBdr>
          <w:top w:val="single" w:sz="2" w:space="8" w:color="D2D8DF"/>
          <w:left w:val="single" w:sz="18" w:space="12" w:color="1F6B4A"/>
          <w:bottom w:val="single" w:sz="2" w:space="8" w:color="D2D8DF"/>
          <w:right w:val="single" w:sz="2" w:space="8" w:color="D2D8DF"/>
        </w:pBdr>
        <w:shd w:val="clear" w:color="auto" w:fill="F3F5F7"/>
        <w:spacing w:before="200" w:after="220"/>
        <w:ind w:left="200" w:right="200"/>
      </w:pPr>
      <w:r>
        <w:rPr>
          <w:b/>
          <w:bCs/>
        </w:rPr>
        <w:t>This is the most valuable outcome of the milestone: the reserve-refill leg was the project's standing unverified risk, and it is now proven against the real binary.</w:t>
      </w:r>
    </w:p>
    <w:p w14:paraId="747F44C2" w14:textId="77777777" w:rsidR="001F622C" w:rsidRDefault="00345E5B">
      <w:pPr>
        <w:pStyle w:val="Balk2"/>
      </w:pPr>
      <w:bookmarkStart w:id="18" w:name="_Toc239177412"/>
      <w:r>
        <w:t>6.2  The liquidator treated an unpriceable pool as a free one</w:t>
      </w:r>
      <w:bookmarkEnd w:id="18"/>
    </w:p>
    <w:p w14:paraId="747F44C3" w14:textId="77777777" w:rsidR="001F622C" w:rsidRDefault="00345E5B">
      <w:pPr>
        <w:spacing w:after="120"/>
      </w:pPr>
      <w:r>
        <w:rPr>
          <w:rFonts w:ascii="Consolas" w:eastAsia="Consolas" w:hAnsi="Consolas" w:cs="Consolas"/>
          <w:color w:val="8A6A12"/>
          <w:spacing w:val="24"/>
          <w:sz w:val="16"/>
          <w:szCs w:val="16"/>
        </w:rPr>
        <w:t>DEFECT · FIXED</w:t>
      </w:r>
    </w:p>
    <w:p w14:paraId="747F44C4" w14:textId="77777777" w:rsidR="001F622C" w:rsidRDefault="00345E5B">
      <w:pPr>
        <w:spacing w:after="160"/>
      </w:pPr>
      <w:r>
        <w:t>During the freeze, liquidator.js computed a price of 0, concluded every position was underwater, and sent liquidations the program could only reject. Its guard tested for empty vaults but not for a price that floors to zero — while monitor.js handles the same case correctly and the program itself requires a price above zero.</w:t>
      </w:r>
    </w:p>
    <w:p w14:paraId="747F44C5" w14:textId="77777777" w:rsidR="001F622C" w:rsidRDefault="00345E5B">
      <w:pPr>
        <w:spacing w:after="160"/>
      </w:pPr>
      <w:r>
        <w:t>The bot that signs transactions was the one that was wrong. It burned fees and printed a misleading picture during precisely the incident an operator would be reading it for. Fixed to mirror the program's own rule; the final run confirms the crank now stands down cleanly, attempting nothing and reporting the oracle unavailable.</w:t>
      </w:r>
    </w:p>
    <w:p w14:paraId="747F44C6" w14:textId="77777777" w:rsidR="001F622C" w:rsidRDefault="00345E5B">
      <w:pPr>
        <w:pStyle w:val="Balk2"/>
      </w:pPr>
      <w:bookmarkStart w:id="19" w:name="_Toc239177413"/>
      <w:r>
        <w:t>6.3  The documented buyback-recipient offset was wrong</w:t>
      </w:r>
      <w:bookmarkEnd w:id="19"/>
    </w:p>
    <w:p w14:paraId="747F44C7" w14:textId="77777777" w:rsidR="001F622C" w:rsidRDefault="00345E5B">
      <w:pPr>
        <w:spacing w:after="120"/>
      </w:pPr>
      <w:r>
        <w:rPr>
          <w:rFonts w:ascii="Consolas" w:eastAsia="Consolas" w:hAnsi="Consolas" w:cs="Consolas"/>
          <w:color w:val="8A6A12"/>
          <w:spacing w:val="24"/>
          <w:sz w:val="16"/>
          <w:szCs w:val="16"/>
        </w:rPr>
        <w:t>DEFECT · FIXED</w:t>
      </w:r>
    </w:p>
    <w:p w14:paraId="747F44C8" w14:textId="77777777" w:rsidR="001F622C" w:rsidRDefault="00345E5B">
      <w:pPr>
        <w:spacing w:after="160"/>
      </w:pPr>
      <w:r>
        <w:t>sp-sell-drill.js and the OPS.md note both specify offset 675, count 7. Decoding the GlobalConfig struct from pump's on-chain IDL puts buyback_fee_recipients at offset 643, count 8 — the field sizes land on 643 exactly and consume 907 bytes, and all eight entries at 643 are confirmed fee-program-owned 208-byte accounts on mainnet.</w:t>
      </w:r>
    </w:p>
    <w:p w14:paraId="747F44C9" w14:textId="77777777" w:rsidR="001F622C" w:rsidRDefault="00345E5B">
      <w:pPr>
        <w:spacing w:after="160"/>
      </w:pPr>
      <w:r>
        <w:t>The 675/7 window is that same table shifted one slot: it drops the first recipient and reads the trailing null pubkey as its eighth. The seller crank's own default of 643/8 was right all along; the drill and the note were not, and both are now corrected.</w:t>
      </w:r>
    </w:p>
    <w:p w14:paraId="747F44CA" w14:textId="77777777" w:rsidR="001F622C" w:rsidRDefault="00345E5B">
      <w:pPr>
        <w:pStyle w:val="Balk2"/>
      </w:pPr>
      <w:bookmarkStart w:id="20" w:name="_Toc239177414"/>
      <w:r>
        <w:t>6.4  Liquidation is impossible while the pool cannot price</w:t>
      </w:r>
      <w:bookmarkEnd w:id="20"/>
    </w:p>
    <w:p w14:paraId="747F44CB" w14:textId="77777777" w:rsidR="001F622C" w:rsidRDefault="00345E5B">
      <w:pPr>
        <w:spacing w:after="120"/>
      </w:pPr>
      <w:r>
        <w:rPr>
          <w:rFonts w:ascii="Consolas" w:eastAsia="Consolas" w:hAnsi="Consolas" w:cs="Consolas"/>
          <w:color w:val="8A6A12"/>
          <w:spacing w:val="24"/>
          <w:sz w:val="16"/>
          <w:szCs w:val="16"/>
        </w:rPr>
        <w:t>BEHAVIOUR · DECIDE DELIBERATELY</w:t>
      </w:r>
    </w:p>
    <w:p w14:paraId="747F44CC" w14:textId="77777777" w:rsidR="001F622C" w:rsidRDefault="00345E5B">
      <w:pPr>
        <w:spacing w:after="160"/>
      </w:pPr>
      <w:r>
        <w:t>Pushed to the extreme, the integer price — the floor of quote times 1e6 divided by base — floors to zero, and resolve_price rejects it. With three positions open and deeply underwater, liquidation returned InvalidPool.</w:t>
      </w:r>
    </w:p>
    <w:p w14:paraId="747F44CD" w14:textId="77777777" w:rsidR="001F622C" w:rsidRDefault="00345E5B">
      <w:pPr>
        <w:pBdr>
          <w:top w:val="single" w:sz="2" w:space="8" w:color="D2D8DF"/>
          <w:left w:val="single" w:sz="18" w:space="12" w:color="A62A16"/>
          <w:bottom w:val="single" w:sz="2" w:space="8" w:color="D2D8DF"/>
          <w:right w:val="single" w:sz="2" w:space="8" w:color="D2D8DF"/>
        </w:pBdr>
        <w:shd w:val="clear" w:color="auto" w:fill="F3F5F7"/>
        <w:spacing w:before="200" w:after="220"/>
        <w:ind w:left="200" w:right="200"/>
      </w:pPr>
      <w:r>
        <w:rPr>
          <w:b/>
          <w:bCs/>
          <w:i/>
          <w:iCs/>
        </w:rPr>
        <w:t>The protocol's collateral recovery stops working in exactly the market state it exists for.</w:t>
      </w:r>
    </w:p>
    <w:p w14:paraId="747F44CE" w14:textId="77777777" w:rsidR="001F622C" w:rsidRDefault="00345E5B">
      <w:pPr>
        <w:spacing w:after="160"/>
      </w:pPr>
      <w:r>
        <w:t>Two things bound it. Exits that need no oracle — repay and add_collateral — keep working throughout, so nothing is trapped and no borrower is harmed by the freeze itself. And it is recoverable: restoring quote liquidity brought the price back to 5 lamports/TO and all three positions liquidated on the very next crank pass.</w:t>
      </w:r>
    </w:p>
    <w:p w14:paraId="747F44CF" w14:textId="77777777" w:rsidR="001F622C" w:rsidRDefault="00345E5B">
      <w:pPr>
        <w:spacing w:after="160"/>
      </w:pPr>
      <w:r>
        <w:t>This is a design decision to make deliberately, not a defect. It should be stated in public documentation rather than discovered by a user during an incident.</w:t>
      </w:r>
    </w:p>
    <w:p w14:paraId="747F44D0" w14:textId="77777777" w:rsidR="001F622C" w:rsidRDefault="00345E5B">
      <w:pPr>
        <w:pStyle w:val="Balk2"/>
      </w:pPr>
      <w:bookmarkStart w:id="21" w:name="_Toc239177415"/>
      <w:r>
        <w:t>6.5  Absorption depends entirely on pool depth</w:t>
      </w:r>
      <w:bookmarkEnd w:id="21"/>
    </w:p>
    <w:p w14:paraId="747F44D1" w14:textId="77777777" w:rsidR="001F622C" w:rsidRDefault="00345E5B">
      <w:pPr>
        <w:spacing w:after="120"/>
      </w:pPr>
      <w:r>
        <w:rPr>
          <w:rFonts w:ascii="Consolas" w:eastAsia="Consolas" w:hAnsi="Consolas" w:cs="Consolas"/>
          <w:color w:val="8A6A12"/>
          <w:spacing w:val="24"/>
          <w:sz w:val="16"/>
          <w:szCs w:val="16"/>
        </w:rPr>
        <w:t>STRUCTURAL · NOT A DEFECT</w:t>
      </w:r>
    </w:p>
    <w:p w14:paraId="747F44D2" w14:textId="77777777" w:rsidR="001F622C" w:rsidRDefault="00345E5B">
      <w:pPr>
        <w:spacing w:after="160"/>
      </w:pPr>
      <w:r>
        <w:t>56 % of liquidated collateral burned, and every burn is collateral that could have paid down the reserve and did not. Once the pool was empty it stayed empty unless someone chose to re-enter mid-crash.</w:t>
      </w:r>
    </w:p>
    <w:p w14:paraId="747F44D3" w14:textId="77777777" w:rsidR="001F622C" w:rsidRDefault="00345E5B">
      <w:pPr>
        <w:spacing w:after="160"/>
      </w:pPr>
      <w:r>
        <w:t>The stability pool is the only mechanism converting liquidations into reserve value, and it is voluntary, finite, and was exhausted by the third wave in this scenario. A depth target, and a published statement of what happens below it, are worth having before launch.</w:t>
      </w:r>
    </w:p>
    <w:p w14:paraId="747F44D4" w14:textId="77777777" w:rsidR="001F622C" w:rsidRDefault="00345E5B">
      <w:pPr>
        <w:pStyle w:val="Balk1"/>
      </w:pPr>
      <w:bookmarkStart w:id="22" w:name="_Toc239177416"/>
      <w:r>
        <w:t>7. What this run does not show</w:t>
      </w:r>
      <w:bookmarkEnd w:id="22"/>
    </w:p>
    <w:p w14:paraId="747F44D5" w14:textId="77777777" w:rsidR="001F622C" w:rsidRDefault="00345E5B">
      <w:pPr>
        <w:spacing w:after="160"/>
      </w:pPr>
      <w:r>
        <w:t>Stated plainly, rather than letting the numbers imply more than they do.</w:t>
      </w:r>
    </w:p>
    <w:p w14:paraId="747F44D6" w14:textId="77777777" w:rsidR="001F622C" w:rsidRDefault="00345E5B">
      <w:pPr>
        <w:pStyle w:val="ListeParagraf"/>
        <w:numPr>
          <w:ilvl w:val="0"/>
          <w:numId w:val="2"/>
        </w:numPr>
        <w:spacing w:after="120"/>
      </w:pPr>
      <w:r>
        <w:rPr>
          <w:b/>
          <w:bCs/>
        </w:rPr>
        <w:t xml:space="preserve">The crash was driven by changing pool reserves directly, not by trading. </w:t>
      </w:r>
      <w:r>
        <w:t>The oracle reads vault balances either way, so what resolve_price saw is faithful, but the crash itself carried no swap fees, slippage or MEV. The sp_sell measurements in section 5 are real swaps through the real binary.</w:t>
      </w:r>
    </w:p>
    <w:p w14:paraId="747F44D7" w14:textId="77777777" w:rsidR="001F622C" w:rsidRDefault="00345E5B">
      <w:pPr>
        <w:pStyle w:val="ListeParagraf"/>
        <w:numPr>
          <w:ilvl w:val="0"/>
          <w:numId w:val="2"/>
        </w:numPr>
        <w:spacing w:after="120"/>
      </w:pPr>
      <w:r>
        <w:rPr>
          <w:b/>
          <w:bCs/>
        </w:rPr>
        <w:t xml:space="preserve">No adversary. </w:t>
      </w:r>
      <w:r>
        <w:t>This measures the machinery under a falling price, not an attacker steering it. The known spot-manipulation vector is unchanged and still bounded only by the hourly draw cap.</w:t>
      </w:r>
    </w:p>
    <w:p w14:paraId="747F44D8" w14:textId="77777777" w:rsidR="001F622C" w:rsidRDefault="00345E5B">
      <w:pPr>
        <w:pStyle w:val="ListeParagraf"/>
        <w:numPr>
          <w:ilvl w:val="0"/>
          <w:numId w:val="2"/>
        </w:numPr>
        <w:spacing w:after="120"/>
      </w:pPr>
      <w:r>
        <w:rPr>
          <w:b/>
          <w:bCs/>
        </w:rPr>
        <w:t xml:space="preserve">One hour, one window. </w:t>
      </w:r>
      <w:r>
        <w:t>The whole run sits inside a single borrow window, so window resets are untested.</w:t>
      </w:r>
    </w:p>
    <w:p w14:paraId="747F44D9" w14:textId="77777777" w:rsidR="001F622C" w:rsidRDefault="00345E5B">
      <w:pPr>
        <w:pStyle w:val="ListeParagraf"/>
        <w:numPr>
          <w:ilvl w:val="0"/>
          <w:numId w:val="2"/>
        </w:numPr>
        <w:spacing w:after="120"/>
      </w:pPr>
      <w:r>
        <w:rPr>
          <w:b/>
          <w:bCs/>
        </w:rPr>
        <w:t xml:space="preserve">Localnet timing. </w:t>
      </w:r>
      <w:r>
        <w:t>Crank latency — about 4.3 seconds to sweep 41 positions — is not a mainnet figure, and the scan-everything approach flagged in the operational notes remains unaddressed and untested at scale.</w:t>
      </w:r>
    </w:p>
    <w:p w14:paraId="747F44DA" w14:textId="77777777" w:rsidR="001F622C" w:rsidRDefault="00345E5B">
      <w:pPr>
        <w:pStyle w:val="ListeParagraf"/>
        <w:numPr>
          <w:ilvl w:val="0"/>
          <w:numId w:val="2"/>
        </w:numPr>
        <w:spacing w:after="120"/>
      </w:pPr>
      <w:r>
        <w:rPr>
          <w:b/>
          <w:bCs/>
        </w:rPr>
        <w:t xml:space="preserve">Collateral is valued at the curve ratio, not a market price for TOT. </w:t>
      </w:r>
      <w:r>
        <w:t>Unchanged from the design, but it means these ratios overstate real recovery.</w:t>
      </w:r>
    </w:p>
    <w:p w14:paraId="747F44DB" w14:textId="77777777" w:rsidR="001F622C" w:rsidRDefault="00345E5B">
      <w:pPr>
        <w:pStyle w:val="ListeParagraf"/>
        <w:numPr>
          <w:ilvl w:val="0"/>
          <w:numId w:val="2"/>
        </w:numPr>
        <w:spacing w:after="120"/>
      </w:pPr>
      <w:r>
        <w:rPr>
          <w:b/>
          <w:bCs/>
        </w:rPr>
        <w:t xml:space="preserve">The drill's TO mint is synthetic, not a pump bonding-curve coin, </w:t>
      </w:r>
      <w:r>
        <w:t>so the pool_v2 path is derived and included by rule but was not exercised here. It needs one live confirmation at ceremony time.</w:t>
      </w:r>
    </w:p>
    <w:p w14:paraId="747F44DC" w14:textId="77777777" w:rsidR="001F622C" w:rsidRDefault="00345E5B">
      <w:pPr>
        <w:pStyle w:val="Balk1"/>
      </w:pPr>
      <w:bookmarkStart w:id="23" w:name="_Toc239177417"/>
      <w:r>
        <w:t>8. Changes made</w:t>
      </w:r>
      <w:bookmarkEnd w:id="23"/>
    </w:p>
    <w:p w14:paraId="747F44DD" w14:textId="77777777" w:rsidR="001F622C" w:rsidRDefault="00345E5B">
      <w:pPr>
        <w:spacing w:after="160"/>
      </w:pPr>
      <w:r>
        <w:t>No program bytecode. Client and tooling only.</w:t>
      </w:r>
    </w:p>
    <w:tbl>
      <w:tblPr>
        <w:tblW w:w="9360" w:type="dxa"/>
        <w:tblBorders>
          <w:top w:val="single" w:sz="4" w:space="0" w:color="D2D8DF"/>
          <w:left w:val="single" w:sz="4" w:space="0" w:color="D2D8DF"/>
          <w:bottom w:val="single" w:sz="4" w:space="0" w:color="D2D8DF"/>
          <w:right w:val="single" w:sz="4" w:space="0" w:color="D2D8DF"/>
          <w:insideH w:val="single" w:sz="4" w:space="0" w:color="D2D8DF"/>
          <w:insideV w:val="single" w:sz="4" w:space="0" w:color="D2D8DF"/>
        </w:tblBorders>
        <w:tblCellMar>
          <w:left w:w="10" w:type="dxa"/>
          <w:right w:w="10" w:type="dxa"/>
        </w:tblCellMar>
        <w:tblLook w:val="0000" w:firstRow="0" w:lastRow="0" w:firstColumn="0" w:lastColumn="0" w:noHBand="0" w:noVBand="0"/>
      </w:tblPr>
      <w:tblGrid>
        <w:gridCol w:w="2500"/>
        <w:gridCol w:w="6860"/>
      </w:tblGrid>
      <w:tr w:rsidR="001F622C" w14:paraId="747F44E0" w14:textId="77777777">
        <w:tblPrEx>
          <w:tblCellMar>
            <w:top w:w="0" w:type="dxa"/>
            <w:bottom w:w="0" w:type="dxa"/>
          </w:tblCellMar>
        </w:tblPrEx>
        <w:trPr>
          <w:tblHeader/>
        </w:trPr>
        <w:tc>
          <w:tcPr>
            <w:tcW w:w="2500" w:type="dxa"/>
            <w:shd w:val="clear" w:color="auto" w:fill="EBEEF2"/>
            <w:tcMar>
              <w:top w:w="70" w:type="dxa"/>
              <w:left w:w="110" w:type="dxa"/>
              <w:bottom w:w="70" w:type="dxa"/>
              <w:right w:w="110" w:type="dxa"/>
            </w:tcMar>
            <w:vAlign w:val="center"/>
          </w:tcPr>
          <w:p w14:paraId="747F44DE" w14:textId="77777777" w:rsidR="001F622C" w:rsidRDefault="00345E5B">
            <w:pPr>
              <w:spacing w:line="260" w:lineRule="auto"/>
            </w:pPr>
            <w:r>
              <w:rPr>
                <w:rFonts w:ascii="Consolas" w:eastAsia="Consolas" w:hAnsi="Consolas" w:cs="Consolas"/>
                <w:b/>
                <w:bCs/>
                <w:color w:val="5F6875"/>
                <w:sz w:val="15"/>
                <w:szCs w:val="15"/>
              </w:rPr>
              <w:t>File</w:t>
            </w:r>
          </w:p>
        </w:tc>
        <w:tc>
          <w:tcPr>
            <w:tcW w:w="6860" w:type="dxa"/>
            <w:shd w:val="clear" w:color="auto" w:fill="EBEEF2"/>
            <w:tcMar>
              <w:top w:w="70" w:type="dxa"/>
              <w:left w:w="110" w:type="dxa"/>
              <w:bottom w:w="70" w:type="dxa"/>
              <w:right w:w="110" w:type="dxa"/>
            </w:tcMar>
            <w:vAlign w:val="center"/>
          </w:tcPr>
          <w:p w14:paraId="747F44DF" w14:textId="77777777" w:rsidR="001F622C" w:rsidRDefault="00345E5B">
            <w:pPr>
              <w:spacing w:line="260" w:lineRule="auto"/>
            </w:pPr>
            <w:r>
              <w:rPr>
                <w:rFonts w:ascii="Consolas" w:eastAsia="Consolas" w:hAnsi="Consolas" w:cs="Consolas"/>
                <w:b/>
                <w:bCs/>
                <w:color w:val="5F6875"/>
                <w:sz w:val="15"/>
                <w:szCs w:val="15"/>
              </w:rPr>
              <w:t>Change</w:t>
            </w:r>
          </w:p>
        </w:tc>
      </w:tr>
      <w:tr w:rsidR="001F622C" w14:paraId="747F44E3" w14:textId="77777777">
        <w:tblPrEx>
          <w:tblCellMar>
            <w:top w:w="0" w:type="dxa"/>
            <w:bottom w:w="0" w:type="dxa"/>
          </w:tblCellMar>
        </w:tblPrEx>
        <w:tc>
          <w:tcPr>
            <w:tcW w:w="2500" w:type="dxa"/>
            <w:tcMar>
              <w:top w:w="70" w:type="dxa"/>
              <w:left w:w="110" w:type="dxa"/>
              <w:bottom w:w="70" w:type="dxa"/>
              <w:right w:w="110" w:type="dxa"/>
            </w:tcMar>
            <w:vAlign w:val="center"/>
          </w:tcPr>
          <w:p w14:paraId="747F44E1" w14:textId="77777777" w:rsidR="001F622C" w:rsidRDefault="00345E5B">
            <w:pPr>
              <w:spacing w:line="260" w:lineRule="auto"/>
            </w:pPr>
            <w:r>
              <w:rPr>
                <w:rFonts w:ascii="Consolas" w:eastAsia="Consolas" w:hAnsi="Consolas" w:cs="Consolas"/>
                <w:sz w:val="16"/>
                <w:szCs w:val="16"/>
              </w:rPr>
              <w:t>scripts/stress-collapse.js</w:t>
            </w:r>
          </w:p>
        </w:tc>
        <w:tc>
          <w:tcPr>
            <w:tcW w:w="6860" w:type="dxa"/>
            <w:tcMar>
              <w:top w:w="70" w:type="dxa"/>
              <w:left w:w="110" w:type="dxa"/>
              <w:bottom w:w="70" w:type="dxa"/>
              <w:right w:w="110" w:type="dxa"/>
            </w:tcMar>
            <w:vAlign w:val="center"/>
          </w:tcPr>
          <w:p w14:paraId="747F44E2" w14:textId="77777777" w:rsidR="001F622C" w:rsidRDefault="00345E5B">
            <w:pPr>
              <w:spacing w:line="260" w:lineRule="auto"/>
            </w:pPr>
            <w:r>
              <w:rPr>
                <w:sz w:val="18"/>
                <w:szCs w:val="18"/>
              </w:rPr>
              <w:t>New — the scenario driver for all seven acts, writing a full machine-readable result file.</w:t>
            </w:r>
          </w:p>
        </w:tc>
      </w:tr>
      <w:tr w:rsidR="001F622C" w14:paraId="747F44E6" w14:textId="77777777">
        <w:tblPrEx>
          <w:tblCellMar>
            <w:top w:w="0" w:type="dxa"/>
            <w:bottom w:w="0" w:type="dxa"/>
          </w:tblCellMar>
        </w:tblPrEx>
        <w:tc>
          <w:tcPr>
            <w:tcW w:w="2500" w:type="dxa"/>
            <w:shd w:val="clear" w:color="auto" w:fill="F3F5F7"/>
            <w:tcMar>
              <w:top w:w="70" w:type="dxa"/>
              <w:left w:w="110" w:type="dxa"/>
              <w:bottom w:w="70" w:type="dxa"/>
              <w:right w:w="110" w:type="dxa"/>
            </w:tcMar>
            <w:vAlign w:val="center"/>
          </w:tcPr>
          <w:p w14:paraId="747F44E4" w14:textId="77777777" w:rsidR="001F622C" w:rsidRDefault="00345E5B">
            <w:pPr>
              <w:spacing w:line="260" w:lineRule="auto"/>
            </w:pPr>
            <w:r>
              <w:rPr>
                <w:rFonts w:ascii="Consolas" w:eastAsia="Consolas" w:hAnsi="Consolas" w:cs="Consolas"/>
                <w:sz w:val="16"/>
                <w:szCs w:val="16"/>
              </w:rPr>
              <w:t>scripts/drill-collapse.sh</w:t>
            </w:r>
          </w:p>
        </w:tc>
        <w:tc>
          <w:tcPr>
            <w:tcW w:w="6860" w:type="dxa"/>
            <w:shd w:val="clear" w:color="auto" w:fill="F3F5F7"/>
            <w:tcMar>
              <w:top w:w="70" w:type="dxa"/>
              <w:left w:w="110" w:type="dxa"/>
              <w:bottom w:w="70" w:type="dxa"/>
              <w:right w:w="110" w:type="dxa"/>
            </w:tcMar>
            <w:vAlign w:val="center"/>
          </w:tcPr>
          <w:p w14:paraId="747F44E5" w14:textId="77777777" w:rsidR="001F622C" w:rsidRDefault="00345E5B">
            <w:pPr>
              <w:spacing w:line="260" w:lineRule="auto"/>
            </w:pPr>
            <w:r>
              <w:rPr>
                <w:sz w:val="18"/>
                <w:szCs w:val="18"/>
              </w:rPr>
              <w:t>New — the orchestrator the documentation described but never shipped. Boots the validator with the dumped pump binaries, real config accounts, pool fixtures and the buyback recipient accounts.</w:t>
            </w:r>
          </w:p>
        </w:tc>
      </w:tr>
      <w:tr w:rsidR="001F622C" w14:paraId="747F44E9" w14:textId="77777777">
        <w:tblPrEx>
          <w:tblCellMar>
            <w:top w:w="0" w:type="dxa"/>
            <w:bottom w:w="0" w:type="dxa"/>
          </w:tblCellMar>
        </w:tblPrEx>
        <w:tc>
          <w:tcPr>
            <w:tcW w:w="2500" w:type="dxa"/>
            <w:tcMar>
              <w:top w:w="70" w:type="dxa"/>
              <w:left w:w="110" w:type="dxa"/>
              <w:bottom w:w="70" w:type="dxa"/>
              <w:right w:w="110" w:type="dxa"/>
            </w:tcMar>
            <w:vAlign w:val="center"/>
          </w:tcPr>
          <w:p w14:paraId="747F44E7" w14:textId="77777777" w:rsidR="001F622C" w:rsidRDefault="00345E5B">
            <w:pPr>
              <w:spacing w:line="260" w:lineRule="auto"/>
            </w:pPr>
            <w:r>
              <w:rPr>
                <w:rFonts w:ascii="Consolas" w:eastAsia="Consolas" w:hAnsi="Consolas" w:cs="Consolas"/>
                <w:sz w:val="16"/>
                <w:szCs w:val="16"/>
              </w:rPr>
              <w:t>scripts/sp-seller.js</w:t>
            </w:r>
          </w:p>
        </w:tc>
        <w:tc>
          <w:tcPr>
            <w:tcW w:w="6860" w:type="dxa"/>
            <w:tcMar>
              <w:top w:w="70" w:type="dxa"/>
              <w:left w:w="110" w:type="dxa"/>
              <w:bottom w:w="70" w:type="dxa"/>
              <w:right w:w="110" w:type="dxa"/>
            </w:tcMar>
            <w:vAlign w:val="center"/>
          </w:tcPr>
          <w:p w14:paraId="747F44E8" w14:textId="77777777" w:rsidR="001F622C" w:rsidRDefault="00345E5B">
            <w:pPr>
              <w:spacing w:line="260" w:lineRule="auto"/>
            </w:pPr>
            <w:r>
              <w:rPr>
                <w:sz w:val="18"/>
                <w:szCs w:val="18"/>
              </w:rPr>
              <w:t>Split account preparation out of the sell transaction (6.1); replaced the eight-ATA tail with the correct two-account buyback tail and conditional pool_v2 (6.1); corrected the offset comment (6.3).</w:t>
            </w:r>
          </w:p>
        </w:tc>
      </w:tr>
      <w:tr w:rsidR="001F622C" w14:paraId="747F44EC" w14:textId="77777777">
        <w:tblPrEx>
          <w:tblCellMar>
            <w:top w:w="0" w:type="dxa"/>
            <w:bottom w:w="0" w:type="dxa"/>
          </w:tblCellMar>
        </w:tblPrEx>
        <w:tc>
          <w:tcPr>
            <w:tcW w:w="2500" w:type="dxa"/>
            <w:shd w:val="clear" w:color="auto" w:fill="F3F5F7"/>
            <w:tcMar>
              <w:top w:w="70" w:type="dxa"/>
              <w:left w:w="110" w:type="dxa"/>
              <w:bottom w:w="70" w:type="dxa"/>
              <w:right w:w="110" w:type="dxa"/>
            </w:tcMar>
            <w:vAlign w:val="center"/>
          </w:tcPr>
          <w:p w14:paraId="747F44EA" w14:textId="77777777" w:rsidR="001F622C" w:rsidRDefault="00345E5B">
            <w:pPr>
              <w:spacing w:line="260" w:lineRule="auto"/>
            </w:pPr>
            <w:r>
              <w:rPr>
                <w:rFonts w:ascii="Consolas" w:eastAsia="Consolas" w:hAnsi="Consolas" w:cs="Consolas"/>
                <w:sz w:val="16"/>
                <w:szCs w:val="16"/>
              </w:rPr>
              <w:t>scripts/liquidator.js</w:t>
            </w:r>
          </w:p>
        </w:tc>
        <w:tc>
          <w:tcPr>
            <w:tcW w:w="6860" w:type="dxa"/>
            <w:shd w:val="clear" w:color="auto" w:fill="F3F5F7"/>
            <w:tcMar>
              <w:top w:w="70" w:type="dxa"/>
              <w:left w:w="110" w:type="dxa"/>
              <w:bottom w:w="70" w:type="dxa"/>
              <w:right w:w="110" w:type="dxa"/>
            </w:tcMar>
            <w:vAlign w:val="center"/>
          </w:tcPr>
          <w:p w14:paraId="747F44EB" w14:textId="77777777" w:rsidR="001F622C" w:rsidRDefault="00345E5B">
            <w:pPr>
              <w:spacing w:line="260" w:lineRule="auto"/>
            </w:pPr>
            <w:r>
              <w:rPr>
                <w:sz w:val="18"/>
                <w:szCs w:val="18"/>
              </w:rPr>
              <w:t>Treat a price that floors to zero as oracle-unavailable (6.2).</w:t>
            </w:r>
          </w:p>
        </w:tc>
      </w:tr>
      <w:tr w:rsidR="001F622C" w14:paraId="747F44EF" w14:textId="77777777">
        <w:tblPrEx>
          <w:tblCellMar>
            <w:top w:w="0" w:type="dxa"/>
            <w:bottom w:w="0" w:type="dxa"/>
          </w:tblCellMar>
        </w:tblPrEx>
        <w:tc>
          <w:tcPr>
            <w:tcW w:w="2500" w:type="dxa"/>
            <w:tcMar>
              <w:top w:w="70" w:type="dxa"/>
              <w:left w:w="110" w:type="dxa"/>
              <w:bottom w:w="70" w:type="dxa"/>
              <w:right w:w="110" w:type="dxa"/>
            </w:tcMar>
            <w:vAlign w:val="center"/>
          </w:tcPr>
          <w:p w14:paraId="747F44ED" w14:textId="77777777" w:rsidR="001F622C" w:rsidRDefault="00345E5B">
            <w:pPr>
              <w:spacing w:line="260" w:lineRule="auto"/>
            </w:pPr>
            <w:r>
              <w:rPr>
                <w:rFonts w:ascii="Consolas" w:eastAsia="Consolas" w:hAnsi="Consolas" w:cs="Consolas"/>
                <w:sz w:val="16"/>
                <w:szCs w:val="16"/>
              </w:rPr>
              <w:t>scripts/make-pump-fixtures.js</w:t>
            </w:r>
          </w:p>
        </w:tc>
        <w:tc>
          <w:tcPr>
            <w:tcW w:w="6860" w:type="dxa"/>
            <w:tcMar>
              <w:top w:w="70" w:type="dxa"/>
              <w:left w:w="110" w:type="dxa"/>
              <w:bottom w:w="70" w:type="dxa"/>
              <w:right w:w="110" w:type="dxa"/>
            </w:tcMar>
            <w:vAlign w:val="center"/>
          </w:tcPr>
          <w:p w14:paraId="747F44EE" w14:textId="77777777" w:rsidR="001F622C" w:rsidRDefault="00345E5B">
            <w:pPr>
              <w:spacing w:line="260" w:lineRule="auto"/>
            </w:pPr>
            <w:r>
              <w:rPr>
                <w:sz w:val="18"/>
                <w:szCs w:val="18"/>
              </w:rPr>
              <w:t>Pool depth parameterised; emits a spoofed-pool fixture for the guard probes.</w:t>
            </w:r>
          </w:p>
        </w:tc>
      </w:tr>
      <w:tr w:rsidR="001F622C" w14:paraId="747F44F2" w14:textId="77777777">
        <w:tblPrEx>
          <w:tblCellMar>
            <w:top w:w="0" w:type="dxa"/>
            <w:bottom w:w="0" w:type="dxa"/>
          </w:tblCellMar>
        </w:tblPrEx>
        <w:tc>
          <w:tcPr>
            <w:tcW w:w="2500" w:type="dxa"/>
            <w:shd w:val="clear" w:color="auto" w:fill="F3F5F7"/>
            <w:tcMar>
              <w:top w:w="70" w:type="dxa"/>
              <w:left w:w="110" w:type="dxa"/>
              <w:bottom w:w="70" w:type="dxa"/>
              <w:right w:w="110" w:type="dxa"/>
            </w:tcMar>
            <w:vAlign w:val="center"/>
          </w:tcPr>
          <w:p w14:paraId="747F44F0" w14:textId="77777777" w:rsidR="001F622C" w:rsidRDefault="00345E5B">
            <w:pPr>
              <w:spacing w:line="260" w:lineRule="auto"/>
            </w:pPr>
            <w:r>
              <w:rPr>
                <w:rFonts w:ascii="Consolas" w:eastAsia="Consolas" w:hAnsi="Consolas" w:cs="Consolas"/>
                <w:sz w:val="16"/>
                <w:szCs w:val="16"/>
              </w:rPr>
              <w:t>scripts/sp-sell-drill.js</w:t>
            </w:r>
          </w:p>
        </w:tc>
        <w:tc>
          <w:tcPr>
            <w:tcW w:w="6860" w:type="dxa"/>
            <w:shd w:val="clear" w:color="auto" w:fill="F3F5F7"/>
            <w:tcMar>
              <w:top w:w="70" w:type="dxa"/>
              <w:left w:w="110" w:type="dxa"/>
              <w:bottom w:w="70" w:type="dxa"/>
              <w:right w:w="110" w:type="dxa"/>
            </w:tcMar>
            <w:vAlign w:val="center"/>
          </w:tcPr>
          <w:p w14:paraId="747F44F1" w14:textId="77777777" w:rsidR="001F622C" w:rsidRDefault="00345E5B">
            <w:pPr>
              <w:spacing w:line="260" w:lineRule="auto"/>
            </w:pPr>
            <w:r>
              <w:rPr>
                <w:sz w:val="18"/>
                <w:szCs w:val="18"/>
              </w:rPr>
              <w:t>Corrected the shifted 675/7 recipient window to 643/8.</w:t>
            </w:r>
          </w:p>
        </w:tc>
      </w:tr>
      <w:tr w:rsidR="001F622C" w14:paraId="747F44F5" w14:textId="77777777">
        <w:tblPrEx>
          <w:tblCellMar>
            <w:top w:w="0" w:type="dxa"/>
            <w:bottom w:w="0" w:type="dxa"/>
          </w:tblCellMar>
        </w:tblPrEx>
        <w:tc>
          <w:tcPr>
            <w:tcW w:w="2500" w:type="dxa"/>
            <w:tcMar>
              <w:top w:w="70" w:type="dxa"/>
              <w:left w:w="110" w:type="dxa"/>
              <w:bottom w:w="70" w:type="dxa"/>
              <w:right w:w="110" w:type="dxa"/>
            </w:tcMar>
            <w:vAlign w:val="center"/>
          </w:tcPr>
          <w:p w14:paraId="747F44F3" w14:textId="77777777" w:rsidR="001F622C" w:rsidRDefault="00345E5B">
            <w:pPr>
              <w:spacing w:line="260" w:lineRule="auto"/>
            </w:pPr>
            <w:r>
              <w:rPr>
                <w:rFonts w:ascii="Consolas" w:eastAsia="Consolas" w:hAnsi="Consolas" w:cs="Consolas"/>
                <w:sz w:val="16"/>
                <w:szCs w:val="16"/>
              </w:rPr>
              <w:t>OPS.md</w:t>
            </w:r>
          </w:p>
        </w:tc>
        <w:tc>
          <w:tcPr>
            <w:tcW w:w="6860" w:type="dxa"/>
            <w:tcMar>
              <w:top w:w="70" w:type="dxa"/>
              <w:left w:w="110" w:type="dxa"/>
              <w:bottom w:w="70" w:type="dxa"/>
              <w:right w:w="110" w:type="dxa"/>
            </w:tcMar>
            <w:vAlign w:val="center"/>
          </w:tcPr>
          <w:p w14:paraId="747F44F4" w14:textId="77777777" w:rsidR="001F622C" w:rsidRDefault="00345E5B">
            <w:pPr>
              <w:spacing w:line="260" w:lineRule="auto"/>
            </w:pPr>
            <w:r>
              <w:rPr>
                <w:sz w:val="18"/>
                <w:szCs w:val="18"/>
              </w:rPr>
              <w:t>Ceremony note rewritten: both walls resolved, sp_sell proven live, correct offset and pool_v2 derivation recorded.</w:t>
            </w:r>
          </w:p>
        </w:tc>
      </w:tr>
    </w:tbl>
    <w:p w14:paraId="747F44F6" w14:textId="77777777" w:rsidR="001F622C" w:rsidRDefault="00345E5B">
      <w:pPr>
        <w:pStyle w:val="Balk2"/>
      </w:pPr>
      <w:bookmarkStart w:id="24" w:name="_Toc239177418"/>
      <w:r>
        <w:t>Reproducing the run</w:t>
      </w:r>
      <w:bookmarkEnd w:id="24"/>
    </w:p>
    <w:p w14:paraId="747F44F7" w14:textId="77777777" w:rsidR="001F622C" w:rsidRDefault="00345E5B">
      <w:pPr>
        <w:pBdr>
          <w:top w:val="single" w:sz="2" w:space="6" w:color="D2D8DF"/>
          <w:left w:val="single" w:sz="18" w:space="10" w:color="8A6A12"/>
          <w:bottom w:val="single" w:sz="2" w:space="6" w:color="D2D8DF"/>
          <w:right w:val="single" w:sz="2" w:space="6" w:color="D2D8DF"/>
        </w:pBdr>
        <w:shd w:val="clear" w:color="auto" w:fill="F3F5F7"/>
        <w:spacing w:before="140" w:after="180" w:line="260" w:lineRule="auto"/>
        <w:ind w:left="200"/>
      </w:pPr>
      <w:r>
        <w:rPr>
          <w:rFonts w:ascii="Consolas" w:eastAsia="Consolas" w:hAnsi="Consolas" w:cs="Consolas"/>
          <w:sz w:val="17"/>
          <w:szCs w:val="17"/>
        </w:rPr>
        <w:t>bash scripts/drill-collapse.sh</w:t>
      </w:r>
    </w:p>
    <w:p w14:paraId="747F44F8" w14:textId="77777777" w:rsidR="001F622C" w:rsidRDefault="00345E5B">
      <w:pPr>
        <w:spacing w:after="160"/>
      </w:pPr>
      <w:r>
        <w:t>Requires WSL2 with the Solana toolchain and Anchor 0.31.1, plus one-time network access to dump the pump-amm binaries and configuration from mainnet, which are cached afterwards. SKIP_BUILD=1 reuses the current build.</w:t>
      </w:r>
    </w:p>
    <w:p w14:paraId="747F44F9" w14:textId="77777777" w:rsidR="001F622C" w:rsidRDefault="00345E5B">
      <w:pPr>
        <w:spacing w:after="160"/>
      </w:pPr>
      <w:r>
        <w:t xml:space="preserve">Knobs: </w:t>
      </w:r>
      <w:r>
        <w:rPr>
          <w:rFonts w:ascii="Consolas" w:eastAsia="Consolas" w:hAnsi="Consolas" w:cs="Consolas"/>
          <w:sz w:val="18"/>
          <w:szCs w:val="18"/>
        </w:rPr>
        <w:t>N_BORROWERS</w:t>
      </w:r>
      <w:r>
        <w:t xml:space="preserve">, </w:t>
      </w:r>
      <w:r>
        <w:rPr>
          <w:rFonts w:ascii="Consolas" w:eastAsia="Consolas" w:hAnsi="Consolas" w:cs="Consolas"/>
          <w:sz w:val="18"/>
          <w:szCs w:val="18"/>
        </w:rPr>
        <w:t>RESERVE_SOL</w:t>
      </w:r>
      <w:r>
        <w:t xml:space="preserve">, </w:t>
      </w:r>
      <w:r>
        <w:rPr>
          <w:rFonts w:ascii="Consolas" w:eastAsia="Consolas" w:hAnsi="Consolas" w:cs="Consolas"/>
          <w:sz w:val="18"/>
          <w:szCs w:val="18"/>
        </w:rPr>
        <w:t>FIXTURE_BASE_TO</w:t>
      </w:r>
      <w:r>
        <w:t xml:space="preserve">, </w:t>
      </w:r>
      <w:r>
        <w:rPr>
          <w:rFonts w:ascii="Consolas" w:eastAsia="Consolas" w:hAnsi="Consolas" w:cs="Consolas"/>
          <w:sz w:val="18"/>
          <w:szCs w:val="18"/>
        </w:rPr>
        <w:t>FIXTURE_QUOTE_SOL</w:t>
      </w:r>
      <w:r>
        <w:t xml:space="preserve">, </w:t>
      </w:r>
      <w:r>
        <w:rPr>
          <w:rFonts w:ascii="Consolas" w:eastAsia="Consolas" w:hAnsi="Consolas" w:cs="Consolas"/>
          <w:sz w:val="18"/>
          <w:szCs w:val="18"/>
        </w:rPr>
        <w:t>MAX_SMELT_CALLS</w:t>
      </w:r>
      <w:r>
        <w:t xml:space="preserve">. Full machine-readable output lands in </w:t>
      </w:r>
      <w:r>
        <w:rPr>
          <w:rFonts w:ascii="Consolas" w:eastAsia="Consolas" w:hAnsi="Consolas" w:cs="Consolas"/>
          <w:sz w:val="18"/>
          <w:szCs w:val="18"/>
        </w:rPr>
        <w:t>collapse-results.json</w:t>
      </w:r>
      <w:r>
        <w:t>.</w:t>
      </w:r>
    </w:p>
    <w:p w14:paraId="747F44FA" w14:textId="77777777" w:rsidR="001F622C" w:rsidRDefault="00345E5B">
      <w:pPr>
        <w:pStyle w:val="Balk1"/>
      </w:pPr>
      <w:bookmarkStart w:id="25" w:name="_Toc239177419"/>
      <w:r>
        <w:t>9. Open before mainnet</w:t>
      </w:r>
      <w:bookmarkEnd w:id="25"/>
    </w:p>
    <w:p w14:paraId="747F44FB" w14:textId="77777777" w:rsidR="001F622C" w:rsidRDefault="00345E5B">
      <w:pPr>
        <w:pStyle w:val="ListeParagraf"/>
        <w:numPr>
          <w:ilvl w:val="0"/>
          <w:numId w:val="3"/>
        </w:numPr>
        <w:spacing w:after="130"/>
      </w:pPr>
      <w:r>
        <w:rPr>
          <w:b/>
          <w:bCs/>
        </w:rPr>
        <w:t xml:space="preserve">Confirm pool_v2 on one live graduated pool. </w:t>
      </w:r>
      <w:r>
        <w:t>The derivation is verified against mainnet data, but this drill's synthetic mint did not need it. One small sp_sell at ceremony time closes this.</w:t>
      </w:r>
    </w:p>
    <w:p w14:paraId="747F44FC" w14:textId="77777777" w:rsidR="001F622C" w:rsidRDefault="00345E5B">
      <w:pPr>
        <w:pStyle w:val="ListeParagraf"/>
        <w:numPr>
          <w:ilvl w:val="0"/>
          <w:numId w:val="3"/>
        </w:numPr>
        <w:spacing w:after="130"/>
      </w:pPr>
      <w:r>
        <w:rPr>
          <w:b/>
          <w:bCs/>
        </w:rPr>
        <w:t xml:space="preserve">Decide the freeze policy deliberately. </w:t>
      </w:r>
      <w:r>
        <w:t>Accept and document the behaviour in section 6.4, or give the protocol recourse when the pinned pool cannot produce a price.</w:t>
      </w:r>
    </w:p>
    <w:p w14:paraId="747F44FD" w14:textId="77777777" w:rsidR="001F622C" w:rsidRDefault="00345E5B">
      <w:pPr>
        <w:pStyle w:val="ListeParagraf"/>
        <w:numPr>
          <w:ilvl w:val="0"/>
          <w:numId w:val="3"/>
        </w:numPr>
        <w:spacing w:after="130"/>
      </w:pPr>
      <w:r>
        <w:rPr>
          <w:b/>
          <w:bCs/>
        </w:rPr>
        <w:t xml:space="preserve">Set a stability-pool depth target </w:t>
      </w:r>
      <w:r>
        <w:t>and publish what happens below it, given the 12.4 % measured recovery and the 56 % burn share.</w:t>
      </w:r>
    </w:p>
    <w:p w14:paraId="747F44FE" w14:textId="77777777" w:rsidR="001F622C" w:rsidRDefault="00345E5B">
      <w:pPr>
        <w:pStyle w:val="ListeParagraf"/>
        <w:numPr>
          <w:ilvl w:val="0"/>
          <w:numId w:val="3"/>
        </w:numPr>
        <w:spacing w:after="130"/>
      </w:pPr>
      <w:r>
        <w:rPr>
          <w:b/>
          <w:bCs/>
        </w:rPr>
        <w:t xml:space="preserve">Budget the sell backlog. </w:t>
      </w:r>
      <w:r>
        <w:t>32 calls and about 32 minutes to clear one storm's queue, at a measured 27 % price shortfall — worth a faster crank cadence during an incident.</w:t>
      </w:r>
    </w:p>
    <w:p w14:paraId="747F44FF" w14:textId="77777777" w:rsidR="001F622C" w:rsidRDefault="00345E5B">
      <w:pPr>
        <w:pStyle w:val="ListeParagraf"/>
        <w:numPr>
          <w:ilvl w:val="0"/>
          <w:numId w:val="3"/>
        </w:numPr>
        <w:spacing w:after="130"/>
      </w:pPr>
      <w:r>
        <w:rPr>
          <w:b/>
          <w:bCs/>
        </w:rPr>
        <w:t xml:space="preserve">Add the memcmp filter </w:t>
      </w:r>
      <w:r>
        <w:t>to the liquidator's position scan before position count makes a sweep too slow to clear a wave.</w:t>
      </w:r>
    </w:p>
    <w:p w14:paraId="747F4500" w14:textId="77777777" w:rsidR="001F622C" w:rsidRDefault="00345E5B">
      <w:pPr>
        <w:pStyle w:val="ListeParagraf"/>
        <w:numPr>
          <w:ilvl w:val="0"/>
          <w:numId w:val="3"/>
        </w:numPr>
        <w:spacing w:after="130"/>
      </w:pPr>
      <w:r>
        <w:rPr>
          <w:b/>
          <w:bCs/>
        </w:rPr>
        <w:t xml:space="preserve">Re-read the buyback recipient table from the live config at ceremony time </w:t>
      </w:r>
      <w:r>
        <w:t>rather than trusting any offset constant, including the corrected one.</w:t>
      </w:r>
    </w:p>
    <w:p w14:paraId="747F4501" w14:textId="77777777" w:rsidR="001F622C" w:rsidRDefault="00345E5B">
      <w:pPr>
        <w:pStyle w:val="ListeParagraf"/>
        <w:numPr>
          <w:ilvl w:val="0"/>
          <w:numId w:val="3"/>
        </w:numPr>
        <w:spacing w:after="130"/>
      </w:pPr>
      <w:r>
        <w:rPr>
          <w:b/>
          <w:bCs/>
        </w:rPr>
        <w:t xml:space="preserve">Commission the independent audit </w:t>
      </w:r>
      <w:r>
        <w:t>that AUDIT-BRIEF.md already calls for. Five internal passes and this drill are not a substitute.</w:t>
      </w:r>
    </w:p>
    <w:p w14:paraId="747F4502" w14:textId="77777777" w:rsidR="001F622C" w:rsidRDefault="00345E5B">
      <w:r>
        <w:br w:type="page"/>
      </w:r>
    </w:p>
    <w:p w14:paraId="747F4503" w14:textId="77777777" w:rsidR="001F622C" w:rsidRDefault="00345E5B">
      <w:pPr>
        <w:pStyle w:val="Balk1"/>
      </w:pPr>
      <w:bookmarkStart w:id="26" w:name="_Toc239177420"/>
      <w:r>
        <w:t>Appendix A. Where the numbers come from</w:t>
      </w:r>
      <w:bookmarkEnd w:id="26"/>
    </w:p>
    <w:p w14:paraId="747F4504" w14:textId="77777777" w:rsidR="001F622C" w:rsidRDefault="00345E5B">
      <w:pPr>
        <w:spacing w:after="160"/>
      </w:pPr>
      <w:r>
        <w:t>Every figure in this report is read from collapse-results.json, which the run writes itself. Nothing was transcribed by hand.</w:t>
      </w:r>
    </w:p>
    <w:tbl>
      <w:tblPr>
        <w:tblW w:w="9360" w:type="dxa"/>
        <w:tblBorders>
          <w:top w:val="single" w:sz="4" w:space="0" w:color="D2D8DF"/>
          <w:bottom w:val="single" w:sz="4" w:space="0" w:color="D2D8DF"/>
          <w:insideH w:val="single" w:sz="4" w:space="0" w:color="D2D8DF"/>
        </w:tblBorders>
        <w:tblCellMar>
          <w:left w:w="10" w:type="dxa"/>
          <w:right w:w="10" w:type="dxa"/>
        </w:tblCellMar>
        <w:tblLook w:val="0000" w:firstRow="0" w:lastRow="0" w:firstColumn="0" w:lastColumn="0" w:noHBand="0" w:noVBand="0"/>
      </w:tblPr>
      <w:tblGrid>
        <w:gridCol w:w="3000"/>
        <w:gridCol w:w="6360"/>
      </w:tblGrid>
      <w:tr w:rsidR="001F622C" w14:paraId="747F4507" w14:textId="77777777">
        <w:tblPrEx>
          <w:tblCellMar>
            <w:top w:w="0" w:type="dxa"/>
            <w:bottom w:w="0" w:type="dxa"/>
          </w:tblCellMar>
        </w:tblPrEx>
        <w:tc>
          <w:tcPr>
            <w:tcW w:w="3000" w:type="dxa"/>
            <w:tcMar>
              <w:top w:w="70" w:type="dxa"/>
              <w:left w:w="110" w:type="dxa"/>
              <w:bottom w:w="70" w:type="dxa"/>
              <w:right w:w="110" w:type="dxa"/>
            </w:tcMar>
            <w:vAlign w:val="center"/>
          </w:tcPr>
          <w:p w14:paraId="747F4505" w14:textId="77777777" w:rsidR="001F622C" w:rsidRDefault="00345E5B">
            <w:pPr>
              <w:spacing w:line="260" w:lineRule="auto"/>
            </w:pPr>
            <w:r>
              <w:rPr>
                <w:color w:val="5F6875"/>
                <w:sz w:val="18"/>
                <w:szCs w:val="18"/>
              </w:rPr>
              <w:t>Result file</w:t>
            </w:r>
          </w:p>
        </w:tc>
        <w:tc>
          <w:tcPr>
            <w:tcW w:w="6360" w:type="dxa"/>
            <w:tcMar>
              <w:top w:w="70" w:type="dxa"/>
              <w:left w:w="110" w:type="dxa"/>
              <w:bottom w:w="70" w:type="dxa"/>
              <w:right w:w="110" w:type="dxa"/>
            </w:tcMar>
            <w:vAlign w:val="center"/>
          </w:tcPr>
          <w:p w14:paraId="747F4506" w14:textId="77777777" w:rsidR="001F622C" w:rsidRDefault="00345E5B">
            <w:pPr>
              <w:spacing w:line="260" w:lineRule="auto"/>
            </w:pPr>
            <w:r>
              <w:rPr>
                <w:rFonts w:ascii="Consolas" w:eastAsia="Consolas" w:hAnsi="Consolas" w:cs="Consolas"/>
                <w:b/>
                <w:bCs/>
                <w:sz w:val="18"/>
                <w:szCs w:val="18"/>
              </w:rPr>
              <w:t>contracts/collapse-results.json</w:t>
            </w:r>
          </w:p>
        </w:tc>
      </w:tr>
      <w:tr w:rsidR="001F622C" w14:paraId="747F450A" w14:textId="77777777">
        <w:tblPrEx>
          <w:tblCellMar>
            <w:top w:w="0" w:type="dxa"/>
            <w:bottom w:w="0" w:type="dxa"/>
          </w:tblCellMar>
        </w:tblPrEx>
        <w:tc>
          <w:tcPr>
            <w:tcW w:w="3000" w:type="dxa"/>
            <w:tcMar>
              <w:top w:w="70" w:type="dxa"/>
              <w:left w:w="110" w:type="dxa"/>
              <w:bottom w:w="70" w:type="dxa"/>
              <w:right w:w="110" w:type="dxa"/>
            </w:tcMar>
            <w:vAlign w:val="center"/>
          </w:tcPr>
          <w:p w14:paraId="747F4508" w14:textId="77777777" w:rsidR="001F622C" w:rsidRDefault="00345E5B">
            <w:pPr>
              <w:spacing w:line="260" w:lineRule="auto"/>
            </w:pPr>
            <w:r>
              <w:rPr>
                <w:color w:val="5F6875"/>
                <w:sz w:val="18"/>
                <w:szCs w:val="18"/>
              </w:rPr>
              <w:t>Report (markdown)</w:t>
            </w:r>
          </w:p>
        </w:tc>
        <w:tc>
          <w:tcPr>
            <w:tcW w:w="6360" w:type="dxa"/>
            <w:tcMar>
              <w:top w:w="70" w:type="dxa"/>
              <w:left w:w="110" w:type="dxa"/>
              <w:bottom w:w="70" w:type="dxa"/>
              <w:right w:w="110" w:type="dxa"/>
            </w:tcMar>
            <w:vAlign w:val="center"/>
          </w:tcPr>
          <w:p w14:paraId="747F4509" w14:textId="77777777" w:rsidR="001F622C" w:rsidRDefault="00345E5B">
            <w:pPr>
              <w:spacing w:line="260" w:lineRule="auto"/>
            </w:pPr>
            <w:r>
              <w:rPr>
                <w:rFonts w:ascii="Consolas" w:eastAsia="Consolas" w:hAnsi="Consolas" w:cs="Consolas"/>
                <w:b/>
                <w:bCs/>
                <w:sz w:val="18"/>
                <w:szCs w:val="18"/>
              </w:rPr>
              <w:t>contracts/STRESS-COLLAPSE.md</w:t>
            </w:r>
          </w:p>
        </w:tc>
      </w:tr>
      <w:tr w:rsidR="001F622C" w14:paraId="747F450D" w14:textId="77777777">
        <w:tblPrEx>
          <w:tblCellMar>
            <w:top w:w="0" w:type="dxa"/>
            <w:bottom w:w="0" w:type="dxa"/>
          </w:tblCellMar>
        </w:tblPrEx>
        <w:tc>
          <w:tcPr>
            <w:tcW w:w="3000" w:type="dxa"/>
            <w:tcMar>
              <w:top w:w="70" w:type="dxa"/>
              <w:left w:w="110" w:type="dxa"/>
              <w:bottom w:w="70" w:type="dxa"/>
              <w:right w:w="110" w:type="dxa"/>
            </w:tcMar>
            <w:vAlign w:val="center"/>
          </w:tcPr>
          <w:p w14:paraId="747F450B" w14:textId="77777777" w:rsidR="001F622C" w:rsidRDefault="00345E5B">
            <w:pPr>
              <w:spacing w:line="260" w:lineRule="auto"/>
            </w:pPr>
            <w:r>
              <w:rPr>
                <w:color w:val="5F6875"/>
                <w:sz w:val="18"/>
                <w:szCs w:val="18"/>
              </w:rPr>
              <w:t>Scenario driver</w:t>
            </w:r>
          </w:p>
        </w:tc>
        <w:tc>
          <w:tcPr>
            <w:tcW w:w="6360" w:type="dxa"/>
            <w:tcMar>
              <w:top w:w="70" w:type="dxa"/>
              <w:left w:w="110" w:type="dxa"/>
              <w:bottom w:w="70" w:type="dxa"/>
              <w:right w:w="110" w:type="dxa"/>
            </w:tcMar>
            <w:vAlign w:val="center"/>
          </w:tcPr>
          <w:p w14:paraId="747F450C" w14:textId="77777777" w:rsidR="001F622C" w:rsidRDefault="00345E5B">
            <w:pPr>
              <w:spacing w:line="260" w:lineRule="auto"/>
            </w:pPr>
            <w:r>
              <w:rPr>
                <w:rFonts w:ascii="Consolas" w:eastAsia="Consolas" w:hAnsi="Consolas" w:cs="Consolas"/>
                <w:b/>
                <w:bCs/>
                <w:sz w:val="18"/>
                <w:szCs w:val="18"/>
              </w:rPr>
              <w:t>contracts/scripts/stress-collapse.js</w:t>
            </w:r>
          </w:p>
        </w:tc>
      </w:tr>
      <w:tr w:rsidR="001F622C" w14:paraId="747F4510" w14:textId="77777777">
        <w:tblPrEx>
          <w:tblCellMar>
            <w:top w:w="0" w:type="dxa"/>
            <w:bottom w:w="0" w:type="dxa"/>
          </w:tblCellMar>
        </w:tblPrEx>
        <w:tc>
          <w:tcPr>
            <w:tcW w:w="3000" w:type="dxa"/>
            <w:tcMar>
              <w:top w:w="70" w:type="dxa"/>
              <w:left w:w="110" w:type="dxa"/>
              <w:bottom w:w="70" w:type="dxa"/>
              <w:right w:w="110" w:type="dxa"/>
            </w:tcMar>
            <w:vAlign w:val="center"/>
          </w:tcPr>
          <w:p w14:paraId="747F450E" w14:textId="77777777" w:rsidR="001F622C" w:rsidRDefault="00345E5B">
            <w:pPr>
              <w:spacing w:line="260" w:lineRule="auto"/>
            </w:pPr>
            <w:r>
              <w:rPr>
                <w:color w:val="5F6875"/>
                <w:sz w:val="18"/>
                <w:szCs w:val="18"/>
              </w:rPr>
              <w:t>Orchestrator</w:t>
            </w:r>
          </w:p>
        </w:tc>
        <w:tc>
          <w:tcPr>
            <w:tcW w:w="6360" w:type="dxa"/>
            <w:tcMar>
              <w:top w:w="70" w:type="dxa"/>
              <w:left w:w="110" w:type="dxa"/>
              <w:bottom w:w="70" w:type="dxa"/>
              <w:right w:w="110" w:type="dxa"/>
            </w:tcMar>
            <w:vAlign w:val="center"/>
          </w:tcPr>
          <w:p w14:paraId="747F450F" w14:textId="77777777" w:rsidR="001F622C" w:rsidRDefault="00345E5B">
            <w:pPr>
              <w:spacing w:line="260" w:lineRule="auto"/>
            </w:pPr>
            <w:r>
              <w:rPr>
                <w:rFonts w:ascii="Consolas" w:eastAsia="Consolas" w:hAnsi="Consolas" w:cs="Consolas"/>
                <w:b/>
                <w:bCs/>
                <w:sz w:val="18"/>
                <w:szCs w:val="18"/>
              </w:rPr>
              <w:t>contracts/scripts/drill-collapse.sh</w:t>
            </w:r>
          </w:p>
        </w:tc>
      </w:tr>
      <w:tr w:rsidR="001F622C" w14:paraId="747F4513" w14:textId="77777777">
        <w:tblPrEx>
          <w:tblCellMar>
            <w:top w:w="0" w:type="dxa"/>
            <w:bottom w:w="0" w:type="dxa"/>
          </w:tblCellMar>
        </w:tblPrEx>
        <w:tc>
          <w:tcPr>
            <w:tcW w:w="3000" w:type="dxa"/>
            <w:tcMar>
              <w:top w:w="70" w:type="dxa"/>
              <w:left w:w="110" w:type="dxa"/>
              <w:bottom w:w="70" w:type="dxa"/>
              <w:right w:w="110" w:type="dxa"/>
            </w:tcMar>
            <w:vAlign w:val="center"/>
          </w:tcPr>
          <w:p w14:paraId="747F4511" w14:textId="77777777" w:rsidR="001F622C" w:rsidRDefault="00345E5B">
            <w:pPr>
              <w:spacing w:line="260" w:lineRule="auto"/>
            </w:pPr>
            <w:r>
              <w:rPr>
                <w:color w:val="5F6875"/>
                <w:sz w:val="18"/>
                <w:szCs w:val="18"/>
              </w:rPr>
              <w:t>Program under test</w:t>
            </w:r>
          </w:p>
        </w:tc>
        <w:tc>
          <w:tcPr>
            <w:tcW w:w="6360" w:type="dxa"/>
            <w:tcMar>
              <w:top w:w="70" w:type="dxa"/>
              <w:left w:w="110" w:type="dxa"/>
              <w:bottom w:w="70" w:type="dxa"/>
              <w:right w:w="110" w:type="dxa"/>
            </w:tcMar>
            <w:vAlign w:val="center"/>
          </w:tcPr>
          <w:p w14:paraId="747F4512" w14:textId="77777777" w:rsidR="001F622C" w:rsidRDefault="00345E5B">
            <w:pPr>
              <w:spacing w:line="260" w:lineRule="auto"/>
            </w:pPr>
            <w:r>
              <w:rPr>
                <w:rFonts w:ascii="Consolas" w:eastAsia="Consolas" w:hAnsi="Consolas" w:cs="Consolas"/>
                <w:b/>
                <w:bCs/>
                <w:sz w:val="18"/>
                <w:szCs w:val="18"/>
              </w:rPr>
              <w:t>contracts/programs/templum (unchanged)</w:t>
            </w:r>
          </w:p>
        </w:tc>
      </w:tr>
    </w:tbl>
    <w:p w14:paraId="747F4514" w14:textId="77777777" w:rsidR="001F622C" w:rsidRDefault="00345E5B">
      <w:pPr>
        <w:pStyle w:val="Balk2"/>
      </w:pPr>
      <w:bookmarkStart w:id="27" w:name="_Toc239177421"/>
      <w:r>
        <w:t>Result file structure</w:t>
      </w:r>
      <w:bookmarkEnd w:id="27"/>
    </w:p>
    <w:p w14:paraId="747F4515" w14:textId="77777777" w:rsidR="001F622C" w:rsidRDefault="00345E5B">
      <w:pPr>
        <w:pStyle w:val="ListeParagraf"/>
        <w:numPr>
          <w:ilvl w:val="0"/>
          <w:numId w:val="2"/>
        </w:numPr>
        <w:spacing w:after="120"/>
      </w:pPr>
      <w:r>
        <w:rPr>
          <w:rFonts w:ascii="Consolas" w:eastAsia="Consolas" w:hAnsi="Consolas" w:cs="Consolas"/>
          <w:sz w:val="18"/>
          <w:szCs w:val="18"/>
        </w:rPr>
        <w:t>ceremony</w:t>
      </w:r>
      <w:r>
        <w:t xml:space="preserve"> — pinned pool, oracle mode, lock state, opening price and reserve.</w:t>
      </w:r>
    </w:p>
    <w:p w14:paraId="747F4516" w14:textId="77777777" w:rsidR="001F622C" w:rsidRDefault="00345E5B">
      <w:pPr>
        <w:pStyle w:val="ListeParagraf"/>
        <w:numPr>
          <w:ilvl w:val="0"/>
          <w:numId w:val="2"/>
        </w:numPr>
        <w:spacing w:after="120"/>
      </w:pPr>
      <w:r>
        <w:rPr>
          <w:rFonts w:ascii="Consolas" w:eastAsia="Consolas" w:hAnsi="Consolas" w:cs="Consolas"/>
          <w:sz w:val="18"/>
          <w:szCs w:val="18"/>
        </w:rPr>
        <w:t>oracleGuardProbes</w:t>
      </w:r>
      <w:r>
        <w:t xml:space="preserve"> — one entry per probe with the expected and the actual error code.</w:t>
      </w:r>
    </w:p>
    <w:p w14:paraId="747F4517" w14:textId="77777777" w:rsidR="001F622C" w:rsidRDefault="00345E5B">
      <w:pPr>
        <w:pStyle w:val="ListeParagraf"/>
        <w:numPr>
          <w:ilvl w:val="0"/>
          <w:numId w:val="2"/>
        </w:numPr>
        <w:spacing w:after="120"/>
      </w:pPr>
      <w:r>
        <w:rPr>
          <w:rFonts w:ascii="Consolas" w:eastAsia="Consolas" w:hAnsi="Consolas" w:cs="Consolas"/>
          <w:sz w:val="18"/>
          <w:szCs w:val="18"/>
        </w:rPr>
        <w:t>seed</w:t>
      </w:r>
      <w:r>
        <w:t xml:space="preserve"> — cohort sizing, every open_position refusal, the window-cap probe with its sizing arithmetic, and a census of all positions.</w:t>
      </w:r>
    </w:p>
    <w:p w14:paraId="747F4518" w14:textId="77777777" w:rsidR="001F622C" w:rsidRDefault="00345E5B">
      <w:pPr>
        <w:pStyle w:val="ListeParagraf"/>
        <w:numPr>
          <w:ilvl w:val="0"/>
          <w:numId w:val="2"/>
        </w:numPr>
        <w:spacing w:after="120"/>
      </w:pPr>
      <w:r>
        <w:rPr>
          <w:rFonts w:ascii="Consolas" w:eastAsia="Consolas" w:hAnsi="Consolas" w:cs="Consolas"/>
          <w:sz w:val="18"/>
          <w:szCs w:val="18"/>
        </w:rPr>
        <w:t>legs</w:t>
      </w:r>
      <w:r>
        <w:t xml:space="preserve"> — per-leg price, underwater count, liquidations, absorbed, burned and consumed deltas, epoch, sell-queue depth and reserve balance.</w:t>
      </w:r>
    </w:p>
    <w:p w14:paraId="747F4519" w14:textId="77777777" w:rsidR="001F622C" w:rsidRDefault="00345E5B">
      <w:pPr>
        <w:pStyle w:val="ListeParagraf"/>
        <w:numPr>
          <w:ilvl w:val="0"/>
          <w:numId w:val="2"/>
        </w:numPr>
        <w:spacing w:after="120"/>
      </w:pPr>
      <w:r>
        <w:rPr>
          <w:rFonts w:ascii="Consolas" w:eastAsia="Consolas" w:hAnsi="Consolas" w:cs="Consolas"/>
          <w:sz w:val="18"/>
          <w:szCs w:val="18"/>
        </w:rPr>
        <w:t>smelt</w:t>
      </w:r>
      <w:r>
        <w:t xml:space="preserve"> — one entry per sp_sell call with TO sold, reserve delta and the crank's own output line.</w:t>
      </w:r>
    </w:p>
    <w:p w14:paraId="747F451A" w14:textId="77777777" w:rsidR="001F622C" w:rsidRDefault="00345E5B">
      <w:pPr>
        <w:pStyle w:val="ListeParagraf"/>
        <w:numPr>
          <w:ilvl w:val="0"/>
          <w:numId w:val="2"/>
        </w:numPr>
        <w:spacing w:after="120"/>
      </w:pPr>
      <w:r>
        <w:rPr>
          <w:rFonts w:ascii="Consolas" w:eastAsia="Consolas" w:hAnsi="Consolas" w:cs="Consolas"/>
          <w:sz w:val="18"/>
          <w:szCs w:val="18"/>
        </w:rPr>
        <w:t>freeze</w:t>
      </w:r>
      <w:r>
        <w:t xml:space="preserve"> and </w:t>
      </w:r>
      <w:r>
        <w:rPr>
          <w:rFonts w:ascii="Consolas" w:eastAsia="Consolas" w:hAnsi="Consolas" w:cs="Consolas"/>
          <w:sz w:val="18"/>
          <w:szCs w:val="18"/>
        </w:rPr>
        <w:t>thaw</w:t>
      </w:r>
      <w:r>
        <w:t xml:space="preserve"> — pool state, resolved price, surviving positions and crank behaviour in both states.</w:t>
      </w:r>
    </w:p>
    <w:p w14:paraId="747F451B" w14:textId="77777777" w:rsidR="001F622C" w:rsidRDefault="00345E5B">
      <w:pPr>
        <w:pStyle w:val="ListeParagraf"/>
        <w:numPr>
          <w:ilvl w:val="0"/>
          <w:numId w:val="2"/>
        </w:numPr>
        <w:spacing w:after="120"/>
      </w:pPr>
      <w:r>
        <w:rPr>
          <w:rFonts w:ascii="Consolas" w:eastAsia="Consolas" w:hAnsi="Consolas" w:cs="Consolas"/>
          <w:sz w:val="18"/>
          <w:szCs w:val="18"/>
        </w:rPr>
        <w:t>invariants</w:t>
      </w:r>
      <w:r>
        <w:t xml:space="preserve"> — every named check with its pass or fail result; </w:t>
      </w:r>
      <w:r>
        <w:rPr>
          <w:rFonts w:ascii="Consolas" w:eastAsia="Consolas" w:hAnsi="Consolas" w:cs="Consolas"/>
          <w:sz w:val="18"/>
          <w:szCs w:val="18"/>
        </w:rPr>
        <w:t>findings</w:t>
      </w:r>
      <w:r>
        <w:t xml:space="preserve"> — the narrative items reproduced in section 6.</w:t>
      </w:r>
    </w:p>
    <w:sectPr w:rsidR="001F622C">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4003" w14:textId="77777777" w:rsidR="00345E5B" w:rsidRDefault="00345E5B">
      <w:pPr>
        <w:spacing w:line="240" w:lineRule="auto"/>
      </w:pPr>
      <w:r>
        <w:separator/>
      </w:r>
    </w:p>
  </w:endnote>
  <w:endnote w:type="continuationSeparator" w:id="0">
    <w:p w14:paraId="14A4F293" w14:textId="77777777" w:rsidR="00345E5B" w:rsidRDefault="00345E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A2"/>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451C" w14:textId="2CBAFC91" w:rsidR="001F622C" w:rsidRDefault="00345E5B">
    <w:pPr>
      <w:pBdr>
        <w:top w:val="single" w:sz="4" w:space="8" w:color="D2D8DF"/>
      </w:pBdr>
      <w:spacing w:before="200"/>
      <w:jc w:val="center"/>
    </w:pPr>
    <w:r>
      <w:rPr>
        <w:rFonts w:ascii="Consolas" w:eastAsia="Consolas" w:hAnsi="Consolas" w:cs="Consolas"/>
        <w:color w:val="5F6875"/>
        <w:sz w:val="15"/>
        <w:szCs w:val="15"/>
      </w:rPr>
      <w:t xml:space="preserve">Templum Opum · Veritas collapse drill · 2026-09-01 · 27 checks passed, 0 failed        </w:t>
    </w:r>
    <w:r>
      <w:rPr>
        <w:rFonts w:ascii="Consolas" w:eastAsia="Consolas" w:hAnsi="Consolas" w:cs="Consolas"/>
        <w:color w:val="5F6875"/>
        <w:sz w:val="15"/>
        <w:szCs w:val="15"/>
      </w:rPr>
      <w:fldChar w:fldCharType="begin"/>
    </w:r>
    <w:r>
      <w:rPr>
        <w:rFonts w:ascii="Consolas" w:eastAsia="Consolas" w:hAnsi="Consolas" w:cs="Consolas"/>
        <w:color w:val="5F6875"/>
        <w:sz w:val="15"/>
        <w:szCs w:val="15"/>
      </w:rPr>
      <w:instrText>PAGE</w:instrText>
    </w:r>
    <w:r>
      <w:rPr>
        <w:rFonts w:ascii="Consolas" w:eastAsia="Consolas" w:hAnsi="Consolas" w:cs="Consolas"/>
        <w:color w:val="5F6875"/>
        <w:sz w:val="15"/>
        <w:szCs w:val="15"/>
      </w:rPr>
      <w:fldChar w:fldCharType="separate"/>
    </w:r>
    <w:r w:rsidR="00DF2780">
      <w:rPr>
        <w:rFonts w:ascii="Consolas" w:eastAsia="Consolas" w:hAnsi="Consolas" w:cs="Consolas"/>
        <w:noProof/>
        <w:color w:val="5F6875"/>
        <w:sz w:val="15"/>
        <w:szCs w:val="15"/>
      </w:rPr>
      <w:t>1</w:t>
    </w:r>
    <w:r>
      <w:rPr>
        <w:rFonts w:ascii="Consolas" w:eastAsia="Consolas" w:hAnsi="Consolas" w:cs="Consolas"/>
        <w:color w:val="5F687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FA78" w14:textId="77777777" w:rsidR="00345E5B" w:rsidRDefault="00345E5B">
      <w:pPr>
        <w:spacing w:line="240" w:lineRule="auto"/>
      </w:pPr>
      <w:r>
        <w:separator/>
      </w:r>
    </w:p>
  </w:footnote>
  <w:footnote w:type="continuationSeparator" w:id="0">
    <w:p w14:paraId="15A358FE" w14:textId="77777777" w:rsidR="00345E5B" w:rsidRDefault="00345E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766E1"/>
    <w:multiLevelType w:val="hybridMultilevel"/>
    <w:tmpl w:val="3BE88906"/>
    <w:lvl w:ilvl="0" w:tplc="4C04C622">
      <w:start w:val="1"/>
      <w:numFmt w:val="decimal"/>
      <w:lvlText w:val="%1."/>
      <w:lvlJc w:val="left"/>
      <w:pPr>
        <w:ind w:left="460" w:hanging="280"/>
      </w:pPr>
      <w:rPr>
        <w:rFonts w:ascii="Consolas" w:eastAsia="Consolas" w:hAnsi="Consolas" w:cs="Consolas"/>
        <w:b/>
        <w:bCs/>
        <w:color w:val="8A6A12"/>
        <w:sz w:val="18"/>
        <w:szCs w:val="18"/>
      </w:rPr>
    </w:lvl>
    <w:lvl w:ilvl="1" w:tplc="81AACF4E">
      <w:numFmt w:val="decimal"/>
      <w:lvlText w:val=""/>
      <w:lvlJc w:val="left"/>
    </w:lvl>
    <w:lvl w:ilvl="2" w:tplc="71B478DE">
      <w:numFmt w:val="decimal"/>
      <w:lvlText w:val=""/>
      <w:lvlJc w:val="left"/>
    </w:lvl>
    <w:lvl w:ilvl="3" w:tplc="79205BD6">
      <w:numFmt w:val="decimal"/>
      <w:lvlText w:val=""/>
      <w:lvlJc w:val="left"/>
    </w:lvl>
    <w:lvl w:ilvl="4" w:tplc="A524ED9C">
      <w:numFmt w:val="decimal"/>
      <w:lvlText w:val=""/>
      <w:lvlJc w:val="left"/>
    </w:lvl>
    <w:lvl w:ilvl="5" w:tplc="18F49A4A">
      <w:numFmt w:val="decimal"/>
      <w:lvlText w:val=""/>
      <w:lvlJc w:val="left"/>
    </w:lvl>
    <w:lvl w:ilvl="6" w:tplc="B56806D0">
      <w:numFmt w:val="decimal"/>
      <w:lvlText w:val=""/>
      <w:lvlJc w:val="left"/>
    </w:lvl>
    <w:lvl w:ilvl="7" w:tplc="AB1E5188">
      <w:numFmt w:val="decimal"/>
      <w:lvlText w:val=""/>
      <w:lvlJc w:val="left"/>
    </w:lvl>
    <w:lvl w:ilvl="8" w:tplc="2C201EA0">
      <w:numFmt w:val="decimal"/>
      <w:lvlText w:val=""/>
      <w:lvlJc w:val="left"/>
    </w:lvl>
  </w:abstractNum>
  <w:abstractNum w:abstractNumId="1" w15:restartNumberingAfterBreak="0">
    <w:nsid w:val="51515F03"/>
    <w:multiLevelType w:val="hybridMultilevel"/>
    <w:tmpl w:val="8E38A682"/>
    <w:lvl w:ilvl="0" w:tplc="4942C240">
      <w:start w:val="1"/>
      <w:numFmt w:val="bullet"/>
      <w:lvlText w:val="●"/>
      <w:lvlJc w:val="left"/>
      <w:pPr>
        <w:ind w:left="720" w:hanging="360"/>
      </w:pPr>
    </w:lvl>
    <w:lvl w:ilvl="1" w:tplc="9BF69E32">
      <w:start w:val="1"/>
      <w:numFmt w:val="bullet"/>
      <w:lvlText w:val="○"/>
      <w:lvlJc w:val="left"/>
      <w:pPr>
        <w:ind w:left="1440" w:hanging="360"/>
      </w:pPr>
    </w:lvl>
    <w:lvl w:ilvl="2" w:tplc="5C9EA6A4">
      <w:start w:val="1"/>
      <w:numFmt w:val="bullet"/>
      <w:lvlText w:val="■"/>
      <w:lvlJc w:val="left"/>
      <w:pPr>
        <w:ind w:left="2160" w:hanging="360"/>
      </w:pPr>
    </w:lvl>
    <w:lvl w:ilvl="3" w:tplc="9634CCD8">
      <w:start w:val="1"/>
      <w:numFmt w:val="bullet"/>
      <w:lvlText w:val="●"/>
      <w:lvlJc w:val="left"/>
      <w:pPr>
        <w:ind w:left="2880" w:hanging="360"/>
      </w:pPr>
    </w:lvl>
    <w:lvl w:ilvl="4" w:tplc="FCB2C3B0">
      <w:start w:val="1"/>
      <w:numFmt w:val="bullet"/>
      <w:lvlText w:val="○"/>
      <w:lvlJc w:val="left"/>
      <w:pPr>
        <w:ind w:left="3600" w:hanging="360"/>
      </w:pPr>
    </w:lvl>
    <w:lvl w:ilvl="5" w:tplc="B8260174">
      <w:start w:val="1"/>
      <w:numFmt w:val="bullet"/>
      <w:lvlText w:val="■"/>
      <w:lvlJc w:val="left"/>
      <w:pPr>
        <w:ind w:left="4320" w:hanging="360"/>
      </w:pPr>
    </w:lvl>
    <w:lvl w:ilvl="6" w:tplc="156AD952">
      <w:start w:val="1"/>
      <w:numFmt w:val="bullet"/>
      <w:lvlText w:val="●"/>
      <w:lvlJc w:val="left"/>
      <w:pPr>
        <w:ind w:left="5040" w:hanging="360"/>
      </w:pPr>
    </w:lvl>
    <w:lvl w:ilvl="7" w:tplc="A1A85280">
      <w:start w:val="1"/>
      <w:numFmt w:val="bullet"/>
      <w:lvlText w:val="●"/>
      <w:lvlJc w:val="left"/>
      <w:pPr>
        <w:ind w:left="5760" w:hanging="360"/>
      </w:pPr>
    </w:lvl>
    <w:lvl w:ilvl="8" w:tplc="8C6C9A14">
      <w:start w:val="1"/>
      <w:numFmt w:val="bullet"/>
      <w:lvlText w:val="●"/>
      <w:lvlJc w:val="left"/>
      <w:pPr>
        <w:ind w:left="6480" w:hanging="360"/>
      </w:pPr>
    </w:lvl>
  </w:abstractNum>
  <w:abstractNum w:abstractNumId="2" w15:restartNumberingAfterBreak="0">
    <w:nsid w:val="69A234D6"/>
    <w:multiLevelType w:val="hybridMultilevel"/>
    <w:tmpl w:val="52E0E01C"/>
    <w:lvl w:ilvl="0" w:tplc="47F61F7E">
      <w:start w:val="1"/>
      <w:numFmt w:val="bullet"/>
      <w:lvlText w:val="•"/>
      <w:lvlJc w:val="left"/>
      <w:pPr>
        <w:ind w:left="420" w:hanging="240"/>
      </w:pPr>
      <w:rPr>
        <w:color w:val="8A6A12"/>
      </w:rPr>
    </w:lvl>
    <w:lvl w:ilvl="1" w:tplc="76503A54">
      <w:numFmt w:val="decimal"/>
      <w:lvlText w:val=""/>
      <w:lvlJc w:val="left"/>
    </w:lvl>
    <w:lvl w:ilvl="2" w:tplc="0DE468F2">
      <w:numFmt w:val="decimal"/>
      <w:lvlText w:val=""/>
      <w:lvlJc w:val="left"/>
    </w:lvl>
    <w:lvl w:ilvl="3" w:tplc="9F0ADCBC">
      <w:numFmt w:val="decimal"/>
      <w:lvlText w:val=""/>
      <w:lvlJc w:val="left"/>
    </w:lvl>
    <w:lvl w:ilvl="4" w:tplc="9FDEA0B6">
      <w:numFmt w:val="decimal"/>
      <w:lvlText w:val=""/>
      <w:lvlJc w:val="left"/>
    </w:lvl>
    <w:lvl w:ilvl="5" w:tplc="159EBA24">
      <w:numFmt w:val="decimal"/>
      <w:lvlText w:val=""/>
      <w:lvlJc w:val="left"/>
    </w:lvl>
    <w:lvl w:ilvl="6" w:tplc="69C66BFA">
      <w:numFmt w:val="decimal"/>
      <w:lvlText w:val=""/>
      <w:lvlJc w:val="left"/>
    </w:lvl>
    <w:lvl w:ilvl="7" w:tplc="D0C223AC">
      <w:numFmt w:val="decimal"/>
      <w:lvlText w:val=""/>
      <w:lvlJc w:val="left"/>
    </w:lvl>
    <w:lvl w:ilvl="8" w:tplc="CAE41522">
      <w:numFmt w:val="decimal"/>
      <w:lvlText w:val=""/>
      <w:lvlJc w:val="left"/>
    </w:lvl>
  </w:abstractNum>
  <w:num w:numId="1" w16cid:durableId="2016491544">
    <w:abstractNumId w:val="1"/>
    <w:lvlOverride w:ilvl="0">
      <w:startOverride w:val="1"/>
    </w:lvlOverride>
  </w:num>
  <w:num w:numId="2" w16cid:durableId="679626688">
    <w:abstractNumId w:val="2"/>
    <w:lvlOverride w:ilvl="0">
      <w:startOverride w:val="1"/>
    </w:lvlOverride>
  </w:num>
  <w:num w:numId="3" w16cid:durableId="1292248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22C"/>
    <w:rsid w:val="001F622C"/>
    <w:rsid w:val="00345E5B"/>
    <w:rsid w:val="003C4192"/>
    <w:rsid w:val="00DF27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43A0"/>
  <w15:docId w15:val="{88A6B635-55B3-4672-8FB2-43552575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4171C"/>
        <w:sz w:val="21"/>
        <w:szCs w:val="21"/>
        <w:lang w:val="en-GB" w:eastAsia="tr-T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80"/>
      <w:outlineLvl w:val="0"/>
    </w:pPr>
    <w:rPr>
      <w:rFonts w:ascii="Calibri" w:eastAsia="Calibri" w:hAnsi="Calibri" w:cs="Calibri"/>
      <w:b/>
      <w:bCs/>
      <w:sz w:val="30"/>
      <w:szCs w:val="30"/>
    </w:rPr>
  </w:style>
  <w:style w:type="paragraph" w:styleId="Balk2">
    <w:name w:val="heading 2"/>
    <w:uiPriority w:val="9"/>
    <w:unhideWhenUsed/>
    <w:qFormat/>
    <w:pPr>
      <w:spacing w:before="300" w:after="140"/>
      <w:outlineLvl w:val="1"/>
    </w:pPr>
    <w:rPr>
      <w:rFonts w:ascii="Calibri" w:eastAsia="Calibri" w:hAnsi="Calibri" w:cs="Calibri"/>
      <w:b/>
      <w:bCs/>
      <w:sz w:val="24"/>
      <w:szCs w:val="24"/>
    </w:rPr>
  </w:style>
  <w:style w:type="paragraph" w:styleId="Balk3">
    <w:name w:val="heading 3"/>
    <w:uiPriority w:val="9"/>
    <w:unhideWhenUsed/>
    <w:qFormat/>
    <w:pPr>
      <w:spacing w:before="240" w:after="110"/>
      <w:outlineLvl w:val="2"/>
    </w:pPr>
    <w:rPr>
      <w:rFonts w:ascii="Calibri" w:eastAsia="Calibri" w:hAnsi="Calibri" w:cs="Calibri"/>
      <w:b/>
      <w:bCs/>
      <w:color w:val="8A6A1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pPr>
      <w:spacing w:line="240" w:lineRule="auto"/>
    </w:pPr>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DF2780"/>
    <w:pPr>
      <w:spacing w:after="100"/>
    </w:pPr>
  </w:style>
  <w:style w:type="paragraph" w:styleId="T2">
    <w:name w:val="toc 2"/>
    <w:basedOn w:val="Normal"/>
    <w:next w:val="Normal"/>
    <w:autoRedefine/>
    <w:uiPriority w:val="39"/>
    <w:unhideWhenUsed/>
    <w:rsid w:val="00DF278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3354</Words>
  <Characters>19124</Characters>
  <Application>Microsoft Office Word</Application>
  <DocSecurity>0</DocSecurity>
  <Lines>159</Lines>
  <Paragraphs>44</Paragraphs>
  <ScaleCrop>false</ScaleCrop>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Veritas under a collateral collapse</dc:title>
  <dc:creator>Templum Opum</dc:creator>
  <dc:description>Grant milestone 2 stress report - liquidation path and oracle guard under a simulated collateral collapse</dc:description>
  <cp:lastModifiedBy>mehmet çınar özcan</cp:lastModifiedBy>
  <cp:revision>2</cp:revision>
  <dcterms:created xsi:type="dcterms:W3CDTF">2026-09-01T14:48:00Z</dcterms:created>
  <dcterms:modified xsi:type="dcterms:W3CDTF">2026-09-01T14:49:00Z</dcterms:modified>
</cp:coreProperties>
</file>