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234" w:rsidRPr="001E3234" w:rsidRDefault="001E3234" w:rsidP="001E32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E32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Episode: Month 1 Journey (May 1–24)</w:t>
      </w:r>
    </w:p>
    <w:p w:rsidR="001E3234" w:rsidRPr="001E3234" w:rsidRDefault="001E3234" w:rsidP="001E32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E32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Primary Goal / Trigger</w:t>
      </w:r>
    </w:p>
    <w:p w:rsidR="001E3234" w:rsidRPr="001E3234" w:rsidRDefault="001E3234" w:rsidP="001E3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>Elyx</w:t>
      </w:r>
      <w:proofErr w:type="spellEnd"/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initiated the member’s </w:t>
      </w:r>
      <w:proofErr w:type="spellStart"/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>onboarding</w:t>
      </w:r>
      <w:proofErr w:type="spellEnd"/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full health optimization journey: starting with baseline diagnostics, introducing nutrition and lifestyle changes, adapting to travel, presenting a structured Health Optimization Plan, and later pivoting to recovery (sleep, HRV, stress).</w:t>
      </w:r>
    </w:p>
    <w:p w:rsidR="001E3234" w:rsidRPr="001E3234" w:rsidRDefault="001E3234" w:rsidP="001E3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2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Triggered by:</w:t>
      </w:r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>Elyx</w:t>
      </w:r>
      <w:proofErr w:type="spellEnd"/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Concierge &amp; Member</w:t>
      </w:r>
    </w:p>
    <w:p w:rsidR="001E3234" w:rsidRPr="001E3234" w:rsidRDefault="001E3234" w:rsidP="001E3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E3234" w:rsidRPr="001E3234" w:rsidRDefault="001E3234" w:rsidP="001E32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E32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Friction Points</w:t>
      </w:r>
    </w:p>
    <w:p w:rsidR="001E3234" w:rsidRPr="001E3234" w:rsidRDefault="001E3234" w:rsidP="001E32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2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Diagnostics &amp; Plan Clarity</w:t>
      </w:r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Too many tests introduced at once; member wanted clear prioritization and explanation of “why” behind each recommendation.</w:t>
      </w:r>
    </w:p>
    <w:p w:rsidR="001E3234" w:rsidRPr="001E3234" w:rsidRDefault="001E3234" w:rsidP="001E32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2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Nutrition Guidance</w:t>
      </w:r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Strict TRE (time-restricted eating) and cutting snacks entirely felt impractical; required realistic substitutions and chef integration.</w:t>
      </w:r>
    </w:p>
    <w:p w:rsidR="001E3234" w:rsidRPr="001E3234" w:rsidRDefault="001E3234" w:rsidP="001E32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2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Travel Disruptions</w:t>
      </w:r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Concerns about CGM replacement abroad, </w:t>
      </w:r>
      <w:proofErr w:type="spellStart"/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>timezone</w:t>
      </w:r>
      <w:proofErr w:type="spellEnd"/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syncing, and inconsistent access to gyms.</w:t>
      </w:r>
    </w:p>
    <w:p w:rsidR="001E3234" w:rsidRPr="001E3234" w:rsidRDefault="001E3234" w:rsidP="001E32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2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Plan Quality &amp; Communication</w:t>
      </w:r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Health plan felt generic; workouts were scheduled without consulting preferences; invites lacked context or linked metrics.</w:t>
      </w:r>
    </w:p>
    <w:p w:rsidR="001E3234" w:rsidRPr="001E3234" w:rsidRDefault="001E3234" w:rsidP="001E32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2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Sleep &amp; Stress Optimization</w:t>
      </w:r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Suggestions felt repetitive and not personalized; stress tracking poorly integrated with daily life.</w:t>
      </w:r>
    </w:p>
    <w:p w:rsidR="001E3234" w:rsidRPr="001E3234" w:rsidRDefault="001E3234" w:rsidP="001E32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2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Proactivity Gap</w:t>
      </w:r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Member consistently felt </w:t>
      </w:r>
      <w:proofErr w:type="spellStart"/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>Elyx</w:t>
      </w:r>
      <w:proofErr w:type="spellEnd"/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reacted to feedback instead of anticipating needs, creating doubts about program value.</w:t>
      </w:r>
    </w:p>
    <w:p w:rsidR="001E3234" w:rsidRPr="001E3234" w:rsidRDefault="001E3234" w:rsidP="001E3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E3234" w:rsidRPr="001E3234" w:rsidRDefault="001E3234" w:rsidP="001E32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E32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Final Outcome</w:t>
      </w:r>
    </w:p>
    <w:p w:rsidR="001E3234" w:rsidRPr="001E3234" w:rsidRDefault="001E3234" w:rsidP="001E32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2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Diagnostics completed:</w:t>
      </w:r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HbA1c, </w:t>
      </w:r>
      <w:proofErr w:type="spellStart"/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>ApoB</w:t>
      </w:r>
      <w:proofErr w:type="spellEnd"/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>, FIT kit, movement, grip strength. Focus shifted to metabolic &amp; cardiovascular health.</w:t>
      </w:r>
    </w:p>
    <w:p w:rsidR="001E3234" w:rsidRPr="001E3234" w:rsidRDefault="001E3234" w:rsidP="001E32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2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Nutrition adjustments:</w:t>
      </w:r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Added protein- and </w:t>
      </w:r>
      <w:proofErr w:type="spellStart"/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>fiber</w:t>
      </w:r>
      <w:proofErr w:type="spellEnd"/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>-based snacks, coordinated chef-prepared meals, gradually introduced TRE.</w:t>
      </w:r>
    </w:p>
    <w:p w:rsidR="001E3234" w:rsidRPr="001E3234" w:rsidRDefault="001E3234" w:rsidP="001E32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2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Travel adaptation:</w:t>
      </w:r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CGM arranged abroad, </w:t>
      </w:r>
      <w:proofErr w:type="spellStart"/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>timezone</w:t>
      </w:r>
      <w:proofErr w:type="spellEnd"/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syncing enabled, delivered hotel workouts and meal guides.</w:t>
      </w:r>
    </w:p>
    <w:p w:rsidR="001E3234" w:rsidRPr="001E3234" w:rsidRDefault="001E3234" w:rsidP="001E32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2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Optimization Plan revisions:</w:t>
      </w:r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>Elyx</w:t>
      </w:r>
      <w:proofErr w:type="spellEnd"/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acknowledged scheduling mishaps, committed to respecting preferences, and began clarifying rationale for each recommendation.</w:t>
      </w:r>
    </w:p>
    <w:p w:rsidR="001E3234" w:rsidRPr="001E3234" w:rsidRDefault="001E3234" w:rsidP="001E32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2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Recovery improvements:</w:t>
      </w:r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HRV tracking introduced, structured sleep routine (earlier wind-down, </w:t>
      </w:r>
      <w:proofErr w:type="spellStart"/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>breathwork</w:t>
      </w:r>
      <w:proofErr w:type="spellEnd"/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>, magnesium) showed initial improvements.</w:t>
      </w:r>
    </w:p>
    <w:p w:rsidR="001E3234" w:rsidRPr="001E3234" w:rsidRDefault="001E3234" w:rsidP="001E32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2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 pivot:</w:t>
      </w:r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Member requested fewer, sharper goals at a time and a stronger link between metrics and actions. </w:t>
      </w:r>
      <w:proofErr w:type="spellStart"/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>Elyx</w:t>
      </w:r>
      <w:proofErr w:type="spellEnd"/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committed to improving </w:t>
      </w:r>
      <w:r w:rsidRPr="001E32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precision and personalization</w:t>
      </w:r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going forward.</w:t>
      </w:r>
    </w:p>
    <w:p w:rsidR="001E3234" w:rsidRPr="001E3234" w:rsidRDefault="001E3234" w:rsidP="001E3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E3234" w:rsidRPr="001E3234" w:rsidRDefault="001E3234" w:rsidP="001E32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1E32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Stateful</w:t>
      </w:r>
      <w:proofErr w:type="spellEnd"/>
      <w:r w:rsidRPr="001E32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Persona Analysis</w:t>
      </w:r>
    </w:p>
    <w:p w:rsidR="001E3234" w:rsidRPr="001E3234" w:rsidRDefault="001E3234" w:rsidP="001E32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2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Before State:</w:t>
      </w:r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Entered the month curious and hopeful but cautious, testing </w:t>
      </w:r>
      <w:proofErr w:type="spellStart"/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>Elyx’s</w:t>
      </w:r>
      <w:proofErr w:type="spellEnd"/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ability to deliver real value.</w:t>
      </w:r>
    </w:p>
    <w:p w:rsidR="001E3234" w:rsidRPr="001E3234" w:rsidRDefault="001E3234" w:rsidP="001E32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2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After State:</w:t>
      </w:r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Still engaged, but frustrated by execution gaps. Began taking a </w:t>
      </w:r>
      <w:r w:rsidRPr="001E32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directive role</w:t>
      </w:r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providing granular feedback on scheduling, personalization, and communication. Member’s expectations rose over time: now demanding </w:t>
      </w:r>
      <w:r w:rsidRPr="001E32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higher proactivity, clarity, and precision</w:t>
      </w:r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future success.</w:t>
      </w:r>
    </w:p>
    <w:p w:rsidR="001E3234" w:rsidRPr="001E3234" w:rsidRDefault="001E3234" w:rsidP="001E32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E32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Episode: Month 2 Journey (June 1–30)</w:t>
      </w:r>
    </w:p>
    <w:p w:rsidR="001E3234" w:rsidRPr="001E3234" w:rsidRDefault="001E3234" w:rsidP="001E32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E32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Primary Goal / Trigger</w:t>
      </w:r>
    </w:p>
    <w:p w:rsidR="001E3234" w:rsidRPr="001E3234" w:rsidRDefault="001E3234" w:rsidP="001E3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>Elyx</w:t>
      </w:r>
      <w:proofErr w:type="spellEnd"/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shifted focus from baseline and nutrition to </w:t>
      </w:r>
      <w:r w:rsidRPr="001E32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recovery optimization</w:t>
      </w:r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targeting </w:t>
      </w:r>
      <w:r w:rsidRPr="001E32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sleep, HRV, and stress management</w:t>
      </w:r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>, while running fortnightly reviews to refine goals and strengthen personalization.</w:t>
      </w:r>
    </w:p>
    <w:p w:rsidR="001E3234" w:rsidRPr="001E3234" w:rsidRDefault="001E3234" w:rsidP="001E3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2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Triggered by:</w:t>
      </w:r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>Elyx</w:t>
      </w:r>
      <w:proofErr w:type="spellEnd"/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Concierge &amp; Member</w:t>
      </w:r>
    </w:p>
    <w:p w:rsidR="001E3234" w:rsidRPr="001E3234" w:rsidRDefault="001E3234" w:rsidP="001E3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1E3234" w:rsidRPr="001E3234" w:rsidRDefault="001E3234" w:rsidP="001E32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E32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Friction Points</w:t>
      </w:r>
    </w:p>
    <w:p w:rsidR="001E3234" w:rsidRPr="001E3234" w:rsidRDefault="001E3234" w:rsidP="001E32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2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Sleep Optimization</w:t>
      </w:r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Early bedtime routines, supplements, and wind-down strategies introduced, but member felt some suggestions were repetitive and lacked tailored reasoning.</w:t>
      </w:r>
    </w:p>
    <w:p w:rsidR="001E3234" w:rsidRPr="001E3234" w:rsidRDefault="001E3234" w:rsidP="001E32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2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HRV Tracking</w:t>
      </w:r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Member questioned how HRV changes translated into concrete lifestyle actions, highlighting the gap between metrics and practical advice.</w:t>
      </w:r>
    </w:p>
    <w:p w:rsidR="001E3234" w:rsidRPr="001E3234" w:rsidRDefault="001E3234" w:rsidP="001E32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2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Stress Management</w:t>
      </w:r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Interventions (</w:t>
      </w:r>
      <w:proofErr w:type="spellStart"/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>breathwork</w:t>
      </w:r>
      <w:proofErr w:type="spellEnd"/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>, mindfulness, journaling) felt generic; member wanted context-specific stress strategies integrated into daily schedule.</w:t>
      </w:r>
    </w:p>
    <w:p w:rsidR="001E3234" w:rsidRPr="001E3234" w:rsidRDefault="001E3234" w:rsidP="001E32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2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Review Process</w:t>
      </w:r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Fortnightly check-ins gave structure, but member found reviews too focused on tracking data, not enough on actionable prioritization.</w:t>
      </w:r>
    </w:p>
    <w:p w:rsidR="001E3234" w:rsidRPr="001E3234" w:rsidRDefault="001E3234" w:rsidP="001E32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2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Proactivity &amp; Personalization</w:t>
      </w:r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Member repeatedly noted </w:t>
      </w:r>
      <w:proofErr w:type="spellStart"/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>Elyx</w:t>
      </w:r>
      <w:proofErr w:type="spellEnd"/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reacted to issues raised instead of </w:t>
      </w:r>
      <w:r w:rsidRPr="001E32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anticipating challenges</w:t>
      </w:r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>; lack of forward-looking guidance remained a persistent pain point.</w:t>
      </w:r>
    </w:p>
    <w:p w:rsidR="001E3234" w:rsidRPr="001E3234" w:rsidRDefault="001E3234" w:rsidP="001E3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E3234" w:rsidRPr="001E3234" w:rsidRDefault="001E3234" w:rsidP="001E32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E32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Final Outcome</w:t>
      </w:r>
    </w:p>
    <w:p w:rsidR="001E3234" w:rsidRPr="001E3234" w:rsidRDefault="001E3234" w:rsidP="001E32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2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Sleep:</w:t>
      </w:r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Earlier wind-down routine, magnesium supplementation, digital cut-offs led to initial improvements in sleep duration and quality.</w:t>
      </w:r>
    </w:p>
    <w:p w:rsidR="001E3234" w:rsidRPr="001E3234" w:rsidRDefault="001E3234" w:rsidP="001E32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2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HRV:</w:t>
      </w:r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Member began regular morning HRV tracking; </w:t>
      </w:r>
      <w:proofErr w:type="spellStart"/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>Elyx</w:t>
      </w:r>
      <w:proofErr w:type="spellEnd"/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connected dips to late-night work and alcohol, prompting lifestyle tweaks.</w:t>
      </w:r>
    </w:p>
    <w:p w:rsidR="001E3234" w:rsidRPr="001E3234" w:rsidRDefault="001E3234" w:rsidP="001E32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2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Stress:</w:t>
      </w:r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Integrated short mindfulness and movement breaks, though personalization still lagged.</w:t>
      </w:r>
    </w:p>
    <w:p w:rsidR="001E3234" w:rsidRPr="001E3234" w:rsidRDefault="001E3234" w:rsidP="001E32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2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Program Pivot:</w:t>
      </w:r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Member explicitly requested fewer, sharper health goals at a time, with clearer explanation of </w:t>
      </w:r>
      <w:r w:rsidRPr="001E32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“why” behind each recommendation</w:t>
      </w:r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E3234" w:rsidRPr="001E3234" w:rsidRDefault="001E3234" w:rsidP="001E32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2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Fortnightly Reviews:</w:t>
      </w:r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Helped structure accountability, but </w:t>
      </w:r>
      <w:proofErr w:type="spellStart"/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>Elyx</w:t>
      </w:r>
      <w:proofErr w:type="spellEnd"/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committed to making them more forward-looking, tying insights directly to health outcomes.</w:t>
      </w:r>
    </w:p>
    <w:p w:rsidR="001E3234" w:rsidRPr="001E3234" w:rsidRDefault="001E3234" w:rsidP="001E32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2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Overall Status:</w:t>
      </w:r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Adjustments ongoing — </w:t>
      </w:r>
      <w:proofErr w:type="spellStart"/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>Elyx</w:t>
      </w:r>
      <w:proofErr w:type="spellEnd"/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started refining communication and making health plans more context-specific, though member’s confidence in </w:t>
      </w:r>
      <w:proofErr w:type="spellStart"/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>Elyx’s</w:t>
      </w:r>
      <w:proofErr w:type="spellEnd"/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proactivity remained limited.</w:t>
      </w:r>
    </w:p>
    <w:p w:rsidR="001E3234" w:rsidRPr="001E3234" w:rsidRDefault="001E3234" w:rsidP="001E3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1E3234" w:rsidRPr="001E3234" w:rsidRDefault="001E3234" w:rsidP="001E32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1E32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Stateful</w:t>
      </w:r>
      <w:proofErr w:type="spellEnd"/>
      <w:r w:rsidRPr="001E32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Persona Analysis</w:t>
      </w:r>
    </w:p>
    <w:p w:rsidR="001E3234" w:rsidRPr="001E3234" w:rsidRDefault="001E3234" w:rsidP="001E32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2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Before State:</w:t>
      </w:r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Entered June with cautious optimism, hoping recovery focus (sleep, HRV, stress) would show tangible improvements.</w:t>
      </w:r>
    </w:p>
    <w:p w:rsidR="001E3234" w:rsidRPr="001E3234" w:rsidRDefault="001E3234" w:rsidP="001E32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2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After State:</w:t>
      </w:r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Ended the month still </w:t>
      </w:r>
      <w:r w:rsidRPr="001E32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engaged but dissatisfied with proactivity</w:t>
      </w:r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While some gains were seen in sleep and awareness of HRV/stress triggers, member increasingly demanded </w:t>
      </w:r>
      <w:r w:rsidRPr="001E32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precision, prioritization, and proactive guidance</w:t>
      </w:r>
      <w:r w:rsidRPr="001E32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rather than generic advice.</w:t>
      </w:r>
    </w:p>
    <w:p w:rsidR="00D94682" w:rsidRDefault="00D94682" w:rsidP="00D94682">
      <w:pPr>
        <w:pStyle w:val="Heading1"/>
      </w:pPr>
      <w:r>
        <w:rPr>
          <w:rStyle w:val="Strong"/>
          <w:b/>
          <w:bCs/>
        </w:rPr>
        <w:t>Episode – July 2025</w:t>
      </w:r>
    </w:p>
    <w:p w:rsidR="00D94682" w:rsidRDefault="00D94682" w:rsidP="00D94682">
      <w:pPr>
        <w:pStyle w:val="Heading3"/>
      </w:pPr>
      <w:r>
        <w:rPr>
          <w:rStyle w:val="Strong"/>
          <w:b/>
          <w:bCs/>
        </w:rPr>
        <w:t>Primary Goal</w:t>
      </w:r>
    </w:p>
    <w:p w:rsidR="00D94682" w:rsidRDefault="00D94682" w:rsidP="00D94682">
      <w:pPr>
        <w:pStyle w:val="NormalWeb"/>
      </w:pPr>
      <w:r>
        <w:t xml:space="preserve">Sustain metabolic stability, optimize resilience during unplanned travel, and use diagnostics to inform long-term tapering of </w:t>
      </w:r>
      <w:proofErr w:type="spellStart"/>
      <w:r>
        <w:t>Cozaar</w:t>
      </w:r>
      <w:proofErr w:type="spellEnd"/>
      <w:r>
        <w:t xml:space="preserve"> and aggressive </w:t>
      </w:r>
      <w:proofErr w:type="spellStart"/>
      <w:r>
        <w:t>ApoB</w:t>
      </w:r>
      <w:proofErr w:type="spellEnd"/>
      <w:r>
        <w:t xml:space="preserve"> reduction.</w:t>
      </w:r>
    </w:p>
    <w:p w:rsidR="00D94682" w:rsidRDefault="00D94682" w:rsidP="00D94682">
      <w:r>
        <w:pict>
          <v:rect id="_x0000_i1031" style="width:0;height:1.5pt" o:hralign="center" o:hrstd="t" o:hr="t" fillcolor="#a0a0a0" stroked="f"/>
        </w:pict>
      </w:r>
    </w:p>
    <w:p w:rsidR="00D94682" w:rsidRDefault="00D94682" w:rsidP="00D94682">
      <w:pPr>
        <w:pStyle w:val="Heading3"/>
      </w:pPr>
      <w:r>
        <w:rPr>
          <w:rStyle w:val="Strong"/>
          <w:b/>
          <w:bCs/>
        </w:rPr>
        <w:t>What Happened</w:t>
      </w:r>
    </w:p>
    <w:p w:rsidR="00D94682" w:rsidRDefault="00D94682" w:rsidP="00D94682">
      <w:pPr>
        <w:pStyle w:val="NormalWeb"/>
        <w:numPr>
          <w:ilvl w:val="0"/>
          <w:numId w:val="7"/>
        </w:numPr>
      </w:pPr>
      <w:r>
        <w:t xml:space="preserve">Member proactively engaged with clinicians on possibility of tapering </w:t>
      </w:r>
      <w:proofErr w:type="spellStart"/>
      <w:r>
        <w:t>Cozaar</w:t>
      </w:r>
      <w:proofErr w:type="spellEnd"/>
      <w:r>
        <w:t>.</w:t>
      </w:r>
    </w:p>
    <w:p w:rsidR="00D94682" w:rsidRDefault="00D94682" w:rsidP="00D94682">
      <w:pPr>
        <w:pStyle w:val="NormalWeb"/>
        <w:numPr>
          <w:ilvl w:val="0"/>
          <w:numId w:val="7"/>
        </w:numPr>
      </w:pPr>
      <w:r>
        <w:t>Unplanned Tokyo trip disrupted routines; travel protocol deployed (nutrition, hydration, sleep, circadian cues, mobility, CGM continuity).</w:t>
      </w:r>
    </w:p>
    <w:p w:rsidR="00D94682" w:rsidRDefault="00D94682" w:rsidP="00D94682">
      <w:pPr>
        <w:pStyle w:val="NormalWeb"/>
        <w:numPr>
          <w:ilvl w:val="0"/>
          <w:numId w:val="7"/>
        </w:numPr>
      </w:pPr>
      <w:r>
        <w:t xml:space="preserve">Diagnostics performed mid-month: </w:t>
      </w:r>
      <w:proofErr w:type="spellStart"/>
      <w:r>
        <w:t>ApoB</w:t>
      </w:r>
      <w:proofErr w:type="spellEnd"/>
      <w:r>
        <w:t xml:space="preserve"> dropped 10%, CRP stable, metabolic control improving.</w:t>
      </w:r>
    </w:p>
    <w:p w:rsidR="00D94682" w:rsidRDefault="00D94682" w:rsidP="00D94682">
      <w:pPr>
        <w:pStyle w:val="NormalWeb"/>
        <w:numPr>
          <w:ilvl w:val="0"/>
          <w:numId w:val="7"/>
        </w:numPr>
      </w:pPr>
      <w:r>
        <w:t>Sleep and HRV affected by travel and early cortisol spikes, mitigated via sunlight exposure, meal timing, and breathing interventions.</w:t>
      </w:r>
    </w:p>
    <w:p w:rsidR="00D94682" w:rsidRDefault="00D94682" w:rsidP="00D94682">
      <w:pPr>
        <w:pStyle w:val="NormalWeb"/>
        <w:numPr>
          <w:ilvl w:val="0"/>
          <w:numId w:val="7"/>
        </w:numPr>
      </w:pPr>
      <w:r>
        <w:t>CGM and glucose management refined: meal sequencing reduced spikes, morning protein prioritized for cortisol-related glucose elevations.</w:t>
      </w:r>
    </w:p>
    <w:p w:rsidR="00D94682" w:rsidRDefault="00D94682" w:rsidP="00D94682">
      <w:pPr>
        <w:pStyle w:val="NormalWeb"/>
        <w:numPr>
          <w:ilvl w:val="0"/>
          <w:numId w:val="7"/>
        </w:numPr>
      </w:pPr>
      <w:r>
        <w:t>Cancer screening interest raised → full-body MRI scheduled.</w:t>
      </w:r>
    </w:p>
    <w:p w:rsidR="00D94682" w:rsidRDefault="00D94682" w:rsidP="00D94682">
      <w:pPr>
        <w:pStyle w:val="NormalWeb"/>
        <w:numPr>
          <w:ilvl w:val="0"/>
          <w:numId w:val="7"/>
        </w:numPr>
      </w:pPr>
      <w:r>
        <w:t>Cognitive fatigue identified → task batching and calendar restructuring introduced.</w:t>
      </w:r>
    </w:p>
    <w:p w:rsidR="00D94682" w:rsidRDefault="00D94682" w:rsidP="00D94682">
      <w:r>
        <w:pict>
          <v:rect id="_x0000_i1032" style="width:0;height:1.5pt" o:hralign="center" o:hrstd="t" o:hr="t" fillcolor="#a0a0a0" stroked="f"/>
        </w:pict>
      </w:r>
    </w:p>
    <w:p w:rsidR="00D94682" w:rsidRDefault="00D94682" w:rsidP="00D94682">
      <w:pPr>
        <w:pStyle w:val="Heading3"/>
      </w:pPr>
      <w:r>
        <w:rPr>
          <w:rStyle w:val="Strong"/>
          <w:b/>
          <w:bCs/>
        </w:rPr>
        <w:t>Friction Points</w:t>
      </w:r>
    </w:p>
    <w:p w:rsidR="00D94682" w:rsidRDefault="00D94682" w:rsidP="00D94682">
      <w:pPr>
        <w:pStyle w:val="NormalWeb"/>
        <w:numPr>
          <w:ilvl w:val="0"/>
          <w:numId w:val="8"/>
        </w:numPr>
      </w:pPr>
      <w:r>
        <w:t>Jetlag and disrupted sleep from Tokyo travel.</w:t>
      </w:r>
    </w:p>
    <w:p w:rsidR="00D94682" w:rsidRDefault="00D94682" w:rsidP="00D94682">
      <w:pPr>
        <w:pStyle w:val="NormalWeb"/>
        <w:numPr>
          <w:ilvl w:val="0"/>
          <w:numId w:val="8"/>
        </w:numPr>
      </w:pPr>
      <w:proofErr w:type="spellStart"/>
      <w:r>
        <w:t>Glycemic</w:t>
      </w:r>
      <w:proofErr w:type="spellEnd"/>
      <w:r>
        <w:t xml:space="preserve"> spikes post-sushi and in mornings due to cortisol effects.</w:t>
      </w:r>
    </w:p>
    <w:p w:rsidR="00D94682" w:rsidRDefault="00D94682" w:rsidP="00D94682">
      <w:pPr>
        <w:pStyle w:val="NormalWeb"/>
        <w:numPr>
          <w:ilvl w:val="0"/>
          <w:numId w:val="8"/>
        </w:numPr>
      </w:pPr>
      <w:r>
        <w:lastRenderedPageBreak/>
        <w:t>Metallic taste raised concern for environmental factors.</w:t>
      </w:r>
    </w:p>
    <w:p w:rsidR="00D94682" w:rsidRDefault="00D94682" w:rsidP="00D94682">
      <w:pPr>
        <w:pStyle w:val="NormalWeb"/>
        <w:numPr>
          <w:ilvl w:val="0"/>
          <w:numId w:val="8"/>
        </w:numPr>
      </w:pPr>
      <w:r>
        <w:t xml:space="preserve">Diagnostics still showed room for improvement in </w:t>
      </w:r>
      <w:proofErr w:type="spellStart"/>
      <w:r>
        <w:t>ApoB</w:t>
      </w:r>
      <w:proofErr w:type="spellEnd"/>
      <w:r>
        <w:t xml:space="preserve"> despite 10% reduction.</w:t>
      </w:r>
    </w:p>
    <w:p w:rsidR="00D94682" w:rsidRDefault="00D94682" w:rsidP="00D94682">
      <w:r>
        <w:pict>
          <v:rect id="_x0000_i1033" style="width:0;height:1.5pt" o:hralign="center" o:hrstd="t" o:hr="t" fillcolor="#a0a0a0" stroked="f"/>
        </w:pict>
      </w:r>
    </w:p>
    <w:p w:rsidR="00D94682" w:rsidRDefault="00D94682" w:rsidP="00D94682">
      <w:pPr>
        <w:pStyle w:val="Heading3"/>
      </w:pPr>
      <w:r>
        <w:rPr>
          <w:rStyle w:val="Strong"/>
          <w:b/>
          <w:bCs/>
        </w:rPr>
        <w:t>Decisions Made</w:t>
      </w:r>
    </w:p>
    <w:p w:rsidR="00D94682" w:rsidRDefault="00D94682" w:rsidP="00D94682">
      <w:pPr>
        <w:pStyle w:val="NormalWeb"/>
        <w:numPr>
          <w:ilvl w:val="0"/>
          <w:numId w:val="9"/>
        </w:numPr>
      </w:pPr>
      <w:proofErr w:type="spellStart"/>
      <w:r>
        <w:t>Cozaar</w:t>
      </w:r>
      <w:proofErr w:type="spellEnd"/>
      <w:r>
        <w:t xml:space="preserve"> taper considered but deferred; evidence-driven review ongoing.</w:t>
      </w:r>
    </w:p>
    <w:p w:rsidR="00D94682" w:rsidRDefault="00D94682" w:rsidP="00D94682">
      <w:pPr>
        <w:pStyle w:val="NormalWeb"/>
        <w:numPr>
          <w:ilvl w:val="0"/>
          <w:numId w:val="9"/>
        </w:numPr>
      </w:pPr>
      <w:r>
        <w:t>Tokyo travel managed with full concierge + scientist support; circadian + nutritional interventions effective.</w:t>
      </w:r>
    </w:p>
    <w:p w:rsidR="00D94682" w:rsidRDefault="00D94682" w:rsidP="00D94682">
      <w:pPr>
        <w:pStyle w:val="NormalWeb"/>
        <w:numPr>
          <w:ilvl w:val="0"/>
          <w:numId w:val="9"/>
        </w:numPr>
      </w:pPr>
      <w:r>
        <w:t xml:space="preserve">Mid-month diagnostics reinforced focus on long-term </w:t>
      </w:r>
      <w:proofErr w:type="spellStart"/>
      <w:r>
        <w:t>ApoB</w:t>
      </w:r>
      <w:proofErr w:type="spellEnd"/>
      <w:r>
        <w:t xml:space="preserve"> reduction.</w:t>
      </w:r>
    </w:p>
    <w:p w:rsidR="00D94682" w:rsidRDefault="00D94682" w:rsidP="00D94682">
      <w:pPr>
        <w:pStyle w:val="NormalWeb"/>
        <w:numPr>
          <w:ilvl w:val="0"/>
          <w:numId w:val="9"/>
        </w:numPr>
      </w:pPr>
      <w:r>
        <w:t>Cancer screening (</w:t>
      </w:r>
      <w:proofErr w:type="spellStart"/>
      <w:r>
        <w:t>Prenuvo</w:t>
      </w:r>
      <w:proofErr w:type="spellEnd"/>
      <w:r>
        <w:t xml:space="preserve"> MRI) scheduled as proactive longevity step.</w:t>
      </w:r>
    </w:p>
    <w:p w:rsidR="00D94682" w:rsidRDefault="00D94682" w:rsidP="00D94682">
      <w:pPr>
        <w:pStyle w:val="NormalWeb"/>
        <w:numPr>
          <w:ilvl w:val="0"/>
          <w:numId w:val="9"/>
        </w:numPr>
      </w:pPr>
      <w:r>
        <w:t>Task batching implemented to reduce cognitive fatigue.</w:t>
      </w:r>
    </w:p>
    <w:p w:rsidR="00D94682" w:rsidRDefault="00D94682" w:rsidP="00D94682">
      <w:r>
        <w:pict>
          <v:rect id="_x0000_i1034" style="width:0;height:1.5pt" o:hralign="center" o:hrstd="t" o:hr="t" fillcolor="#a0a0a0" stroked="f"/>
        </w:pict>
      </w:r>
    </w:p>
    <w:p w:rsidR="00D94682" w:rsidRDefault="00D94682" w:rsidP="00D94682">
      <w:pPr>
        <w:pStyle w:val="Heading3"/>
      </w:pPr>
      <w:r>
        <w:rPr>
          <w:rStyle w:val="Strong"/>
          <w:b/>
          <w:bCs/>
        </w:rPr>
        <w:t>Final Outcome</w:t>
      </w:r>
    </w:p>
    <w:p w:rsidR="00D94682" w:rsidRDefault="00D94682" w:rsidP="00D94682">
      <w:pPr>
        <w:pStyle w:val="NormalWeb"/>
      </w:pPr>
      <w:r>
        <w:t xml:space="preserve">Member completed July with resilience despite travel disruption. </w:t>
      </w:r>
      <w:proofErr w:type="spellStart"/>
      <w:r>
        <w:t>ApoB</w:t>
      </w:r>
      <w:proofErr w:type="spellEnd"/>
      <w:r>
        <w:t xml:space="preserve"> trending down, metabolic control tightening, HRV improving, and sleep gradually stabilizing. Travel learnings institutionalized (meal sequencing, circadian cues). Preventive care elevated via cancer screening booking.</w:t>
      </w:r>
    </w:p>
    <w:p w:rsidR="00D94682" w:rsidRDefault="00D94682" w:rsidP="00D94682">
      <w:r>
        <w:pict>
          <v:rect id="_x0000_i1035" style="width:0;height:1.5pt" o:hralign="center" o:hrstd="t" o:hr="t" fillcolor="#a0a0a0" stroked="f"/>
        </w:pict>
      </w:r>
    </w:p>
    <w:p w:rsidR="00D94682" w:rsidRDefault="00D94682" w:rsidP="00D94682">
      <w:pPr>
        <w:pStyle w:val="Heading3"/>
      </w:pPr>
      <w:proofErr w:type="spellStart"/>
      <w:r>
        <w:rPr>
          <w:rStyle w:val="Strong"/>
          <w:b/>
          <w:bCs/>
        </w:rPr>
        <w:t>Stateful</w:t>
      </w:r>
      <w:proofErr w:type="spellEnd"/>
      <w:r>
        <w:rPr>
          <w:rStyle w:val="Strong"/>
          <w:b/>
          <w:bCs/>
        </w:rPr>
        <w:t xml:space="preserve"> Persona Analysis</w:t>
      </w:r>
    </w:p>
    <w:p w:rsidR="00D94682" w:rsidRDefault="00D94682" w:rsidP="00D94682">
      <w:pPr>
        <w:pStyle w:val="NormalWeb"/>
        <w:numPr>
          <w:ilvl w:val="0"/>
          <w:numId w:val="10"/>
        </w:numPr>
      </w:pPr>
      <w:r>
        <w:rPr>
          <w:rStyle w:val="Strong"/>
        </w:rPr>
        <w:t>Proactive:</w:t>
      </w:r>
      <w:r>
        <w:t xml:space="preserve"> Rohan consistently raised issues (medication taper, cancer screening, metallic taste, glucose spikes) before the team.</w:t>
      </w:r>
    </w:p>
    <w:p w:rsidR="00D94682" w:rsidRDefault="00D94682" w:rsidP="00D94682">
      <w:pPr>
        <w:pStyle w:val="NormalWeb"/>
        <w:numPr>
          <w:ilvl w:val="0"/>
          <w:numId w:val="10"/>
        </w:numPr>
      </w:pPr>
      <w:r>
        <w:rPr>
          <w:rStyle w:val="Strong"/>
        </w:rPr>
        <w:t>Resilient:</w:t>
      </w:r>
      <w:r>
        <w:t xml:space="preserve"> Maintained &gt;60% adherence to training despite travel.</w:t>
      </w:r>
    </w:p>
    <w:p w:rsidR="00D94682" w:rsidRDefault="00D94682" w:rsidP="00D94682">
      <w:pPr>
        <w:pStyle w:val="NormalWeb"/>
        <w:numPr>
          <w:ilvl w:val="0"/>
          <w:numId w:val="10"/>
        </w:numPr>
      </w:pPr>
      <w:r>
        <w:rPr>
          <w:rStyle w:val="Strong"/>
        </w:rPr>
        <w:t>Trust-Building:</w:t>
      </w:r>
      <w:r>
        <w:t xml:space="preserve"> Asked for simple explanations and confirmed trust in team recommendations, strengthening alignment.</w:t>
      </w:r>
    </w:p>
    <w:p w:rsidR="00D94682" w:rsidRDefault="00D94682" w:rsidP="00D94682">
      <w:pPr>
        <w:pStyle w:val="NormalWeb"/>
        <w:numPr>
          <w:ilvl w:val="0"/>
          <w:numId w:val="10"/>
        </w:numPr>
      </w:pPr>
      <w:r>
        <w:rPr>
          <w:rStyle w:val="Strong"/>
        </w:rPr>
        <w:t>Strategic:</w:t>
      </w:r>
      <w:r>
        <w:t xml:space="preserve"> Willing to take long-term steps (MRI, </w:t>
      </w:r>
      <w:proofErr w:type="spellStart"/>
      <w:r>
        <w:t>ApoB</w:t>
      </w:r>
      <w:proofErr w:type="spellEnd"/>
      <w:r>
        <w:t xml:space="preserve"> focus) rather than short-term fixes.</w:t>
      </w:r>
    </w:p>
    <w:p w:rsidR="00D94682" w:rsidRDefault="00D94682" w:rsidP="00D94682">
      <w:pPr>
        <w:pStyle w:val="NormalWeb"/>
        <w:numPr>
          <w:ilvl w:val="0"/>
          <w:numId w:val="10"/>
        </w:numPr>
      </w:pPr>
      <w:r>
        <w:rPr>
          <w:rStyle w:val="Strong"/>
        </w:rPr>
        <w:t>Data-Driven:</w:t>
      </w:r>
      <w:r>
        <w:t xml:space="preserve"> Engaged deeply with CGM data, HRV, and diagnostics, showing commitment to quantified tracking.</w:t>
      </w:r>
    </w:p>
    <w:p w:rsidR="00D94682" w:rsidRDefault="00D94682" w:rsidP="00D94682"/>
    <w:p w:rsidR="00D94682" w:rsidRDefault="00D94682" w:rsidP="00D94682">
      <w:pPr>
        <w:pStyle w:val="Heading2"/>
      </w:pPr>
      <w:r>
        <w:rPr>
          <w:rStyle w:val="Strong"/>
          <w:b w:val="0"/>
          <w:bCs w:val="0"/>
        </w:rPr>
        <w:t>Episode X: Multi-Pillar Health Optimization &amp; Adaptive Feedback (Aug 1–30)</w:t>
      </w:r>
    </w:p>
    <w:p w:rsidR="00D94682" w:rsidRDefault="00D94682" w:rsidP="00D94682">
      <w:pPr>
        <w:pStyle w:val="NormalWeb"/>
      </w:pPr>
      <w:r>
        <w:t xml:space="preserve">● </w:t>
      </w:r>
      <w:r>
        <w:rPr>
          <w:rStyle w:val="Strong"/>
        </w:rPr>
        <w:t>Primary Goal/Trigger:</w:t>
      </w:r>
      <w:r>
        <w:t xml:space="preserve"> </w:t>
      </w:r>
      <w:proofErr w:type="spellStart"/>
      <w:r>
        <w:t>Elyx</w:t>
      </w:r>
      <w:proofErr w:type="spellEnd"/>
      <w:r>
        <w:t xml:space="preserve"> introduces multi-pillar optimization in August — advancing </w:t>
      </w:r>
      <w:proofErr w:type="spellStart"/>
      <w:r>
        <w:t>ApoB</w:t>
      </w:r>
      <w:proofErr w:type="spellEnd"/>
      <w:r>
        <w:t>-lowering, refining recovery protocols, addressing environmental concerns, and preparing Rohan for high-stakes performance events. The member continues to provide feedback on execution, personalization, and clarity of rationale.</w:t>
      </w:r>
    </w:p>
    <w:p w:rsidR="00D94682" w:rsidRDefault="00D94682" w:rsidP="00D94682">
      <w:pPr>
        <w:pStyle w:val="NormalWeb"/>
      </w:pPr>
      <w:r>
        <w:t xml:space="preserve">● </w:t>
      </w:r>
      <w:r>
        <w:rPr>
          <w:rStyle w:val="Strong"/>
        </w:rPr>
        <w:t>Triggered by Whom:</w:t>
      </w:r>
      <w:r>
        <w:t xml:space="preserve"> </w:t>
      </w:r>
      <w:proofErr w:type="spellStart"/>
      <w:r>
        <w:t>Elyx</w:t>
      </w:r>
      <w:proofErr w:type="spellEnd"/>
      <w:r>
        <w:t xml:space="preserve"> Concierge, Specialists (Rachel, </w:t>
      </w:r>
      <w:proofErr w:type="spellStart"/>
      <w:r>
        <w:t>Advik</w:t>
      </w:r>
      <w:proofErr w:type="spellEnd"/>
      <w:r>
        <w:t xml:space="preserve">, Carla, Neel, </w:t>
      </w:r>
      <w:proofErr w:type="spellStart"/>
      <w:r>
        <w:t>Dr.</w:t>
      </w:r>
      <w:proofErr w:type="spellEnd"/>
      <w:r>
        <w:t xml:space="preserve"> Warren, Ruby), &amp; Member</w:t>
      </w:r>
    </w:p>
    <w:p w:rsidR="00D94682" w:rsidRDefault="00D94682" w:rsidP="00D94682">
      <w:pPr>
        <w:pStyle w:val="NormalWeb"/>
      </w:pPr>
      <w:r>
        <w:lastRenderedPageBreak/>
        <w:t xml:space="preserve">● </w:t>
      </w:r>
      <w:r>
        <w:rPr>
          <w:rStyle w:val="Strong"/>
        </w:rPr>
        <w:t>Friction Points</w:t>
      </w:r>
      <w:proofErr w:type="gramStart"/>
      <w:r>
        <w:rPr>
          <w:rStyle w:val="Strong"/>
        </w:rPr>
        <w:t>:</w:t>
      </w:r>
      <w:proofErr w:type="gramEnd"/>
      <w:r>
        <w:br/>
        <w:t xml:space="preserve">○ </w:t>
      </w:r>
      <w:r>
        <w:rPr>
          <w:rStyle w:val="Strong"/>
        </w:rPr>
        <w:t>Recovery &amp; Training Adaptation:</w:t>
      </w:r>
      <w:r>
        <w:t xml:space="preserve"> Initial strength training caused prolonged soreness and cognitive drag; recovery prescriptions felt reactive until protein + </w:t>
      </w:r>
      <w:proofErr w:type="spellStart"/>
      <w:r>
        <w:t>creatine</w:t>
      </w:r>
      <w:proofErr w:type="spellEnd"/>
      <w:r>
        <w:t xml:space="preserve"> proved effective.</w:t>
      </w:r>
      <w:r>
        <w:br/>
        <w:t xml:space="preserve">○ </w:t>
      </w:r>
      <w:r>
        <w:rPr>
          <w:rStyle w:val="Strong"/>
        </w:rPr>
        <w:t>Scheduling &amp; Context:</w:t>
      </w:r>
      <w:r>
        <w:t xml:space="preserve"> Workout timing, keynote prep window, and diagnostics prep required more proactive communication to avoid uncertainty.</w:t>
      </w:r>
      <w:r>
        <w:br/>
        <w:t xml:space="preserve">○ </w:t>
      </w:r>
      <w:r>
        <w:rPr>
          <w:rStyle w:val="Strong"/>
        </w:rPr>
        <w:t>Device &amp; Environment Issues:</w:t>
      </w:r>
      <w:r>
        <w:t xml:space="preserve"> Strap rash and water taste concerns disrupted continuity of data and trust until addressed.</w:t>
      </w:r>
      <w:r>
        <w:br/>
        <w:t xml:space="preserve">○ </w:t>
      </w:r>
      <w:r>
        <w:rPr>
          <w:rStyle w:val="Strong"/>
        </w:rPr>
        <w:t>Clarity of Rationale:</w:t>
      </w:r>
      <w:r>
        <w:t xml:space="preserve"> The member repeatedly asked for the "why" behind exercise goals, cognitive protocols, and nutrition adjustments — not just prescriptions.</w:t>
      </w:r>
      <w:r>
        <w:br/>
        <w:t xml:space="preserve">○ </w:t>
      </w:r>
      <w:r>
        <w:rPr>
          <w:rStyle w:val="Strong"/>
        </w:rPr>
        <w:t>Lifestyle Balance:</w:t>
      </w:r>
      <w:r>
        <w:t xml:space="preserve"> Late meals and social occasions exposed weak points in the system’s ability to anticipate real-life disruptions.</w:t>
      </w:r>
    </w:p>
    <w:p w:rsidR="00D94682" w:rsidRDefault="00D94682" w:rsidP="00D94682">
      <w:pPr>
        <w:pStyle w:val="NormalWeb"/>
      </w:pPr>
      <w:r>
        <w:t xml:space="preserve">● </w:t>
      </w:r>
      <w:r>
        <w:rPr>
          <w:rStyle w:val="Strong"/>
        </w:rPr>
        <w:t>Final Outcome:</w:t>
      </w:r>
      <w:r>
        <w:t xml:space="preserve"> Iterative Refinement. </w:t>
      </w:r>
      <w:proofErr w:type="spellStart"/>
      <w:r>
        <w:t>Elyx</w:t>
      </w:r>
      <w:proofErr w:type="spellEnd"/>
      <w:r>
        <w:t xml:space="preserve"> adjusted strength recovery protocols (adopting nutrient timing), resolved device/environment issues (alternative straps, water report), and built personalized prep (keynote performance plan, diagnostics briefing). Long-term goals were anchored (VO₂ max, DEXA, piano for cognitive resilience). By month-end, the member saw tangible biomarker improvements (lower resting HR, stabilized glucose, better recovery scores). Communication became more proactive, but the member remained attentive to execution details.</w:t>
      </w:r>
    </w:p>
    <w:p w:rsidR="00D94682" w:rsidRDefault="00D94682" w:rsidP="00D94682">
      <w:pPr>
        <w:pStyle w:val="NormalWeb"/>
      </w:pPr>
      <w:r>
        <w:t xml:space="preserve">● </w:t>
      </w:r>
      <w:proofErr w:type="spellStart"/>
      <w:r>
        <w:rPr>
          <w:rStyle w:val="Strong"/>
        </w:rPr>
        <w:t>Stateful</w:t>
      </w:r>
      <w:proofErr w:type="spellEnd"/>
      <w:r>
        <w:rPr>
          <w:rStyle w:val="Strong"/>
        </w:rPr>
        <w:t xml:space="preserve"> Persona Analysis</w:t>
      </w:r>
      <w:proofErr w:type="gramStart"/>
      <w:r>
        <w:rPr>
          <w:rStyle w:val="Strong"/>
        </w:rPr>
        <w:t>:</w:t>
      </w:r>
      <w:proofErr w:type="gramEnd"/>
      <w:r>
        <w:br/>
        <w:t xml:space="preserve">○ </w:t>
      </w:r>
      <w:r>
        <w:rPr>
          <w:rStyle w:val="Strong"/>
        </w:rPr>
        <w:t>Before State:</w:t>
      </w:r>
      <w:r>
        <w:t xml:space="preserve"> Cautious but engaged. Initially frustrated with soreness, device discomfort, and lack of clarity on some recommendations. The member questioned the effectiveness of prescriptions when not fully explained.</w:t>
      </w:r>
      <w:r>
        <w:br/>
        <w:t xml:space="preserve">○ </w:t>
      </w:r>
      <w:r>
        <w:rPr>
          <w:rStyle w:val="Strong"/>
        </w:rPr>
        <w:t>After State:</w:t>
      </w:r>
      <w:r>
        <w:t xml:space="preserve"> More trusting and motivated due to visible improvements (HR drop, glucose stability, recovery gains). Still detail-oriented and directive, emphasizing proactivity, personalization, and rationale. Now beginning to adopt a longer-term, integrated perspective (e.g., piano for brain health, longevity markers).</w:t>
      </w:r>
    </w:p>
    <w:p w:rsidR="00D94682" w:rsidRDefault="00D94682" w:rsidP="00D94682">
      <w:pPr>
        <w:pStyle w:val="Heading2"/>
      </w:pPr>
      <w:r>
        <w:rPr>
          <w:rStyle w:val="Strong"/>
          <w:b w:val="0"/>
          <w:bCs w:val="0"/>
        </w:rPr>
        <w:t>Episode X: Diagnostics, Biomarker Refinement &amp; Performance Gains (Sept 1–30)</w:t>
      </w:r>
    </w:p>
    <w:p w:rsidR="00D94682" w:rsidRDefault="00D94682" w:rsidP="00D94682">
      <w:pPr>
        <w:pStyle w:val="NormalWeb"/>
      </w:pPr>
      <w:r>
        <w:t xml:space="preserve">● </w:t>
      </w:r>
      <w:r>
        <w:rPr>
          <w:rStyle w:val="Strong"/>
        </w:rPr>
        <w:t>Primary Goal/Trigger:</w:t>
      </w:r>
      <w:r>
        <w:t xml:space="preserve"> September was focused on deep diagnostics (VO₂ Max, DEXA, full-body MRI, 3-month advanced blood panels) and linking data-driven insights to training, nutrition, and lifestyle. </w:t>
      </w:r>
      <w:proofErr w:type="spellStart"/>
      <w:r>
        <w:t>Elyx</w:t>
      </w:r>
      <w:proofErr w:type="spellEnd"/>
      <w:r>
        <w:t xml:space="preserve"> aimed to quantify progress while fine-tuning interventions for long-term health optimization.</w:t>
      </w:r>
    </w:p>
    <w:p w:rsidR="00D94682" w:rsidRDefault="00D94682" w:rsidP="00D94682">
      <w:pPr>
        <w:pStyle w:val="NormalWeb"/>
      </w:pPr>
      <w:r>
        <w:t xml:space="preserve">● </w:t>
      </w:r>
      <w:r>
        <w:rPr>
          <w:rStyle w:val="Strong"/>
        </w:rPr>
        <w:t>Triggered by Whom:</w:t>
      </w:r>
      <w:r>
        <w:t xml:space="preserve"> </w:t>
      </w:r>
      <w:proofErr w:type="spellStart"/>
      <w:r>
        <w:t>Elyx</w:t>
      </w:r>
      <w:proofErr w:type="spellEnd"/>
      <w:r>
        <w:t xml:space="preserve"> Concierge, Specialists (Rachel, Carla, </w:t>
      </w:r>
      <w:proofErr w:type="spellStart"/>
      <w:r>
        <w:t>Advik</w:t>
      </w:r>
      <w:proofErr w:type="spellEnd"/>
      <w:r>
        <w:t xml:space="preserve">, </w:t>
      </w:r>
      <w:proofErr w:type="spellStart"/>
      <w:r>
        <w:t>Dr.</w:t>
      </w:r>
      <w:proofErr w:type="spellEnd"/>
      <w:r>
        <w:t xml:space="preserve"> Warren, Ruby, Neel), Member</w:t>
      </w:r>
    </w:p>
    <w:p w:rsidR="00D94682" w:rsidRDefault="00D94682" w:rsidP="00D94682">
      <w:pPr>
        <w:pStyle w:val="NormalWeb"/>
      </w:pPr>
      <w:r>
        <w:t xml:space="preserve">● </w:t>
      </w:r>
      <w:r>
        <w:rPr>
          <w:rStyle w:val="Strong"/>
        </w:rPr>
        <w:t>Friction Points</w:t>
      </w:r>
      <w:proofErr w:type="gramStart"/>
      <w:r>
        <w:rPr>
          <w:rStyle w:val="Strong"/>
        </w:rPr>
        <w:t>:</w:t>
      </w:r>
      <w:proofErr w:type="gramEnd"/>
      <w:r>
        <w:br/>
        <w:t xml:space="preserve">○ </w:t>
      </w:r>
      <w:r>
        <w:rPr>
          <w:rStyle w:val="Strong"/>
        </w:rPr>
        <w:t>Diagnostic Burden:</w:t>
      </w:r>
      <w:r>
        <w:t xml:space="preserve"> Multiple overlapping tests (VO₂ Max, DEXA, advanced blood panels, MRI) required strict scheduling, fasting, and prep — highlighting the cognitive load of compliance.</w:t>
      </w:r>
      <w:r>
        <w:br/>
        <w:t xml:space="preserve">○ </w:t>
      </w:r>
      <w:r>
        <w:rPr>
          <w:rStyle w:val="Strong"/>
        </w:rPr>
        <w:t>Clarity of Results:</w:t>
      </w:r>
      <w:r>
        <w:t xml:space="preserve"> While improvements (</w:t>
      </w:r>
      <w:proofErr w:type="spellStart"/>
      <w:r>
        <w:t>ApoB</w:t>
      </w:r>
      <w:proofErr w:type="spellEnd"/>
      <w:r>
        <w:t>, VO₂ Max, lean mass) were welcomed, the member requested integrated explanation of “what it means” across metabolic, cognitive, and bone metrics.</w:t>
      </w:r>
      <w:r>
        <w:br/>
        <w:t xml:space="preserve">○ </w:t>
      </w:r>
      <w:r>
        <w:rPr>
          <w:rStyle w:val="Strong"/>
        </w:rPr>
        <w:t>Sustainability vs. Adherence:</w:t>
      </w:r>
      <w:r>
        <w:t xml:space="preserve"> Overall adherence dropped to 53%. The member requested more flexible strategies for travel and busy weeks.</w:t>
      </w:r>
      <w:r>
        <w:br/>
        <w:t xml:space="preserve">○ </w:t>
      </w:r>
      <w:proofErr w:type="spellStart"/>
      <w:proofErr w:type="gramStart"/>
      <w:r>
        <w:rPr>
          <w:rStyle w:val="Strong"/>
        </w:rPr>
        <w:t>Lp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a) Plateau:</w:t>
      </w:r>
      <w:r>
        <w:t xml:space="preserve"> Despite other gains, </w:t>
      </w:r>
      <w:proofErr w:type="spellStart"/>
      <w:r>
        <w:t>Lp</w:t>
      </w:r>
      <w:proofErr w:type="spellEnd"/>
      <w:r>
        <w:t>(a) remained unchanged, prompting concern about longer-term strategies beyond lifestyle.</w:t>
      </w:r>
      <w:r>
        <w:br/>
      </w:r>
      <w:r>
        <w:lastRenderedPageBreak/>
        <w:t xml:space="preserve">○ </w:t>
      </w:r>
      <w:r>
        <w:rPr>
          <w:rStyle w:val="Strong"/>
        </w:rPr>
        <w:t>Lifestyle Integration:</w:t>
      </w:r>
      <w:r>
        <w:t xml:space="preserve"> Piano practice, stress rituals, and travel preparation showed benefit, but still required </w:t>
      </w:r>
      <w:proofErr w:type="spellStart"/>
      <w:r>
        <w:t>Elyx</w:t>
      </w:r>
      <w:proofErr w:type="spellEnd"/>
      <w:r>
        <w:t xml:space="preserve"> to anticipate disruptions more proactively.</w:t>
      </w:r>
    </w:p>
    <w:p w:rsidR="00D94682" w:rsidRDefault="00D94682" w:rsidP="00D94682">
      <w:pPr>
        <w:pStyle w:val="NormalWeb"/>
      </w:pPr>
      <w:r>
        <w:t xml:space="preserve">● </w:t>
      </w:r>
      <w:r>
        <w:rPr>
          <w:rStyle w:val="Strong"/>
        </w:rPr>
        <w:t>Final Outcome:</w:t>
      </w:r>
      <w:r>
        <w:t xml:space="preserve"> Tangible Progress with Structured Adjustments. Diagnostics confirmed year-over-year improvement (VO₂ Max ↑, lean mass ↑, </w:t>
      </w:r>
      <w:proofErr w:type="spellStart"/>
      <w:r>
        <w:t>ApoB</w:t>
      </w:r>
      <w:proofErr w:type="spellEnd"/>
      <w:r>
        <w:t xml:space="preserve"> ↓, HRV ↑, inflammation ↓). MRI and lab panels provided clean baselines for future risk detection. </w:t>
      </w:r>
      <w:proofErr w:type="spellStart"/>
      <w:r>
        <w:t>Elyx</w:t>
      </w:r>
      <w:proofErr w:type="spellEnd"/>
      <w:r>
        <w:t xml:space="preserve"> responded by:</w:t>
      </w:r>
    </w:p>
    <w:p w:rsidR="00D94682" w:rsidRDefault="00D94682" w:rsidP="00D94682">
      <w:pPr>
        <w:pStyle w:val="NormalWeb"/>
        <w:numPr>
          <w:ilvl w:val="0"/>
          <w:numId w:val="11"/>
        </w:numPr>
      </w:pPr>
      <w:proofErr w:type="spellStart"/>
      <w:r>
        <w:t>Dialing</w:t>
      </w:r>
      <w:proofErr w:type="spellEnd"/>
      <w:r>
        <w:t xml:space="preserve"> in nutrition (higher magnesium, protein, omega-3 support).</w:t>
      </w:r>
    </w:p>
    <w:p w:rsidR="00D94682" w:rsidRDefault="00D94682" w:rsidP="00D94682">
      <w:pPr>
        <w:pStyle w:val="NormalWeb"/>
        <w:numPr>
          <w:ilvl w:val="0"/>
          <w:numId w:val="11"/>
        </w:numPr>
      </w:pPr>
      <w:r>
        <w:t>Updating training to include progressive overload with new lifts.</w:t>
      </w:r>
    </w:p>
    <w:p w:rsidR="00D94682" w:rsidRDefault="00D94682" w:rsidP="00D94682">
      <w:pPr>
        <w:pStyle w:val="NormalWeb"/>
        <w:numPr>
          <w:ilvl w:val="0"/>
          <w:numId w:val="11"/>
        </w:numPr>
      </w:pPr>
      <w:r>
        <w:t>Creating a “</w:t>
      </w:r>
      <w:proofErr w:type="spellStart"/>
      <w:r>
        <w:t>traveler’s</w:t>
      </w:r>
      <w:proofErr w:type="spellEnd"/>
      <w:r>
        <w:t xml:space="preserve"> protocol” for adherence flexibility.</w:t>
      </w:r>
    </w:p>
    <w:p w:rsidR="00D94682" w:rsidRDefault="00D94682" w:rsidP="00D94682">
      <w:pPr>
        <w:pStyle w:val="NormalWeb"/>
        <w:numPr>
          <w:ilvl w:val="0"/>
          <w:numId w:val="11"/>
        </w:numPr>
      </w:pPr>
      <w:r>
        <w:t xml:space="preserve">Planning to revisit emerging therapies for </w:t>
      </w:r>
      <w:proofErr w:type="spellStart"/>
      <w:proofErr w:type="gramStart"/>
      <w:r>
        <w:t>Lp</w:t>
      </w:r>
      <w:proofErr w:type="spellEnd"/>
      <w:r>
        <w:t>(</w:t>
      </w:r>
      <w:proofErr w:type="gramEnd"/>
      <w:r>
        <w:t>a) once more data arrives.</w:t>
      </w:r>
      <w:r>
        <w:br/>
        <w:t>By month-end, Rohan expressed satisfaction with progress and requested an October travel-adjusted plan.</w:t>
      </w:r>
    </w:p>
    <w:p w:rsidR="00D94682" w:rsidRDefault="00D94682" w:rsidP="00D94682">
      <w:pPr>
        <w:pStyle w:val="NormalWeb"/>
      </w:pPr>
      <w:r>
        <w:t xml:space="preserve">● </w:t>
      </w:r>
      <w:proofErr w:type="spellStart"/>
      <w:r>
        <w:rPr>
          <w:rStyle w:val="Strong"/>
        </w:rPr>
        <w:t>Stateful</w:t>
      </w:r>
      <w:proofErr w:type="spellEnd"/>
      <w:r>
        <w:rPr>
          <w:rStyle w:val="Strong"/>
        </w:rPr>
        <w:t xml:space="preserve"> Persona Analysis</w:t>
      </w:r>
      <w:proofErr w:type="gramStart"/>
      <w:r>
        <w:rPr>
          <w:rStyle w:val="Strong"/>
        </w:rPr>
        <w:t>:</w:t>
      </w:r>
      <w:proofErr w:type="gramEnd"/>
      <w:r>
        <w:br/>
        <w:t xml:space="preserve">○ </w:t>
      </w:r>
      <w:r>
        <w:rPr>
          <w:rStyle w:val="Strong"/>
        </w:rPr>
        <w:t>Before State:</w:t>
      </w:r>
      <w:r>
        <w:t xml:space="preserve"> Entered September motivated but wary of heavy diagnostics and </w:t>
      </w:r>
      <w:proofErr w:type="spellStart"/>
      <w:r>
        <w:t>skeptical</w:t>
      </w:r>
      <w:proofErr w:type="spellEnd"/>
      <w:r>
        <w:t xml:space="preserve"> of </w:t>
      </w:r>
      <w:proofErr w:type="spellStart"/>
      <w:r>
        <w:t>Elyx’s</w:t>
      </w:r>
      <w:proofErr w:type="spellEnd"/>
      <w:r>
        <w:t xml:space="preserve"> ability to coordinate them smoothly. Focused on compliance but expected high clarity on rationale.</w:t>
      </w:r>
      <w:r>
        <w:br/>
        <w:t xml:space="preserve">○ </w:t>
      </w:r>
      <w:r>
        <w:rPr>
          <w:rStyle w:val="Strong"/>
        </w:rPr>
        <w:t>After State:</w:t>
      </w:r>
      <w:r>
        <w:t xml:space="preserve"> Left September reassured by measurable improvements and clean imaging, more trusting of </w:t>
      </w:r>
      <w:proofErr w:type="spellStart"/>
      <w:r>
        <w:t>Elyx’s</w:t>
      </w:r>
      <w:proofErr w:type="spellEnd"/>
      <w:r>
        <w:t xml:space="preserve"> coordination. Still critical about areas of stagnation (</w:t>
      </w:r>
      <w:proofErr w:type="spellStart"/>
      <w:proofErr w:type="gramStart"/>
      <w:r>
        <w:t>Lp</w:t>
      </w:r>
      <w:proofErr w:type="spellEnd"/>
      <w:r>
        <w:t>(</w:t>
      </w:r>
      <w:proofErr w:type="gramEnd"/>
      <w:r>
        <w:t>a), adherence), but increasingly future-oriented — asking about next-</w:t>
      </w:r>
      <w:proofErr w:type="spellStart"/>
      <w:r>
        <w:t>gen</w:t>
      </w:r>
      <w:proofErr w:type="spellEnd"/>
      <w:r>
        <w:t xml:space="preserve"> therapies and long-term resilience. The persona is shifting from tactical feedback (soreness, scheduling) to strategic questioning (sustainability, emerging science).</w:t>
      </w:r>
    </w:p>
    <w:p w:rsidR="00D94682" w:rsidRPr="00D94682" w:rsidRDefault="00D94682" w:rsidP="00D946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946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Travel Adaptation, Recovery, and Continuity (October 1–30)</w:t>
      </w:r>
    </w:p>
    <w:p w:rsidR="00D94682" w:rsidRPr="00D94682" w:rsidRDefault="00D94682" w:rsidP="00D946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46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Primary Goal/Trigger</w:t>
      </w:r>
    </w:p>
    <w:p w:rsidR="00D94682" w:rsidRPr="00D94682" w:rsidRDefault="00D94682" w:rsidP="00D94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October </w:t>
      </w:r>
      <w:proofErr w:type="spellStart"/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centered</w:t>
      </w:r>
      <w:proofErr w:type="spellEnd"/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maintaining consistency across </w:t>
      </w:r>
      <w:r w:rsidRPr="00D946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international trips (Jakarta, Korea)</w:t>
      </w:r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while preserving progress in </w:t>
      </w:r>
      <w:r w:rsidRPr="00D946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bone health, cognition, lipid profile, and musculoskeletal stability</w:t>
      </w:r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member tested resilience under travel stress, while </w:t>
      </w:r>
      <w:proofErr w:type="spellStart"/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t>Elyx</w:t>
      </w:r>
      <w:proofErr w:type="spellEnd"/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ensured program continuity and data-driven adjustments.</w:t>
      </w:r>
    </w:p>
    <w:p w:rsidR="00D94682" w:rsidRPr="00D94682" w:rsidRDefault="00D94682" w:rsidP="00D946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46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Triggered by Whom</w:t>
      </w:r>
    </w:p>
    <w:p w:rsidR="00D94682" w:rsidRPr="00D94682" w:rsidRDefault="00D94682" w:rsidP="00D94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Member, </w:t>
      </w:r>
      <w:proofErr w:type="spellStart"/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t>Elyx</w:t>
      </w:r>
      <w:proofErr w:type="spellEnd"/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Concierge, and Care Team (PT, Nutrition, Performance, Physician).</w:t>
      </w:r>
    </w:p>
    <w:p w:rsidR="00D94682" w:rsidRPr="00D94682" w:rsidRDefault="00D94682" w:rsidP="00D94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D94682" w:rsidRPr="00D94682" w:rsidRDefault="00D94682" w:rsidP="00D946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46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Friction Points</w:t>
      </w:r>
    </w:p>
    <w:p w:rsidR="00D94682" w:rsidRPr="00D94682" w:rsidRDefault="00D94682" w:rsidP="00D946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6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Travel Disruptions</w:t>
      </w:r>
    </w:p>
    <w:p w:rsidR="00D94682" w:rsidRPr="00D94682" w:rsidRDefault="00D94682" w:rsidP="00D9468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t>Adherence dipped to 50% during Jakarta trip.</w:t>
      </w:r>
    </w:p>
    <w:p w:rsidR="00D94682" w:rsidRPr="00D94682" w:rsidRDefault="00D94682" w:rsidP="00D9468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t>Jet lag led to fragmented sleep and low HRV recovery scores.</w:t>
      </w:r>
    </w:p>
    <w:p w:rsidR="00D94682" w:rsidRPr="00D94682" w:rsidRDefault="00D94682" w:rsidP="00D9468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t>Back stiffness and ankle swelling occurred after long-haul flights.</w:t>
      </w:r>
    </w:p>
    <w:p w:rsidR="00D94682" w:rsidRPr="00D94682" w:rsidRDefault="00D94682" w:rsidP="00D946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6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Nutrition Challenges</w:t>
      </w:r>
    </w:p>
    <w:p w:rsidR="00D94682" w:rsidRPr="00D94682" w:rsidRDefault="00D94682" w:rsidP="00D9468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Sugary coffees and sodium-heavy local cuisines (Jakarta &amp; Korea) raised questions about adjustments.</w:t>
      </w:r>
    </w:p>
    <w:p w:rsidR="00D94682" w:rsidRPr="00D94682" w:rsidRDefault="00D94682" w:rsidP="00D9468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t>Bibimbap</w:t>
      </w:r>
      <w:proofErr w:type="spellEnd"/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triggered CGM spikes until mitigated by post-meal walks.</w:t>
      </w:r>
    </w:p>
    <w:p w:rsidR="00D94682" w:rsidRPr="00D94682" w:rsidRDefault="00D94682" w:rsidP="00D9468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t>Member tempted by processed snacks post-travel.</w:t>
      </w:r>
    </w:p>
    <w:p w:rsidR="00D94682" w:rsidRPr="00D94682" w:rsidRDefault="00D94682" w:rsidP="00D946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6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Scheduling &amp; Planning</w:t>
      </w:r>
    </w:p>
    <w:p w:rsidR="00D94682" w:rsidRPr="00D94682" w:rsidRDefault="00D94682" w:rsidP="00D9468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Needed continuity in </w:t>
      </w:r>
      <w:r w:rsidRPr="00D946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PT routines without equipment</w:t>
      </w:r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94682" w:rsidRPr="00D94682" w:rsidRDefault="00D94682" w:rsidP="00D9468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Required pre-travel reminders, checklists, and supplement refills to avoid disruption.</w:t>
      </w:r>
    </w:p>
    <w:p w:rsidR="00D94682" w:rsidRPr="00D94682" w:rsidRDefault="00D94682" w:rsidP="00D9468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t>Member requested simplified summaries for quick access during flights.</w:t>
      </w:r>
    </w:p>
    <w:p w:rsidR="00D94682" w:rsidRPr="00D94682" w:rsidRDefault="00D94682" w:rsidP="00D94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D94682" w:rsidRPr="00D94682" w:rsidRDefault="00D94682" w:rsidP="00D946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46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Final Outcome</w:t>
      </w:r>
    </w:p>
    <w:p w:rsidR="00D94682" w:rsidRPr="00D94682" w:rsidRDefault="00D94682" w:rsidP="00D946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6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Stability Preserved:</w:t>
      </w:r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MRI &amp; DEXA scans showed stable brain and bone health; </w:t>
      </w:r>
      <w:proofErr w:type="spellStart"/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t>ApoB</w:t>
      </w:r>
      <w:proofErr w:type="spellEnd"/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cognition stayed within optimal ranges.</w:t>
      </w:r>
    </w:p>
    <w:p w:rsidR="00D94682" w:rsidRPr="00D94682" w:rsidRDefault="00D94682" w:rsidP="00D946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6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Effective Adaptations:</w:t>
      </w:r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Meal replacements, mobility flows, and circadian strategies (screen curfew, sunset walks, </w:t>
      </w:r>
      <w:proofErr w:type="gramStart"/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t>glasses</w:t>
      </w:r>
      <w:proofErr w:type="gramEnd"/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t>) reduced travel strain.</w:t>
      </w:r>
    </w:p>
    <w:p w:rsidR="00D94682" w:rsidRPr="00D94682" w:rsidRDefault="00D94682" w:rsidP="00D946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6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Self-Regulation Learned:</w:t>
      </w:r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Member identified </w:t>
      </w:r>
      <w:proofErr w:type="spellStart"/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t>glycemic</w:t>
      </w:r>
      <w:proofErr w:type="spellEnd"/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triggers (</w:t>
      </w:r>
      <w:proofErr w:type="spellStart"/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t>bibimbap</w:t>
      </w:r>
      <w:proofErr w:type="spellEnd"/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t>, sugary coffee) and applied real-time corrections (walking, carb swaps).</w:t>
      </w:r>
    </w:p>
    <w:p w:rsidR="00D94682" w:rsidRPr="00D94682" w:rsidRDefault="00D94682" w:rsidP="00D946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6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Resilient Progression:</w:t>
      </w:r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Back pain resolved, mobility improved, and PT plan progressed to loaded carries and balance drills post-travel.</w:t>
      </w:r>
    </w:p>
    <w:p w:rsidR="00D94682" w:rsidRPr="00D94682" w:rsidRDefault="00D94682" w:rsidP="00D946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6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Systems Strengthened:</w:t>
      </w:r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Concierge layered logistics (reminders, refills, bookings) to </w:t>
      </w:r>
      <w:proofErr w:type="spellStart"/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t>preempt</w:t>
      </w:r>
      <w:proofErr w:type="spellEnd"/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disruptions, while care team coordinated seamless handoffs.</w:t>
      </w:r>
    </w:p>
    <w:p w:rsidR="00D94682" w:rsidRPr="00D94682" w:rsidRDefault="00D94682" w:rsidP="00D94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D94682" w:rsidRPr="00D94682" w:rsidRDefault="00D94682" w:rsidP="00D946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D946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Stateful</w:t>
      </w:r>
      <w:proofErr w:type="spellEnd"/>
      <w:r w:rsidRPr="00D946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Persona Analysis</w:t>
      </w:r>
    </w:p>
    <w:p w:rsidR="00D94682" w:rsidRPr="00D94682" w:rsidRDefault="00D94682" w:rsidP="00D9468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6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Before State:</w:t>
      </w:r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Confident in baseline health stability but anxious about travel’s disruptive impact on routines, sleep, and musculoskeletal resilience.</w:t>
      </w:r>
    </w:p>
    <w:p w:rsidR="00D94682" w:rsidRPr="00D94682" w:rsidRDefault="00D94682" w:rsidP="00D9468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6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After State:</w:t>
      </w:r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More assured in his ability to adapt during trips. He now trusts the system’s </w:t>
      </w:r>
      <w:r w:rsidRPr="00D946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redundancy planning and real-time adjustments</w:t>
      </w:r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seeing </w:t>
      </w:r>
      <w:proofErr w:type="spellStart"/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t>Elyx</w:t>
      </w:r>
      <w:proofErr w:type="spellEnd"/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less as reactive and more as an </w:t>
      </w:r>
      <w:r w:rsidRPr="00D946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adaptive partner</w:t>
      </w:r>
      <w:r w:rsidRPr="00D94682">
        <w:rPr>
          <w:rFonts w:ascii="Times New Roman" w:eastAsia="Times New Roman" w:hAnsi="Times New Roman" w:cs="Times New Roman"/>
          <w:sz w:val="24"/>
          <w:szCs w:val="24"/>
          <w:lang w:eastAsia="en-IN"/>
        </w:rPr>
        <w:t>. Frustration remains with jet lag’s inevitability, but he accepts it as manageable, not derailing.</w:t>
      </w:r>
    </w:p>
    <w:p w:rsidR="00D94682" w:rsidRDefault="00D94682" w:rsidP="00D94682">
      <w:pPr>
        <w:pStyle w:val="Heading1"/>
      </w:pPr>
      <w:r>
        <w:rPr>
          <w:rStyle w:val="Strong"/>
          <w:b/>
          <w:bCs/>
        </w:rPr>
        <w:t>Episode 7 – November 2025: Closing the Year with Data &amp; Discipline</w:t>
      </w:r>
    </w:p>
    <w:p w:rsidR="00D94682" w:rsidRDefault="00D94682" w:rsidP="00D94682">
      <w:pPr>
        <w:pStyle w:val="NormalWeb"/>
      </w:pPr>
      <w:r>
        <w:t>November marked the most structured and diagnostic-heavy month of the year. The team aligned training, nutrition, recovery, and medical testing into one integrated arc — creating both closure and a foundation for 2026.</w:t>
      </w:r>
    </w:p>
    <w:p w:rsidR="00D94682" w:rsidRDefault="00D94682" w:rsidP="00D94682">
      <w:r>
        <w:pict>
          <v:rect id="_x0000_i1039" style="width:0;height:1.5pt" o:hralign="center" o:hrstd="t" o:hr="t" fillcolor="#a0a0a0" stroked="f"/>
        </w:pict>
      </w:r>
    </w:p>
    <w:p w:rsidR="00D94682" w:rsidRDefault="00D94682" w:rsidP="00D94682">
      <w:pPr>
        <w:pStyle w:val="Heading3"/>
      </w:pPr>
      <w:r>
        <w:rPr>
          <w:rStyle w:val="Strong"/>
          <w:b/>
          <w:bCs/>
        </w:rPr>
        <w:t>Diagnostics &amp; Preparations</w:t>
      </w:r>
    </w:p>
    <w:p w:rsidR="00D94682" w:rsidRDefault="00D94682" w:rsidP="00D94682">
      <w:pPr>
        <w:pStyle w:val="NormalWeb"/>
      </w:pPr>
      <w:r>
        <w:lastRenderedPageBreak/>
        <w:t xml:space="preserve">Early November began with scheduling </w:t>
      </w:r>
      <w:r>
        <w:rPr>
          <w:rStyle w:val="Strong"/>
        </w:rPr>
        <w:t>DEXA, VO₂ Max, and MRI</w:t>
      </w:r>
      <w:r>
        <w:t>. To ensure clean results, Carla instructed pausing biotin and antioxidant supplements, plus pre-test routines like hydration and sleep hygiene. Ruby coordinated logistics, while Rohan insisted on both raw and summarized data — supporting transparency and physician collaboration.</w:t>
      </w:r>
    </w:p>
    <w:p w:rsidR="00D94682" w:rsidRDefault="00D94682" w:rsidP="00D94682">
      <w:pPr>
        <w:pStyle w:val="NormalWeb"/>
      </w:pPr>
      <w:r>
        <w:rPr>
          <w:rStyle w:val="Strong"/>
        </w:rPr>
        <w:t>Reasoning:</w:t>
      </w:r>
      <w:r>
        <w:t xml:space="preserve"> Careful preparation removed potential lab confounders and maximized test validity.</w:t>
      </w:r>
    </w:p>
    <w:p w:rsidR="00D94682" w:rsidRDefault="00D94682" w:rsidP="00D94682">
      <w:r>
        <w:pict>
          <v:rect id="_x0000_i1040" style="width:0;height:1.5pt" o:hralign="center" o:hrstd="t" o:hr="t" fillcolor="#a0a0a0" stroked="f"/>
        </w:pict>
      </w:r>
    </w:p>
    <w:p w:rsidR="00D94682" w:rsidRDefault="00D94682" w:rsidP="00D94682">
      <w:pPr>
        <w:pStyle w:val="Heading3"/>
      </w:pPr>
      <w:r>
        <w:rPr>
          <w:rStyle w:val="Strong"/>
          <w:b/>
          <w:bCs/>
        </w:rPr>
        <w:t>Training &amp; Performance Cycles</w:t>
      </w:r>
    </w:p>
    <w:p w:rsidR="00D94682" w:rsidRDefault="00D94682" w:rsidP="00D94682">
      <w:pPr>
        <w:pStyle w:val="NormalWeb"/>
      </w:pPr>
      <w:r>
        <w:t xml:space="preserve">Rachel synchronized a </w:t>
      </w:r>
      <w:r>
        <w:rPr>
          <w:rStyle w:val="Strong"/>
        </w:rPr>
        <w:t>peak performance strength phase</w:t>
      </w:r>
      <w:r>
        <w:t xml:space="preserve"> to coincide with diagnostics, balancing intensity with form integrity. Key sessions included heavy deadlifts (scaled down briefly due to spinal form cues) and functional tests (single-leg balance, stability drills). Rohan hit a </w:t>
      </w:r>
      <w:r>
        <w:rPr>
          <w:rStyle w:val="Strong"/>
        </w:rPr>
        <w:t>112 kg deadlift (1.49× BW)</w:t>
      </w:r>
      <w:r>
        <w:t xml:space="preserve"> and </w:t>
      </w:r>
      <w:r>
        <w:rPr>
          <w:rStyle w:val="Strong"/>
        </w:rPr>
        <w:t>28–31s balance holds</w:t>
      </w:r>
      <w:r>
        <w:t>, achieving the “Centenarian Decathlon” standards.</w:t>
      </w:r>
    </w:p>
    <w:p w:rsidR="00D94682" w:rsidRDefault="00D94682" w:rsidP="00D94682">
      <w:pPr>
        <w:pStyle w:val="NormalWeb"/>
      </w:pPr>
      <w:r>
        <w:rPr>
          <w:rStyle w:val="Strong"/>
        </w:rPr>
        <w:t>Reasoning:</w:t>
      </w:r>
      <w:r>
        <w:t xml:space="preserve"> Programming ensured that assessments captured true peak capacity without undue injury risk.</w:t>
      </w:r>
    </w:p>
    <w:p w:rsidR="00D94682" w:rsidRDefault="00D94682" w:rsidP="00D94682">
      <w:r>
        <w:pict>
          <v:rect id="_x0000_i1041" style="width:0;height:1.5pt" o:hralign="center" o:hrstd="t" o:hr="t" fillcolor="#a0a0a0" stroked="f"/>
        </w:pict>
      </w:r>
    </w:p>
    <w:p w:rsidR="00D94682" w:rsidRDefault="00D94682" w:rsidP="00D94682">
      <w:pPr>
        <w:pStyle w:val="Heading3"/>
      </w:pPr>
      <w:r>
        <w:rPr>
          <w:rStyle w:val="Strong"/>
          <w:b/>
          <w:bCs/>
        </w:rPr>
        <w:t>Recovery &amp; Wearable Insights</w:t>
      </w:r>
    </w:p>
    <w:p w:rsidR="00D94682" w:rsidRDefault="00D94682" w:rsidP="00D94682">
      <w:pPr>
        <w:pStyle w:val="NormalWeb"/>
      </w:pPr>
      <w:proofErr w:type="spellStart"/>
      <w:r>
        <w:t>Advik</w:t>
      </w:r>
      <w:proofErr w:type="spellEnd"/>
      <w:r>
        <w:t xml:space="preserve"> consistently monitored </w:t>
      </w:r>
      <w:r>
        <w:rPr>
          <w:rStyle w:val="Strong"/>
        </w:rPr>
        <w:t>HRV, RHR, and sleep architecture</w:t>
      </w:r>
      <w:r>
        <w:t xml:space="preserve"> via Whoop. A mild HRV dip early in the month led to prescribed mobility work instead of training. Later, metrics reflected a </w:t>
      </w:r>
      <w:r>
        <w:rPr>
          <w:rStyle w:val="Strong"/>
        </w:rPr>
        <w:t>29% HRV increase and 10% RHR reduction</w:t>
      </w:r>
      <w:r>
        <w:t xml:space="preserve"> across the year, validating sustainable recovery practices.</w:t>
      </w:r>
    </w:p>
    <w:p w:rsidR="00D94682" w:rsidRDefault="00D94682" w:rsidP="00D94682">
      <w:pPr>
        <w:pStyle w:val="NormalWeb"/>
      </w:pPr>
      <w:r>
        <w:rPr>
          <w:rStyle w:val="Strong"/>
        </w:rPr>
        <w:t>Reasoning:</w:t>
      </w:r>
      <w:r>
        <w:t xml:space="preserve"> Adjusting daily training to readiness scores prevented overload and reinforced resilience.</w:t>
      </w:r>
    </w:p>
    <w:p w:rsidR="00D94682" w:rsidRDefault="00D94682" w:rsidP="00D94682">
      <w:r>
        <w:pict>
          <v:rect id="_x0000_i1042" style="width:0;height:1.5pt" o:hralign="center" o:hrstd="t" o:hr="t" fillcolor="#a0a0a0" stroked="f"/>
        </w:pict>
      </w:r>
    </w:p>
    <w:p w:rsidR="00D94682" w:rsidRDefault="00D94682" w:rsidP="00D94682">
      <w:pPr>
        <w:pStyle w:val="Heading3"/>
      </w:pPr>
      <w:r>
        <w:rPr>
          <w:rStyle w:val="Strong"/>
          <w:b/>
          <w:bCs/>
        </w:rPr>
        <w:t>Nutrition Strategy</w:t>
      </w:r>
    </w:p>
    <w:p w:rsidR="00D94682" w:rsidRDefault="00D94682" w:rsidP="00D94682">
      <w:pPr>
        <w:pStyle w:val="NormalWeb"/>
      </w:pPr>
      <w:r>
        <w:t xml:space="preserve">Carla piloted </w:t>
      </w:r>
      <w:r>
        <w:rPr>
          <w:rStyle w:val="Strong"/>
        </w:rPr>
        <w:t>new high-</w:t>
      </w:r>
      <w:proofErr w:type="spellStart"/>
      <w:r>
        <w:rPr>
          <w:rStyle w:val="Strong"/>
        </w:rPr>
        <w:t>fiber</w:t>
      </w:r>
      <w:proofErr w:type="spellEnd"/>
      <w:r>
        <w:rPr>
          <w:rStyle w:val="Strong"/>
        </w:rPr>
        <w:t xml:space="preserve"> protein bars</w:t>
      </w:r>
      <w:r>
        <w:t xml:space="preserve"> while maintaining tight control of </w:t>
      </w:r>
      <w:proofErr w:type="spellStart"/>
      <w:r>
        <w:t>glycemic</w:t>
      </w:r>
      <w:proofErr w:type="spellEnd"/>
      <w:r>
        <w:t xml:space="preserve"> load. Late dinners from family/work events were flagged, and she advised a </w:t>
      </w:r>
      <w:r>
        <w:rPr>
          <w:rStyle w:val="Strong"/>
        </w:rPr>
        <w:t>2-hour buffer before sleep</w:t>
      </w:r>
      <w:r>
        <w:t xml:space="preserve">. By mid-month, CGM showed </w:t>
      </w:r>
      <w:r>
        <w:rPr>
          <w:rStyle w:val="Strong"/>
        </w:rPr>
        <w:t>98% time-in-range</w:t>
      </w:r>
      <w:r>
        <w:t xml:space="preserve"> and halved </w:t>
      </w:r>
      <w:proofErr w:type="spellStart"/>
      <w:r>
        <w:t>glycemic</w:t>
      </w:r>
      <w:proofErr w:type="spellEnd"/>
      <w:r>
        <w:t xml:space="preserve"> variability compared to early 2025.</w:t>
      </w:r>
    </w:p>
    <w:p w:rsidR="00D94682" w:rsidRDefault="00D94682" w:rsidP="00D94682">
      <w:pPr>
        <w:pStyle w:val="NormalWeb"/>
      </w:pPr>
      <w:r>
        <w:rPr>
          <w:rStyle w:val="Strong"/>
        </w:rPr>
        <w:t>Reasoning:</w:t>
      </w:r>
      <w:r>
        <w:t xml:space="preserve"> Small, habit-driven tweaks sustained metabolic stability without extreme restriction.</w:t>
      </w:r>
    </w:p>
    <w:p w:rsidR="00D94682" w:rsidRDefault="00D94682" w:rsidP="00D94682">
      <w:r>
        <w:pict>
          <v:rect id="_x0000_i1043" style="width:0;height:1.5pt" o:hralign="center" o:hrstd="t" o:hr="t" fillcolor="#a0a0a0" stroked="f"/>
        </w:pict>
      </w:r>
    </w:p>
    <w:p w:rsidR="00D94682" w:rsidRDefault="00D94682" w:rsidP="00D94682">
      <w:pPr>
        <w:pStyle w:val="Heading3"/>
      </w:pPr>
      <w:r>
        <w:rPr>
          <w:rStyle w:val="Strong"/>
          <w:b/>
          <w:bCs/>
        </w:rPr>
        <w:t>Comprehensive Testing &amp; Results</w:t>
      </w:r>
    </w:p>
    <w:p w:rsidR="00D94682" w:rsidRDefault="00D94682" w:rsidP="00D94682">
      <w:pPr>
        <w:pStyle w:val="NormalWeb"/>
      </w:pPr>
      <w:r>
        <w:lastRenderedPageBreak/>
        <w:t>By mid to late November, all diagnostics were completed. Results showed:</w:t>
      </w:r>
    </w:p>
    <w:p w:rsidR="00D94682" w:rsidRDefault="00D94682" w:rsidP="00D94682">
      <w:pPr>
        <w:pStyle w:val="NormalWeb"/>
        <w:numPr>
          <w:ilvl w:val="0"/>
          <w:numId w:val="15"/>
        </w:numPr>
      </w:pPr>
      <w:r>
        <w:rPr>
          <w:rStyle w:val="Strong"/>
        </w:rPr>
        <w:t>DEXA</w:t>
      </w:r>
      <w:r>
        <w:t>: Stable lean mass, slight fat reduction.</w:t>
      </w:r>
    </w:p>
    <w:p w:rsidR="00D94682" w:rsidRDefault="00D94682" w:rsidP="00D94682">
      <w:pPr>
        <w:pStyle w:val="NormalWeb"/>
        <w:numPr>
          <w:ilvl w:val="0"/>
          <w:numId w:val="15"/>
        </w:numPr>
      </w:pPr>
      <w:r>
        <w:rPr>
          <w:rStyle w:val="Strong"/>
        </w:rPr>
        <w:t>VO₂ Max</w:t>
      </w:r>
      <w:r>
        <w:t xml:space="preserve">: ↑17% </w:t>
      </w:r>
      <w:proofErr w:type="spellStart"/>
      <w:r>
        <w:t>YoY</w:t>
      </w:r>
      <w:proofErr w:type="spellEnd"/>
      <w:r>
        <w:t>.</w:t>
      </w:r>
    </w:p>
    <w:p w:rsidR="00D94682" w:rsidRDefault="00D94682" w:rsidP="00D94682">
      <w:pPr>
        <w:pStyle w:val="NormalWeb"/>
        <w:numPr>
          <w:ilvl w:val="0"/>
          <w:numId w:val="15"/>
        </w:numPr>
      </w:pPr>
      <w:proofErr w:type="spellStart"/>
      <w:proofErr w:type="gramStart"/>
      <w:r>
        <w:rPr>
          <w:rStyle w:val="Strong"/>
        </w:rPr>
        <w:t>hs</w:t>
      </w:r>
      <w:proofErr w:type="spellEnd"/>
      <w:r>
        <w:rPr>
          <w:rStyle w:val="Strong"/>
        </w:rPr>
        <w:t>-CRP</w:t>
      </w:r>
      <w:proofErr w:type="gramEnd"/>
      <w:r>
        <w:t>: ↓ from 2.8 → 0.7.</w:t>
      </w:r>
    </w:p>
    <w:p w:rsidR="00D94682" w:rsidRDefault="00D94682" w:rsidP="00D94682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</w:rPr>
        <w:t>ApoB</w:t>
      </w:r>
      <w:proofErr w:type="spellEnd"/>
      <w:r>
        <w:t>: ↓17%.</w:t>
      </w:r>
    </w:p>
    <w:p w:rsidR="00D94682" w:rsidRDefault="00D94682" w:rsidP="00D94682">
      <w:pPr>
        <w:pStyle w:val="NormalWeb"/>
        <w:numPr>
          <w:ilvl w:val="0"/>
          <w:numId w:val="15"/>
        </w:numPr>
      </w:pPr>
      <w:r>
        <w:rPr>
          <w:rStyle w:val="Strong"/>
        </w:rPr>
        <w:t>Strength</w:t>
      </w:r>
      <w:r>
        <w:t>: +25% across major lifts.</w:t>
      </w:r>
    </w:p>
    <w:p w:rsidR="00D94682" w:rsidRDefault="00D94682" w:rsidP="00D94682">
      <w:pPr>
        <w:pStyle w:val="NormalWeb"/>
        <w:numPr>
          <w:ilvl w:val="0"/>
          <w:numId w:val="15"/>
        </w:numPr>
      </w:pPr>
      <w:r>
        <w:rPr>
          <w:rStyle w:val="Strong"/>
        </w:rPr>
        <w:t>Sleep</w:t>
      </w:r>
      <w:r>
        <w:t>: Deep and REM up since September shutdown rituals.</w:t>
      </w:r>
      <w:r>
        <w:br/>
      </w:r>
      <w:proofErr w:type="spellStart"/>
      <w:r>
        <w:t>Dr.</w:t>
      </w:r>
      <w:proofErr w:type="spellEnd"/>
      <w:r>
        <w:t xml:space="preserve"> Warren confirmed </w:t>
      </w:r>
      <w:r>
        <w:rPr>
          <w:rStyle w:val="Strong"/>
        </w:rPr>
        <w:t>lipids, BP, and testosterone mid-normal without medication</w:t>
      </w:r>
      <w:r>
        <w:t>.</w:t>
      </w:r>
    </w:p>
    <w:p w:rsidR="00D94682" w:rsidRDefault="00D94682" w:rsidP="00D94682">
      <w:pPr>
        <w:pStyle w:val="NormalWeb"/>
      </w:pPr>
      <w:r>
        <w:rPr>
          <w:rStyle w:val="Strong"/>
        </w:rPr>
        <w:t>Reasoning:</w:t>
      </w:r>
      <w:r>
        <w:t xml:space="preserve"> Improvements reflected a consistent blend of structured training, disciplined nutrition, and stress management.</w:t>
      </w:r>
    </w:p>
    <w:p w:rsidR="00D94682" w:rsidRDefault="00D94682" w:rsidP="00D94682">
      <w:r>
        <w:pict>
          <v:rect id="_x0000_i1044" style="width:0;height:1.5pt" o:hralign="center" o:hrstd="t" o:hr="t" fillcolor="#a0a0a0" stroked="f"/>
        </w:pict>
      </w:r>
    </w:p>
    <w:p w:rsidR="00D94682" w:rsidRDefault="00D94682" w:rsidP="00D94682">
      <w:pPr>
        <w:pStyle w:val="Heading3"/>
      </w:pPr>
      <w:r>
        <w:rPr>
          <w:rStyle w:val="Strong"/>
          <w:b/>
          <w:bCs/>
        </w:rPr>
        <w:t>Closing Reflections &amp; Transition</w:t>
      </w:r>
    </w:p>
    <w:p w:rsidR="00D94682" w:rsidRDefault="00D94682" w:rsidP="00D94682">
      <w:pPr>
        <w:pStyle w:val="NormalWeb"/>
      </w:pPr>
      <w:r>
        <w:t xml:space="preserve">The month ended with Ruby and Neel preparing a </w:t>
      </w:r>
      <w:r>
        <w:rPr>
          <w:rStyle w:val="Strong"/>
        </w:rPr>
        <w:t>longitudinal “journey so far” package</w:t>
      </w:r>
      <w:r>
        <w:t xml:space="preserve"> — visualizing trends across HRV, VO₂ Max, </w:t>
      </w:r>
      <w:proofErr w:type="spellStart"/>
      <w:r>
        <w:t>ApoB</w:t>
      </w:r>
      <w:proofErr w:type="spellEnd"/>
      <w:r>
        <w:t xml:space="preserve">, CGM stability, and travel patterns. Rachel closed with praise for adaptability and invited </w:t>
      </w:r>
      <w:r>
        <w:rPr>
          <w:rStyle w:val="Strong"/>
        </w:rPr>
        <w:t>goal-setting for 2026</w:t>
      </w:r>
      <w:r>
        <w:t>.</w:t>
      </w:r>
    </w:p>
    <w:p w:rsidR="00D94682" w:rsidRDefault="00D94682" w:rsidP="00D94682">
      <w:pPr>
        <w:pStyle w:val="NormalWeb"/>
      </w:pPr>
      <w:r>
        <w:rPr>
          <w:rStyle w:val="Strong"/>
        </w:rPr>
        <w:t>Reasoning:</w:t>
      </w:r>
      <w:r>
        <w:t xml:space="preserve"> Ending with both recognition and strategic framing reinforced motivation while setting the stage for the next growth cycle.</w:t>
      </w:r>
    </w:p>
    <w:p w:rsidR="00D94682" w:rsidRDefault="00D94682" w:rsidP="00D94682">
      <w:r>
        <w:pict>
          <v:rect id="_x0000_i1045" style="width:0;height:1.5pt" o:hralign="center" o:hrstd="t" o:hr="t" fillcolor="#a0a0a0" stroked="f"/>
        </w:pict>
      </w:r>
    </w:p>
    <w:p w:rsidR="00D94682" w:rsidRDefault="00D94682" w:rsidP="00D94682">
      <w:pPr>
        <w:pStyle w:val="Heading2"/>
      </w:pPr>
      <w:r>
        <w:rPr>
          <w:rStyle w:val="Strong"/>
          <w:b w:val="0"/>
          <w:bCs w:val="0"/>
        </w:rPr>
        <w:t>Episode Takeaway</w:t>
      </w:r>
    </w:p>
    <w:p w:rsidR="00D94682" w:rsidRDefault="00D94682" w:rsidP="00D94682">
      <w:pPr>
        <w:pStyle w:val="NormalWeb"/>
      </w:pPr>
      <w:r>
        <w:t xml:space="preserve">November was less about pushing boundaries and more about </w:t>
      </w:r>
      <w:r>
        <w:rPr>
          <w:rStyle w:val="Strong"/>
        </w:rPr>
        <w:t>consolidation, measurement, and translation of data into insights</w:t>
      </w:r>
      <w:r>
        <w:t>. The integration of diagnostics, lifestyle tweaks, and performance testing created a holistic year-end review.</w:t>
      </w:r>
    </w:p>
    <w:p w:rsidR="00D94682" w:rsidRDefault="00D94682" w:rsidP="00D94682">
      <w:pPr>
        <w:pStyle w:val="NormalWeb"/>
      </w:pPr>
      <w:r>
        <w:t xml:space="preserve">The key achievement wasn’t just improved numbers — it was building a </w:t>
      </w:r>
      <w:r>
        <w:rPr>
          <w:rStyle w:val="Strong"/>
        </w:rPr>
        <w:t>repeatable, evidence-based system</w:t>
      </w:r>
      <w:r>
        <w:t xml:space="preserve"> of living that could flex around travel, family, and long-term health goals.</w:t>
      </w:r>
    </w:p>
    <w:p w:rsidR="00D94682" w:rsidRDefault="00D94682" w:rsidP="00D94682">
      <w:pPr>
        <w:pStyle w:val="Heading2"/>
      </w:pPr>
      <w:r>
        <w:rPr>
          <w:rStyle w:val="Strong"/>
          <w:b w:val="0"/>
          <w:bCs w:val="0"/>
        </w:rPr>
        <w:t>Episode X: Year-End Review &amp; Transition (December 1–25, 2025)</w:t>
      </w:r>
    </w:p>
    <w:p w:rsidR="00D94682" w:rsidRDefault="00D94682" w:rsidP="00D94682">
      <w:pPr>
        <w:pStyle w:val="NormalWeb"/>
      </w:pPr>
      <w:r>
        <w:rPr>
          <w:rStyle w:val="Strong"/>
        </w:rPr>
        <w:t>● Primary Goal/Trigger</w:t>
      </w:r>
      <w:proofErr w:type="gramStart"/>
      <w:r>
        <w:rPr>
          <w:rStyle w:val="Strong"/>
        </w:rPr>
        <w:t>:</w:t>
      </w:r>
      <w:proofErr w:type="gramEnd"/>
      <w:r>
        <w:br/>
        <w:t>Finalize 2025 health journey with comprehensive biomarker/imaging review, summarize interventions, and set the foundation for 2026 optimization strategy.</w:t>
      </w:r>
    </w:p>
    <w:p w:rsidR="00D94682" w:rsidRDefault="00D94682" w:rsidP="00D94682">
      <w:pPr>
        <w:pStyle w:val="NormalWeb"/>
      </w:pPr>
      <w:r>
        <w:rPr>
          <w:rStyle w:val="Strong"/>
        </w:rPr>
        <w:t>● Triggered by Whom</w:t>
      </w:r>
      <w:proofErr w:type="gramStart"/>
      <w:r>
        <w:rPr>
          <w:rStyle w:val="Strong"/>
        </w:rPr>
        <w:t>:</w:t>
      </w:r>
      <w:proofErr w:type="gramEnd"/>
      <w:r>
        <w:br/>
      </w:r>
      <w:proofErr w:type="spellStart"/>
      <w:r>
        <w:t>Elyx</w:t>
      </w:r>
      <w:proofErr w:type="spellEnd"/>
      <w:r>
        <w:t xml:space="preserve"> Medical &amp; Performance Team + Member (Rohan)</w:t>
      </w:r>
    </w:p>
    <w:p w:rsidR="00D94682" w:rsidRDefault="00D94682" w:rsidP="00D94682">
      <w:pPr>
        <w:pStyle w:val="NormalWeb"/>
      </w:pPr>
      <w:r>
        <w:rPr>
          <w:rStyle w:val="Strong"/>
        </w:rPr>
        <w:t>● Friction Points:</w:t>
      </w:r>
    </w:p>
    <w:p w:rsidR="00D94682" w:rsidRDefault="00D94682" w:rsidP="00D94682">
      <w:pPr>
        <w:pStyle w:val="NormalWeb"/>
        <w:numPr>
          <w:ilvl w:val="0"/>
          <w:numId w:val="16"/>
        </w:numPr>
      </w:pPr>
      <w:r>
        <w:rPr>
          <w:rStyle w:val="Strong"/>
        </w:rPr>
        <w:t>Information Delivery:</w:t>
      </w:r>
      <w:r>
        <w:t xml:space="preserve"> Member requests more concise, executive-style summaries instead of detailed data dumps.</w:t>
      </w:r>
    </w:p>
    <w:p w:rsidR="00D94682" w:rsidRDefault="00D94682" w:rsidP="00D94682">
      <w:pPr>
        <w:pStyle w:val="NormalWeb"/>
        <w:numPr>
          <w:ilvl w:val="0"/>
          <w:numId w:val="16"/>
        </w:numPr>
      </w:pPr>
      <w:r>
        <w:rPr>
          <w:rStyle w:val="Strong"/>
        </w:rPr>
        <w:lastRenderedPageBreak/>
        <w:t>Timing &amp; Planning:</w:t>
      </w:r>
      <w:r>
        <w:t xml:space="preserve"> Scheduling clarity needed for 2026 Q1 reviews and interventions.</w:t>
      </w:r>
    </w:p>
    <w:p w:rsidR="00D94682" w:rsidRDefault="00D94682" w:rsidP="00D94682">
      <w:pPr>
        <w:pStyle w:val="NormalWeb"/>
        <w:numPr>
          <w:ilvl w:val="0"/>
          <w:numId w:val="16"/>
        </w:numPr>
      </w:pPr>
      <w:r>
        <w:rPr>
          <w:rStyle w:val="Strong"/>
        </w:rPr>
        <w:t>Sustainability:</w:t>
      </w:r>
      <w:r>
        <w:t xml:space="preserve"> Member concerned about keeping momentum during holidays and travel.</w:t>
      </w:r>
    </w:p>
    <w:p w:rsidR="00D94682" w:rsidRDefault="00D94682" w:rsidP="00D94682">
      <w:pPr>
        <w:pStyle w:val="NormalWeb"/>
      </w:pPr>
      <w:r>
        <w:rPr>
          <w:rStyle w:val="Strong"/>
        </w:rPr>
        <w:t>● Final Outcome:</w:t>
      </w:r>
    </w:p>
    <w:p w:rsidR="00D94682" w:rsidRDefault="00D94682" w:rsidP="00D94682">
      <w:pPr>
        <w:pStyle w:val="NormalWeb"/>
        <w:numPr>
          <w:ilvl w:val="0"/>
          <w:numId w:val="17"/>
        </w:numPr>
      </w:pPr>
      <w:r>
        <w:t>MRI and stroke screens cleared → no hidden risks.</w:t>
      </w:r>
    </w:p>
    <w:p w:rsidR="00D94682" w:rsidRDefault="00D94682" w:rsidP="00D94682">
      <w:pPr>
        <w:pStyle w:val="NormalWeb"/>
        <w:numPr>
          <w:ilvl w:val="0"/>
          <w:numId w:val="17"/>
        </w:numPr>
      </w:pPr>
      <w:proofErr w:type="spellStart"/>
      <w:r>
        <w:t>ApoB</w:t>
      </w:r>
      <w:proofErr w:type="spellEnd"/>
      <w:r>
        <w:t xml:space="preserve">, </w:t>
      </w:r>
      <w:proofErr w:type="spellStart"/>
      <w:r>
        <w:t>hs</w:t>
      </w:r>
      <w:proofErr w:type="spellEnd"/>
      <w:r>
        <w:t>-CRP, and insulin sensitivity improved → reduced cardiovascular and inflammatory burden.</w:t>
      </w:r>
    </w:p>
    <w:p w:rsidR="00D94682" w:rsidRDefault="00D94682" w:rsidP="00D94682">
      <w:pPr>
        <w:pStyle w:val="NormalWeb"/>
        <w:numPr>
          <w:ilvl w:val="0"/>
          <w:numId w:val="17"/>
        </w:numPr>
      </w:pPr>
      <w:r>
        <w:t>HRV, VO2 Max, strength, and mobility improved → enhanced resilience and longevity metrics.</w:t>
      </w:r>
    </w:p>
    <w:p w:rsidR="00D94682" w:rsidRDefault="00D94682" w:rsidP="00D94682">
      <w:pPr>
        <w:pStyle w:val="NormalWeb"/>
        <w:numPr>
          <w:ilvl w:val="0"/>
          <w:numId w:val="17"/>
        </w:numPr>
      </w:pPr>
      <w:r>
        <w:t>Diet, protein timing, and mobility work fine-tuned to sustain progress.</w:t>
      </w:r>
    </w:p>
    <w:p w:rsidR="00D94682" w:rsidRDefault="00D94682" w:rsidP="00D94682">
      <w:pPr>
        <w:pStyle w:val="NormalWeb"/>
        <w:numPr>
          <w:ilvl w:val="0"/>
          <w:numId w:val="17"/>
        </w:numPr>
      </w:pPr>
      <w:r>
        <w:t>Executive-style summary + visual trends delivered to meet communication preference.</w:t>
      </w:r>
    </w:p>
    <w:p w:rsidR="00D94682" w:rsidRDefault="00D94682" w:rsidP="00D94682">
      <w:pPr>
        <w:pStyle w:val="NormalWeb"/>
        <w:numPr>
          <w:ilvl w:val="0"/>
          <w:numId w:val="17"/>
        </w:numPr>
      </w:pPr>
      <w:r>
        <w:t>Q1 2026 roadmap confirmed with reviews scheduled.</w:t>
      </w:r>
    </w:p>
    <w:p w:rsidR="00D94682" w:rsidRDefault="00D94682" w:rsidP="00D94682">
      <w:pPr>
        <w:pStyle w:val="NormalWeb"/>
        <w:numPr>
          <w:ilvl w:val="0"/>
          <w:numId w:val="17"/>
        </w:numPr>
      </w:pPr>
      <w:r>
        <w:t>Member closes year positively, thanking team and aligning for long-term continuity.</w:t>
      </w:r>
    </w:p>
    <w:p w:rsidR="00D94682" w:rsidRDefault="00D94682" w:rsidP="00D94682">
      <w:pPr>
        <w:pStyle w:val="NormalWeb"/>
      </w:pPr>
      <w:r>
        <w:rPr>
          <w:rStyle w:val="Strong"/>
        </w:rPr>
        <w:t xml:space="preserve">● </w:t>
      </w:r>
      <w:proofErr w:type="spellStart"/>
      <w:r>
        <w:rPr>
          <w:rStyle w:val="Strong"/>
        </w:rPr>
        <w:t>Stateful</w:t>
      </w:r>
      <w:proofErr w:type="spellEnd"/>
      <w:r>
        <w:rPr>
          <w:rStyle w:val="Strong"/>
        </w:rPr>
        <w:t xml:space="preserve"> Persona Analysis:</w:t>
      </w:r>
    </w:p>
    <w:p w:rsidR="00D94682" w:rsidRDefault="00D94682" w:rsidP="00D94682">
      <w:pPr>
        <w:pStyle w:val="NormalWeb"/>
        <w:numPr>
          <w:ilvl w:val="0"/>
          <w:numId w:val="18"/>
        </w:numPr>
      </w:pPr>
      <w:r>
        <w:rPr>
          <w:rStyle w:val="Strong"/>
        </w:rPr>
        <w:t>Before State:</w:t>
      </w:r>
      <w:r>
        <w:t xml:space="preserve"> Seeking closure, validation of progress, and simplified reporting; slightly fatigued by data density and upcoming holidays.</w:t>
      </w:r>
    </w:p>
    <w:p w:rsidR="00D94682" w:rsidRDefault="00D94682" w:rsidP="00D94682">
      <w:pPr>
        <w:pStyle w:val="NormalWeb"/>
        <w:numPr>
          <w:ilvl w:val="0"/>
          <w:numId w:val="18"/>
        </w:numPr>
      </w:pPr>
      <w:r>
        <w:rPr>
          <w:rStyle w:val="Strong"/>
        </w:rPr>
        <w:t>After State:</w:t>
      </w:r>
      <w:r>
        <w:t xml:space="preserve"> Reassured by strong biomarker and performance outcomes, engaged by concise summaries, motivated for structured transition into 2026.</w:t>
      </w:r>
    </w:p>
    <w:p w:rsidR="00B6498A" w:rsidRDefault="00B6498A">
      <w:bookmarkStart w:id="0" w:name="_GoBack"/>
      <w:bookmarkEnd w:id="0"/>
    </w:p>
    <w:sectPr w:rsidR="00B64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B547E"/>
    <w:multiLevelType w:val="multilevel"/>
    <w:tmpl w:val="7D7A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846B6E"/>
    <w:multiLevelType w:val="multilevel"/>
    <w:tmpl w:val="4214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327692"/>
    <w:multiLevelType w:val="multilevel"/>
    <w:tmpl w:val="06B8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B4543E"/>
    <w:multiLevelType w:val="multilevel"/>
    <w:tmpl w:val="0C5C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A45B24"/>
    <w:multiLevelType w:val="multilevel"/>
    <w:tmpl w:val="6752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C42CB2"/>
    <w:multiLevelType w:val="multilevel"/>
    <w:tmpl w:val="CB9A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EA7F4F"/>
    <w:multiLevelType w:val="multilevel"/>
    <w:tmpl w:val="B2B6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5E7472"/>
    <w:multiLevelType w:val="multilevel"/>
    <w:tmpl w:val="1220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7C7373"/>
    <w:multiLevelType w:val="multilevel"/>
    <w:tmpl w:val="B8AC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96544A"/>
    <w:multiLevelType w:val="multilevel"/>
    <w:tmpl w:val="B030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395F9A"/>
    <w:multiLevelType w:val="multilevel"/>
    <w:tmpl w:val="CC5C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E53F55"/>
    <w:multiLevelType w:val="multilevel"/>
    <w:tmpl w:val="E6F8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273846"/>
    <w:multiLevelType w:val="multilevel"/>
    <w:tmpl w:val="474E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2B1F9F"/>
    <w:multiLevelType w:val="multilevel"/>
    <w:tmpl w:val="B4D2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B91336"/>
    <w:multiLevelType w:val="multilevel"/>
    <w:tmpl w:val="5728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BC483F"/>
    <w:multiLevelType w:val="multilevel"/>
    <w:tmpl w:val="D6AC3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C94163B"/>
    <w:multiLevelType w:val="multilevel"/>
    <w:tmpl w:val="32CE5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D090E6A"/>
    <w:multiLevelType w:val="multilevel"/>
    <w:tmpl w:val="36B6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16"/>
  </w:num>
  <w:num w:numId="5">
    <w:abstractNumId w:val="17"/>
  </w:num>
  <w:num w:numId="6">
    <w:abstractNumId w:val="4"/>
  </w:num>
  <w:num w:numId="7">
    <w:abstractNumId w:val="7"/>
  </w:num>
  <w:num w:numId="8">
    <w:abstractNumId w:val="2"/>
  </w:num>
  <w:num w:numId="9">
    <w:abstractNumId w:val="14"/>
  </w:num>
  <w:num w:numId="10">
    <w:abstractNumId w:val="6"/>
  </w:num>
  <w:num w:numId="11">
    <w:abstractNumId w:val="13"/>
  </w:num>
  <w:num w:numId="12">
    <w:abstractNumId w:val="15"/>
  </w:num>
  <w:num w:numId="13">
    <w:abstractNumId w:val="11"/>
  </w:num>
  <w:num w:numId="14">
    <w:abstractNumId w:val="8"/>
  </w:num>
  <w:num w:numId="15">
    <w:abstractNumId w:val="1"/>
  </w:num>
  <w:num w:numId="16">
    <w:abstractNumId w:val="10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234"/>
    <w:rsid w:val="001E3234"/>
    <w:rsid w:val="00B6498A"/>
    <w:rsid w:val="00D9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DA6CB-4018-4B44-A472-043949AF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32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6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E32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1E32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1E323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23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E323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1E3234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1E3234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Strong">
    <w:name w:val="Strong"/>
    <w:basedOn w:val="DefaultParagraphFont"/>
    <w:uiPriority w:val="22"/>
    <w:qFormat/>
    <w:rsid w:val="001E32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3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6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2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2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9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5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4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1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6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2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7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8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3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2931</Words>
  <Characters>16708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2025-08-16T22:01:00Z</dcterms:created>
  <dcterms:modified xsi:type="dcterms:W3CDTF">2025-08-16T22:47:00Z</dcterms:modified>
</cp:coreProperties>
</file>