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CUDA Vector Scale and Add</w:t>
        <w:br/>
      </w:r>
      <w:r>
        <w:rPr>
          <w:b/>
          <w:color w:val="3C6787"/>
          <w:sz w:val="32"/>
        </w:rPr>
        <w:t>Lab Report Template</w:t>
      </w:r>
    </w:p>
    <w:p>
      <w:pPr>
        <w:jc w:val="center"/>
      </w:pPr>
      <w:r>
        <w:rPr>
          <w:b/>
        </w:rPr>
        <w:t xml:space="preserve">Name: </w:t>
      </w:r>
      <w:r>
        <w:t xml:space="preserve">[Your Name]    </w:t>
      </w:r>
      <w:r>
        <w:rPr>
          <w:b/>
        </w:rPr>
        <w:t xml:space="preserve">Course: </w:t>
      </w:r>
      <w:r>
        <w:t xml:space="preserve">[Course]    </w:t>
      </w:r>
      <w:r>
        <w:rPr>
          <w:b/>
        </w:rPr>
        <w:t xml:space="preserve">Date: </w:t>
      </w:r>
      <w:r>
        <w:t>[Date]</w:t>
      </w:r>
    </w:p>
    <w:p/>
    <w:tbl>
      <w:tblPr>
        <w:tblW w:type="auto" w:w="0"/>
        <w:jc w:val="center"/>
        <w:tblLayout w:type="fixed"/>
        <w:tblLook w:firstColumn="1" w:firstRow="1" w:lastColumn="0" w:lastRow="0" w:noHBand="0" w:noVBand="1" w:val="04A0"/>
      </w:tblPr>
      <w:tblGrid>
        <w:gridCol w:w="9072"/>
      </w:tblGrid>
      <w:tr>
        <w:tc>
          <w:tcPr>
            <w:tcW w:type="dxa" w:w="9792"/>
            <w:vAlign w:val="center"/>
            <w:tcMar>
              <w:top w:w="80" w:type="dxa"/>
              <w:start w:w="100" w:type="dxa"/>
              <w:bottom w:w="80" w:type="dxa"/>
              <w:end w:w="100" w:type="dxa"/>
            </w:tcMar>
            <w:shd w:fill="EAF2F8"/>
          </w:tcPr>
          <w:p>
            <w:pPr>
              <w:spacing w:after="0"/>
            </w:pPr>
            <w:r>
              <w:rPr>
                <w:sz w:val="21"/>
              </w:rPr>
              <w:t>What this template already covers</w:t>
              <w:br/>
              <w:t>- prediction section</w:t>
              <w:br/>
              <w:t>- method / launch configuration section</w:t>
              <w:br/>
              <w:t>- result tables</w:t>
              <w:br/>
              <w:t>- figure placeholders</w:t>
              <w:br/>
              <w:t>- statistical comparison section</w:t>
              <w:br/>
              <w:t>- break-even discussion</w:t>
              <w:br/>
              <w:t>- conclusion section</w:t>
            </w:r>
          </w:p>
        </w:tc>
      </w:tr>
    </w:tbl>
    <w:p/>
    <w:p>
      <w:r>
        <w:rPr>
          <w:b/>
        </w:rPr>
        <w:t xml:space="preserve">Program files included with this template: </w:t>
      </w:r>
      <w:r>
        <w:t>vector_scale_add.cu, Makefile, and plot_results.py.</w:t>
      </w:r>
    </w:p>
    <w:p>
      <w:r>
        <w:br w:type="page"/>
      </w:r>
    </w:p>
    <w:p>
      <w:pPr>
        <w:pStyle w:val="Heading1"/>
      </w:pPr>
      <w:r>
        <w:t>1. Prediction</w:t>
      </w:r>
    </w:p>
    <w:p>
      <w:r>
        <w:t>Before running the program, I expected the CPU version to be fastest for very small vector sizes because the GPU versions include host-to-device copies, kernel launch overhead, and device-to-host copies. As the vector size increases, I expected both GPU versions to overtake the CPU version because the arithmetic work becomes large enough to offset transfer overhead.</w:t>
      </w:r>
    </w:p>
    <w:p>
      <w:r>
        <w:t>I also expected the adjacent-thread version to perform slightly better than the contiguous-block version because adjacent threads initially access adjacent elements, which should better match coalesced global memory access. However, I did not expect the difference between the two GPU versions to be extremely large because both kernels still do the same arithmetic per element.</w:t>
      </w:r>
    </w:p>
    <w:p>
      <w:pPr>
        <w:pStyle w:val="Heading1"/>
      </w:pPr>
      <w:r>
        <w:t>2. Experimental Setup</w:t>
      </w:r>
    </w:p>
    <w:p>
      <w:r>
        <w:t>The program computes Z = cX + Y for randomly generated float vectors. Three implementations were tested: (1) a single-threaded CPU loop, (2) a CUDA kernel that assigns adjacent elements to adjacent threads using a grid-stride loop, and (3) a CUDA kernel that gives each thread one contiguous block of elements.</w:t>
      </w:r>
    </w:p>
    <w:p>
      <w:r>
        <w:t>Timing was measured with clock_gettime(CLOCK_MONOTONIC). For the GPU versions, the timed region includes the host-to-device copies, the kernel execution, and the device-to-host copy. Random input generation, correctness checking, and setup are kept outside the timed region.</w:t>
      </w:r>
    </w:p>
    <w:tbl>
      <w:tblPr>
        <w:tblW w:type="auto" w:w="0"/>
        <w:jc w:val="center"/>
        <w:tblLayout w:type="fixed"/>
        <w:tblLook w:firstColumn="1" w:firstRow="1" w:lastColumn="0" w:lastRow="0" w:noHBand="0" w:noVBand="1" w:val="04A0"/>
      </w:tblPr>
      <w:tblGrid>
        <w:gridCol w:w="3096"/>
        <w:gridCol w:w="5904"/>
      </w:tblGrid>
      <w:tr>
        <w:tc>
          <w:tcPr>
            <w:tcW w:type="dxa" w:w="4896"/>
            <w:vAlign w:val="center"/>
            <w:tcMar>
              <w:top w:w="80" w:type="dxa"/>
              <w:start w:w="100" w:type="dxa"/>
              <w:bottom w:w="80" w:type="dxa"/>
              <w:end w:w="100" w:type="dxa"/>
            </w:tcMar>
            <w:shd w:fill="D9EAF7"/>
          </w:tcPr>
          <w:p>
            <w:r>
              <w:rPr>
                <w:b/>
              </w:rPr>
              <w:t>Choice</w:t>
            </w:r>
          </w:p>
        </w:tc>
        <w:tc>
          <w:tcPr>
            <w:tcW w:type="dxa" w:w="4896"/>
            <w:vAlign w:val="center"/>
            <w:tcMar>
              <w:top w:w="80" w:type="dxa"/>
              <w:start w:w="100" w:type="dxa"/>
              <w:bottom w:w="80" w:type="dxa"/>
              <w:end w:w="100" w:type="dxa"/>
            </w:tcMar>
            <w:shd w:fill="D9EAF7"/>
          </w:tcPr>
          <w:p>
            <w:r>
              <w:rPr>
                <w:b/>
              </w:rPr>
              <w:t>What to write here</w:t>
            </w:r>
          </w:p>
        </w:tc>
      </w:tr>
      <w:tr>
        <w:tc>
          <w:tcPr>
            <w:tcW w:type="dxa" w:w="3096"/>
            <w:vAlign w:val="center"/>
            <w:tcMar>
              <w:top w:w="80" w:type="dxa"/>
              <w:start w:w="100" w:type="dxa"/>
              <w:bottom w:w="80" w:type="dxa"/>
              <w:end w:w="100" w:type="dxa"/>
            </w:tcMar>
          </w:tcPr>
          <w:p>
            <w:r>
              <w:t>GPU used</w:t>
            </w:r>
          </w:p>
        </w:tc>
        <w:tc>
          <w:tcPr>
            <w:tcW w:type="dxa" w:w="5904"/>
            <w:vAlign w:val="center"/>
            <w:tcMar>
              <w:top w:w="80" w:type="dxa"/>
              <w:start w:w="100" w:type="dxa"/>
              <w:bottom w:w="80" w:type="dxa"/>
              <w:end w:w="100" w:type="dxa"/>
            </w:tcMar>
          </w:tcPr>
          <w:p>
            <w:r>
              <w:t>[Example: RTX 3060 Ti, compute capability if you want to include it]</w:t>
            </w:r>
          </w:p>
        </w:tc>
      </w:tr>
      <w:tr>
        <w:tc>
          <w:tcPr>
            <w:tcW w:type="dxa" w:w="3096"/>
            <w:vAlign w:val="center"/>
            <w:tcMar>
              <w:top w:w="80" w:type="dxa"/>
              <w:start w:w="100" w:type="dxa"/>
              <w:bottom w:w="80" w:type="dxa"/>
              <w:end w:w="100" w:type="dxa"/>
            </w:tcMar>
          </w:tcPr>
          <w:p>
            <w:r>
              <w:t>Vector sizes</w:t>
            </w:r>
          </w:p>
        </w:tc>
        <w:tc>
          <w:tcPr>
            <w:tcW w:type="dxa" w:w="5904"/>
            <w:vAlign w:val="center"/>
            <w:tcMar>
              <w:top w:w="80" w:type="dxa"/>
              <w:start w:w="100" w:type="dxa"/>
              <w:bottom w:w="80" w:type="dxa"/>
              <w:end w:w="100" w:type="dxa"/>
            </w:tcMar>
          </w:tcPr>
          <w:p>
            <w:r>
              <w:t>[List the sizes you tested, such as 2^10 through 2^26]</w:t>
            </w:r>
          </w:p>
        </w:tc>
      </w:tr>
      <w:tr>
        <w:tc>
          <w:tcPr>
            <w:tcW w:type="dxa" w:w="3096"/>
            <w:vAlign w:val="center"/>
            <w:tcMar>
              <w:top w:w="80" w:type="dxa"/>
              <w:start w:w="100" w:type="dxa"/>
              <w:bottom w:w="80" w:type="dxa"/>
              <w:end w:w="100" w:type="dxa"/>
            </w:tcMar>
          </w:tcPr>
          <w:p>
            <w:r>
              <w:t>Repeats</w:t>
            </w:r>
          </w:p>
        </w:tc>
        <w:tc>
          <w:tcPr>
            <w:tcW w:type="dxa" w:w="5904"/>
            <w:vAlign w:val="center"/>
            <w:tcMar>
              <w:top w:w="80" w:type="dxa"/>
              <w:start w:w="100" w:type="dxa"/>
              <w:bottom w:w="80" w:type="dxa"/>
              <w:end w:w="100" w:type="dxa"/>
            </w:tcMar>
          </w:tcPr>
          <w:p>
            <w:r>
              <w:t>[How many runs per size]</w:t>
            </w:r>
          </w:p>
        </w:tc>
      </w:tr>
      <w:tr>
        <w:tc>
          <w:tcPr>
            <w:tcW w:type="dxa" w:w="3096"/>
            <w:vAlign w:val="center"/>
            <w:tcMar>
              <w:top w:w="80" w:type="dxa"/>
              <w:start w:w="100" w:type="dxa"/>
              <w:bottom w:w="80" w:type="dxa"/>
              <w:end w:w="100" w:type="dxa"/>
            </w:tcMar>
          </w:tcPr>
          <w:p>
            <w:r>
              <w:t>Constant c</w:t>
            </w:r>
          </w:p>
        </w:tc>
        <w:tc>
          <w:tcPr>
            <w:tcW w:type="dxa" w:w="5904"/>
            <w:vAlign w:val="center"/>
            <w:tcMar>
              <w:top w:w="80" w:type="dxa"/>
              <w:start w:w="100" w:type="dxa"/>
              <w:bottom w:w="80" w:type="dxa"/>
              <w:end w:w="100" w:type="dxa"/>
            </w:tcMar>
          </w:tcPr>
          <w:p>
            <w:r>
              <w:t>[Value used in the experiment]</w:t>
            </w:r>
          </w:p>
        </w:tc>
      </w:tr>
      <w:tr>
        <w:tc>
          <w:tcPr>
            <w:tcW w:type="dxa" w:w="3096"/>
            <w:vAlign w:val="center"/>
            <w:tcMar>
              <w:top w:w="80" w:type="dxa"/>
              <w:start w:w="100" w:type="dxa"/>
              <w:bottom w:w="80" w:type="dxa"/>
              <w:end w:w="100" w:type="dxa"/>
            </w:tcMar>
          </w:tcPr>
          <w:p>
            <w:r>
              <w:t>Thread/block policy</w:t>
            </w:r>
          </w:p>
        </w:tc>
        <w:tc>
          <w:tcPr>
            <w:tcW w:type="dxa" w:w="5904"/>
            <w:vAlign w:val="center"/>
            <w:tcMar>
              <w:top w:w="80" w:type="dxa"/>
              <w:start w:w="100" w:type="dxa"/>
              <w:bottom w:w="80" w:type="dxa"/>
              <w:end w:w="100" w:type="dxa"/>
            </w:tcMar>
          </w:tcPr>
          <w:p>
            <w:r>
              <w:t>[Explain that block size was selected with CUDA occupancy helper]</w:t>
            </w:r>
          </w:p>
        </w:tc>
      </w:tr>
    </w:tbl>
    <w:p>
      <w:pPr>
        <w:pStyle w:val="Heading1"/>
      </w:pPr>
      <w:r>
        <w:t>3. Why I Picked This Grid Size and Work Distribution</w:t>
      </w:r>
    </w:p>
    <w:p>
      <w:r>
        <w:t>The block size was chosen with cudaOccupancyMaxPotentialBlockSize so that the launch configuration is tied to the GPU rather than hard-coded. That makes the configuration easier to defend because it uses CUDA's own occupancy guidance.</w:t>
      </w:r>
    </w:p>
    <w:p>
      <w:r>
        <w:t>For the adjacent-thread kernel, thread t computes indices t, t + nThreads, t + 2*nThreads, and so on. This keeps neighboring threads working on neighboring elements during each pass through the grid-stride loop.</w:t>
      </w:r>
    </w:p>
    <w:p>
      <w:r>
        <w:t>For the contiguous-block kernel, the total vector is divided into roughly equal contiguous ranges, and each thread processes one of those ranges. This matches the assignment requirement that threads break the vector into contiguous blocks.</w:t>
      </w:r>
    </w:p>
    <w:p>
      <w:pPr>
        <w:pStyle w:val="Heading1"/>
      </w:pPr>
      <w:r>
        <w:t>4. Timing Results</w:t>
      </w:r>
    </w:p>
    <w:p>
      <w:r>
        <w:t>Fill in the table below after running the code and averaging the repeats.</w:t>
      </w:r>
    </w:p>
    <w:tbl>
      <w:tblPr>
        <w:tblW w:type="auto" w:w="0"/>
        <w:jc w:val="center"/>
        <w:tblLayout w:type="fixed"/>
        <w:tblLook w:firstColumn="1" w:firstRow="1" w:lastColumn="0" w:lastRow="0" w:noHBand="0" w:noVBand="1" w:val="04A0"/>
      </w:tblPr>
      <w:tblGrid>
        <w:gridCol w:w="1440"/>
        <w:gridCol w:w="1584"/>
        <w:gridCol w:w="1656"/>
        <w:gridCol w:w="1656"/>
        <w:gridCol w:w="1440"/>
        <w:gridCol w:w="1440"/>
      </w:tblGrid>
      <w:tr>
        <w:tc>
          <w:tcPr>
            <w:tcW w:type="dxa" w:w="1632"/>
            <w:vAlign w:val="center"/>
            <w:tcMar>
              <w:top w:w="80" w:type="dxa"/>
              <w:start w:w="100" w:type="dxa"/>
              <w:bottom w:w="80" w:type="dxa"/>
              <w:end w:w="100" w:type="dxa"/>
            </w:tcMar>
            <w:shd w:fill="D9EAF7"/>
          </w:tcPr>
          <w:p>
            <w:r>
              <w:rPr>
                <w:b/>
              </w:rPr>
              <w:t>n</w:t>
            </w:r>
          </w:p>
        </w:tc>
        <w:tc>
          <w:tcPr>
            <w:tcW w:type="dxa" w:w="1632"/>
            <w:vAlign w:val="center"/>
            <w:tcMar>
              <w:top w:w="80" w:type="dxa"/>
              <w:start w:w="100" w:type="dxa"/>
              <w:bottom w:w="80" w:type="dxa"/>
              <w:end w:w="100" w:type="dxa"/>
            </w:tcMar>
            <w:shd w:fill="D9EAF7"/>
          </w:tcPr>
          <w:p>
            <w:r>
              <w:rPr>
                <w:b/>
              </w:rPr>
              <w:t>CPU (us)</w:t>
            </w:r>
          </w:p>
        </w:tc>
        <w:tc>
          <w:tcPr>
            <w:tcW w:type="dxa" w:w="1632"/>
            <w:vAlign w:val="center"/>
            <w:tcMar>
              <w:top w:w="80" w:type="dxa"/>
              <w:start w:w="100" w:type="dxa"/>
              <w:bottom w:w="80" w:type="dxa"/>
              <w:end w:w="100" w:type="dxa"/>
            </w:tcMar>
            <w:shd w:fill="D9EAF7"/>
          </w:tcPr>
          <w:p>
            <w:r>
              <w:rPr>
                <w:b/>
              </w:rPr>
              <w:t>Adjacent (us)</w:t>
            </w:r>
          </w:p>
        </w:tc>
        <w:tc>
          <w:tcPr>
            <w:tcW w:type="dxa" w:w="1632"/>
            <w:vAlign w:val="center"/>
            <w:tcMar>
              <w:top w:w="80" w:type="dxa"/>
              <w:start w:w="100" w:type="dxa"/>
              <w:bottom w:w="80" w:type="dxa"/>
              <w:end w:w="100" w:type="dxa"/>
            </w:tcMar>
            <w:shd w:fill="D9EAF7"/>
          </w:tcPr>
          <w:p>
            <w:r>
              <w:rPr>
                <w:b/>
              </w:rPr>
              <w:t>Blocks (us)</w:t>
            </w:r>
          </w:p>
        </w:tc>
        <w:tc>
          <w:tcPr>
            <w:tcW w:type="dxa" w:w="1632"/>
            <w:vAlign w:val="center"/>
            <w:tcMar>
              <w:top w:w="80" w:type="dxa"/>
              <w:start w:w="100" w:type="dxa"/>
              <w:bottom w:w="80" w:type="dxa"/>
              <w:end w:w="100" w:type="dxa"/>
            </w:tcMar>
            <w:shd w:fill="D9EAF7"/>
          </w:tcPr>
          <w:p>
            <w:r>
              <w:rPr>
                <w:b/>
              </w:rPr>
              <w:t>Adj speedup</w:t>
            </w:r>
          </w:p>
        </w:tc>
        <w:tc>
          <w:tcPr>
            <w:tcW w:type="dxa" w:w="1632"/>
            <w:vAlign w:val="center"/>
            <w:tcMar>
              <w:top w:w="80" w:type="dxa"/>
              <w:start w:w="100" w:type="dxa"/>
              <w:bottom w:w="80" w:type="dxa"/>
              <w:end w:w="100" w:type="dxa"/>
            </w:tcMar>
            <w:shd w:fill="D9EAF7"/>
          </w:tcPr>
          <w:p>
            <w:r>
              <w:rPr>
                <w:b/>
              </w:rPr>
              <w:t>Blk speedup</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r>
        <w:tc>
          <w:tcPr>
            <w:tcW w:type="dxa" w:w="1440"/>
            <w:vAlign w:val="center"/>
            <w:tcMar>
              <w:top w:w="80" w:type="dxa"/>
              <w:start w:w="100" w:type="dxa"/>
              <w:bottom w:w="80" w:type="dxa"/>
              <w:end w:w="100" w:type="dxa"/>
            </w:tcMar>
          </w:tcPr>
          <w:p>
            <w:r>
              <w:t>[2^k]</w:t>
            </w:r>
          </w:p>
        </w:tc>
        <w:tc>
          <w:tcPr>
            <w:tcW w:type="dxa" w:w="1584"/>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656"/>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c>
          <w:tcPr>
            <w:tcW w:type="dxa" w:w="1440"/>
            <w:vAlign w:val="center"/>
            <w:tcMar>
              <w:top w:w="80" w:type="dxa"/>
              <w:start w:w="100" w:type="dxa"/>
              <w:bottom w:w="80" w:type="dxa"/>
              <w:end w:w="100" w:type="dxa"/>
            </w:tcMar>
          </w:tcPr>
          <w:p>
            <w:r>
              <w:t>[ ]</w:t>
            </w:r>
          </w:p>
        </w:tc>
      </w:tr>
    </w:tbl>
    <w:p/>
    <w:p>
      <w:r>
        <w:rPr>
          <w:b/>
        </w:rPr>
        <w:t xml:space="preserve">Insert Figure 1 here: </w:t>
      </w:r>
      <w:r>
        <w:t>Timing vs. vector size (timing.png)</w:t>
      </w:r>
    </w:p>
    <w:p>
      <w:r>
        <w:rPr>
          <w:b/>
        </w:rPr>
        <w:t xml:space="preserve">Insert Figure 2 here: </w:t>
      </w:r>
      <w:r>
        <w:t>Speedup vs. vector size (speedup.png)</w:t>
      </w:r>
    </w:p>
    <w:p>
      <w:r>
        <w:rPr>
          <w:b/>
        </w:rPr>
        <w:t xml:space="preserve">Insert Figure 3 here: </w:t>
      </w:r>
      <w:r>
        <w:t>GPU adjacent vs. GPU blocks comparison (comparison.png)</w:t>
      </w:r>
    </w:p>
    <w:p>
      <w:pPr>
        <w:pStyle w:val="Heading1"/>
      </w:pPr>
      <w:r>
        <w:t>5. Observed Speedups</w:t>
      </w:r>
    </w:p>
    <w:p>
      <w:r>
        <w:t>The GPU versions begin with overhead from memory transfers and launch cost, so their speedups are usually below 1 for small n. Once n grows large enough, both GPU versions should show speedup over the CPU version. The exact break-even point depends on the GPU, memory bandwidth, PCIe transfer cost, and the chosen launch configuration.</w:t>
      </w:r>
    </w:p>
    <w:p>
      <w:r>
        <w:t>Based on the collected data, the adjacent kernel reached a maximum speedup of [fill in], while the contiguous-block kernel reached a maximum speedup of [fill in]. The speedup trend was [describe whether it rose steadily, flattened out, or varied at large sizes].</w:t>
      </w:r>
    </w:p>
    <w:p>
      <w:pPr>
        <w:pStyle w:val="Heading1"/>
      </w:pPr>
      <w:r>
        <w:t>6. Difference Between the Two Multi-Threaded Versions</w:t>
      </w:r>
    </w:p>
    <w:p>
      <w:r>
        <w:t>To compare the two GPU versions, I looked at their average execution times for each vector size and then checked whether one version was consistently lower than the other. A simple way to support this claim is to compute the difference in average time at each size and discuss whether the differences are large relative to the general timing scale.</w:t>
      </w:r>
    </w:p>
    <w:p>
      <w:r>
        <w:t>If you want a more formal comparison, you can also collect per-run timings and use a paired t-test at each size or fit a regression model using time as the response and implementation type plus vector size as predictors. If the confidence intervals overlap heavily or the p-values are not small, then the data does not strongly support a real difference.</w:t>
      </w:r>
    </w:p>
    <w:p>
      <w:pPr>
        <w:spacing w:before="120" w:after="120"/>
        <w:ind w:left="432" w:right="432"/>
      </w:pPr>
      <w:r>
        <w:rPr>
          <w:i/>
        </w:rPr>
        <w:t>Template sentence: The adjacent-thread kernel was [faster / not meaningfully different] than the contiguous-block kernel. This claim is supported by [state your evidence: average differences, confidence intervals, or a statistical test].</w:t>
      </w:r>
    </w:p>
    <w:p>
      <w:pPr>
        <w:pStyle w:val="Heading1"/>
      </w:pPr>
      <w:r>
        <w:t>7. Break-Even Point</w:t>
      </w:r>
    </w:p>
    <w:p>
      <w:r>
        <w:t>The break-even point is the smallest vector size where GPU time becomes less than CPU time, or equivalently where speedup exceeds 1. Using the plotted results, the adjacent-thread version breaks even at n = [fill in], and the contiguous-block version breaks even at n = [fill in].</w:t>
      </w:r>
    </w:p>
    <w:p>
      <w:r>
        <w:t>This matters because it shows when the fixed GPU overhead is finally outweighed by parallel work. Below that point, the CPU is still the better choice for total runtime. Above that point, the GPU provides better throughput.</w:t>
      </w:r>
    </w:p>
    <w:p>
      <w:pPr>
        <w:pStyle w:val="Heading1"/>
      </w:pPr>
      <w:r>
        <w:t>8. Trends and Interpretation</w:t>
      </w:r>
    </w:p>
    <w:p>
      <w:r>
        <w:t>The main quantitative trends in the data were:</w:t>
        <w:br/>
        <w:t>1. CPU time increased approximately [linearly / near linearly] with vector size.</w:t>
        <w:br/>
        <w:t>2. GPU time increased more slowly at first because the fixed transfer and launch costs dominated small cases.</w:t>
        <w:br/>
        <w:t>3. At larger vector sizes, the GPU versions achieved [state range] speedup over the CPU version.</w:t>
        <w:br/>
        <w:t>4. The gap between the two GPU kernels was [small / moderate / large], with a typical time difference of [fill in] microseconds or [fill in]%.</w:t>
      </w:r>
    </w:p>
    <w:p>
      <w:pPr>
        <w:pStyle w:val="Heading1"/>
      </w:pPr>
      <w:r>
        <w:t>9. Conclusion</w:t>
      </w:r>
    </w:p>
    <w:p>
      <w:r>
        <w:t>Overall, the data [supported / did not support] my original predictions. The CPU version was best for small vectors, while the GPU versions became faster once the problem size was large enough. Between the two GPU approaches, [state your final conclusion].</w:t>
      </w:r>
    </w:p>
    <w:p>
      <w:r>
        <w:t>The results show that parallel hardware can provide clear speedup for vector scale and add, but only after enough work is available to offset transfer overhead. This is why both problem size and memory movement have to be considered when evaluating CUDA performance.</w:t>
      </w:r>
    </w:p>
    <w:p>
      <w:pPr>
        <w:pStyle w:val="Heading1"/>
      </w:pPr>
      <w:r>
        <w:t>10. Appendix: Commands Used</w:t>
      </w:r>
    </w:p>
    <w:p>
      <w:pPr/>
      <w:r>
        <w:rPr>
          <w:rFonts w:ascii="Courier New" w:hAnsi="Courier New"/>
          <w:sz w:val="21"/>
        </w:rPr>
        <w:t>make</w:t>
      </w:r>
    </w:p>
    <w:p>
      <w:pPr/>
      <w:r>
        <w:rPr>
          <w:rFonts w:ascii="Courier New" w:hAnsi="Courier New"/>
          <w:sz w:val="21"/>
        </w:rPr>
        <w:t>./vector_scale_add 10</w:t>
      </w:r>
    </w:p>
    <w:p>
      <w:pPr/>
      <w:r>
        <w:rPr>
          <w:rFonts w:ascii="Courier New" w:hAnsi="Courier New"/>
          <w:sz w:val="21"/>
        </w:rPr>
        <w:t>python3 plot_results.py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67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