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8" w:after="0"/>
        <w:ind w:left="743" w:right="822"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>
      <w:pPr>
        <w:pStyle w:val="Normal"/>
        <w:spacing w:before="160" w:after="0"/>
        <w:ind w:left="743" w:right="814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>
      <w:pPr>
        <w:pStyle w:val="Normal"/>
        <w:spacing w:lineRule="auto" w:line="324" w:before="118" w:after="0"/>
        <w:ind w:left="1060" w:right="1150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>
      <w:pPr>
        <w:pStyle w:val="Normal"/>
        <w:spacing w:lineRule="auto" w:line="319"/>
        <w:ind w:left="740" w:right="822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</w:r>
    </w:p>
    <w:p>
      <w:pPr>
        <w:pStyle w:val="Normal"/>
        <w:spacing w:before="223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208" w:after="0"/>
        <w:ind w:left="460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5" w:after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spacing w:before="89" w:after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  <w:t>Лабораторная работа №6</w:t>
      </w:r>
    </w:p>
    <w:p>
      <w:pPr>
        <w:pStyle w:val="Normal"/>
        <w:widowControl/>
        <w:spacing w:lineRule="auto" w:line="324" w:before="118" w:after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  <w:t>«Построение реалистичных изображений»</w:t>
      </w:r>
    </w:p>
    <w:p>
      <w:pPr>
        <w:pStyle w:val="Normal"/>
        <w:widowControl/>
        <w:spacing w:lineRule="auto" w:line="324" w:before="118" w:after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  <w:t>по курсу: «Компьютерная графика»</w:t>
      </w:r>
    </w:p>
    <w:p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Normal"/>
        <w:rPr>
          <w:b/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 w:themeColor="text1" w:themeShade="ff" w:themeTint="ff"/>
          <w:sz w:val="30"/>
          <w:szCs w:val="30"/>
        </w:rPr>
      </w:pPr>
      <w:r>
        <w:rPr>
          <w:b/>
          <w:bCs/>
          <w:color w:val="000000" w:themeColor="text1" w:themeShade="ff" w:themeTint="ff"/>
          <w:sz w:val="30"/>
          <w:szCs w:val="30"/>
        </w:rPr>
      </w:r>
    </w:p>
    <w:p>
      <w:pPr>
        <w:pStyle w:val="Normal"/>
        <w:rPr>
          <w:b/>
          <w:b/>
          <w:bCs/>
          <w:color w:val="000000" w:themeColor="text1" w:themeShade="ff" w:themeTint="ff"/>
          <w:sz w:val="30"/>
          <w:szCs w:val="30"/>
        </w:rPr>
      </w:pPr>
      <w:r>
        <w:rPr>
          <w:b/>
          <w:bCs/>
          <w:color w:val="000000" w:themeColor="text1" w:themeShade="ff" w:themeTint="ff"/>
          <w:sz w:val="30"/>
          <w:szCs w:val="30"/>
        </w:rPr>
      </w:r>
    </w:p>
    <w:p>
      <w:pPr>
        <w:pStyle w:val="Normal"/>
        <w:spacing w:before="1" w:after="0"/>
        <w:ind w:left="5529" w:hanging="0"/>
        <w:rPr>
          <w:color w:val="000000"/>
          <w:sz w:val="27"/>
          <w:szCs w:val="27"/>
        </w:rPr>
      </w:pPr>
      <w:r>
        <w:rPr>
          <w:color w:val="000000" w:themeColor="text1" w:themeShade="ff" w:themeTint="ff"/>
          <w:sz w:val="27"/>
          <w:szCs w:val="27"/>
        </w:rPr>
        <w:t>Выполнил:</w:t>
      </w:r>
    </w:p>
    <w:p>
      <w:pPr>
        <w:pStyle w:val="Normal"/>
        <w:spacing w:lineRule="auto" w:line="336" w:before="129" w:after="0"/>
        <w:ind w:left="5529" w:right="1101" w:hanging="0"/>
        <w:rPr>
          <w:color w:val="000000"/>
          <w:sz w:val="27"/>
          <w:szCs w:val="27"/>
        </w:rPr>
      </w:pPr>
      <w:r>
        <w:rPr>
          <w:color w:val="000000" w:themeColor="text1" w:themeShade="ff" w:themeTint="ff"/>
          <w:sz w:val="27"/>
          <w:szCs w:val="27"/>
        </w:rPr>
        <w:t>Студент группы ИУ9-42Б</w:t>
      </w:r>
    </w:p>
    <w:p>
      <w:pPr>
        <w:pStyle w:val="Normal"/>
        <w:spacing w:lineRule="auto" w:line="336" w:before="129" w:after="0"/>
        <w:ind w:left="5529" w:right="1101" w:hang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Гасаев Г. К.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 w:themeShade="ff" w:themeTint="ff"/>
          <w:sz w:val="30"/>
          <w:szCs w:val="30"/>
        </w:rPr>
      </w:pPr>
      <w:r>
        <w:rPr>
          <w:color w:val="000000" w:themeColor="text1" w:themeShade="ff" w:themeTint="ff"/>
          <w:sz w:val="30"/>
          <w:szCs w:val="30"/>
        </w:rPr>
      </w:r>
    </w:p>
    <w:p>
      <w:pPr>
        <w:pStyle w:val="Normal"/>
        <w:rPr>
          <w:color w:val="000000" w:themeColor="text1" w:themeShade="ff" w:themeTint="ff"/>
          <w:sz w:val="30"/>
          <w:szCs w:val="30"/>
        </w:rPr>
      </w:pPr>
      <w:r>
        <w:rPr>
          <w:color w:val="000000" w:themeColor="text1" w:themeShade="ff" w:themeTint="ff"/>
          <w:sz w:val="30"/>
          <w:szCs w:val="30"/>
        </w:rPr>
      </w:r>
    </w:p>
    <w:p>
      <w:pPr>
        <w:pStyle w:val="Normal"/>
        <w:ind w:left="3600" w:firstLine="720"/>
        <w:rPr>
          <w:b/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</w:r>
    </w:p>
    <w:p>
      <w:pPr>
        <w:pStyle w:val="Normal"/>
        <w:widowControl/>
        <w:spacing w:before="280" w:after="280"/>
        <w:ind w:left="0" w:hanging="0"/>
        <w:jc w:val="center"/>
        <w:rPr>
          <w:b/>
          <w:b/>
          <w:bCs/>
          <w:color w:val="000000" w:themeColor="text1" w:themeShade="ff" w:themeTint="ff"/>
          <w:sz w:val="32"/>
          <w:szCs w:val="32"/>
        </w:rPr>
      </w:pPr>
      <w:r>
        <w:rPr>
          <w:b/>
          <w:bCs/>
          <w:color w:val="000000" w:themeColor="text1" w:themeShade="ff" w:themeTint="ff"/>
          <w:sz w:val="32"/>
          <w:szCs w:val="32"/>
        </w:rPr>
        <w:t>Цель работы:</w:t>
      </w:r>
    </w:p>
    <w:p>
      <w:pPr>
        <w:pStyle w:val="ListParagraph"/>
        <w:numPr>
          <w:ilvl w:val="0"/>
          <w:numId w:val="3"/>
        </w:numPr>
        <w:spacing w:lineRule="auto" w:line="259"/>
        <w:jc w:val="left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Реализовать отрисовку наклонной призмы;</w:t>
      </w:r>
    </w:p>
    <w:p>
      <w:pPr>
        <w:pStyle w:val="ListParagraph"/>
        <w:numPr>
          <w:ilvl w:val="0"/>
          <w:numId w:val="9"/>
        </w:numPr>
        <w:spacing w:lineRule="auto" w:line="259"/>
        <w:jc w:val="left"/>
        <w:rPr>
          <w:rFonts w:ascii="Times New Roman" w:hAnsi="Times New Roman" w:eastAsia="Times New Roman" w:cs="Times New Roman"/>
          <w:color w:val="auto"/>
          <w:sz w:val="22"/>
          <w:szCs w:val="22"/>
          <w:lang w:val="ru-RU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>Добавить модельно-видовые преобразования и преобразования проектирования;</w:t>
      </w:r>
    </w:p>
    <w:p>
      <w:pPr>
        <w:pStyle w:val="ListParagraph"/>
        <w:numPr>
          <w:ilvl w:val="0"/>
          <w:numId w:val="9"/>
        </w:numPr>
        <w:spacing w:lineRule="auto" w:line="259"/>
        <w:jc w:val="left"/>
        <w:rPr>
          <w:color w:val="auto"/>
          <w:sz w:val="28"/>
          <w:szCs w:val="28"/>
          <w:lang w:val="ru-RU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  <w:t xml:space="preserve">Определить параметры модели освещения OpenGL </w:t>
      </w:r>
      <w:r>
        <w:rPr>
          <w:sz w:val="28"/>
          <w:szCs w:val="28"/>
          <w:lang w:val="ru-RU"/>
        </w:rPr>
        <w:t>(свойства источника света, свойства материалов (поверхностей), характеристики глобальной модели освещения);</w:t>
      </w:r>
    </w:p>
    <w:p>
      <w:pPr>
        <w:pStyle w:val="ListParagraph"/>
        <w:numPr>
          <w:ilvl w:val="0"/>
          <w:numId w:val="8"/>
        </w:numPr>
        <w:spacing w:lineRule="auto" w:line="259"/>
        <w:jc w:val="left"/>
        <w:rPr>
          <w:b w:val="false"/>
          <w:b w:val="false"/>
          <w:bCs w:val="false"/>
          <w:color w:val="auto"/>
          <w:sz w:val="22"/>
          <w:szCs w:val="22"/>
        </w:rPr>
      </w:pPr>
      <w:r>
        <w:rPr>
          <w:b w:val="false"/>
          <w:bCs w:val="false"/>
          <w:color w:val="000000" w:themeColor="text1" w:themeShade="ff" w:themeTint="ff"/>
          <w:sz w:val="28"/>
          <w:szCs w:val="28"/>
        </w:rPr>
        <w:t xml:space="preserve">Исследовать один из методов повышения реалистичности получаемых изображений сцены: учет ослабления интенсивности света с расстоянием от источника; </w:t>
      </w:r>
    </w:p>
    <w:p>
      <w:pPr>
        <w:pStyle w:val="ListParagraph"/>
        <w:widowControl/>
        <w:numPr>
          <w:ilvl w:val="0"/>
          <w:numId w:val="7"/>
        </w:numPr>
        <w:jc w:val="left"/>
        <w:rPr>
          <w:color w:val="auto"/>
          <w:sz w:val="28"/>
          <w:szCs w:val="28"/>
        </w:rPr>
      </w:pPr>
      <w:r>
        <w:rPr>
          <w:b w:val="false"/>
          <w:bCs w:val="false"/>
          <w:color w:val="000000" w:themeColor="text1" w:themeShade="ff" w:themeTint="ff"/>
          <w:sz w:val="28"/>
          <w:szCs w:val="28"/>
        </w:rPr>
        <w:t xml:space="preserve">Реализовать один из алгоритмов анимации: равноускоренное падение (с заданной начальной скоростью) при условии абсолютно </w:t>
      </w:r>
      <w:r>
        <w:rPr>
          <w:sz w:val="28"/>
          <w:szCs w:val="28"/>
        </w:rPr>
        <w:t>упругого соударения с горизонтальной поверхностью;</w:t>
      </w:r>
      <w:r>
        <w:rPr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widowControl/>
        <w:numPr>
          <w:ilvl w:val="0"/>
          <w:numId w:val="7"/>
        </w:numPr>
        <w:jc w:val="left"/>
        <w:rPr>
          <w:b w:val="false"/>
          <w:b w:val="false"/>
          <w:bCs w:val="false"/>
          <w:color w:val="000000" w:themeColor="text1" w:themeShade="ff" w:themeTint="ff"/>
          <w:sz w:val="28"/>
          <w:szCs w:val="28"/>
        </w:rPr>
      </w:pPr>
      <w:r>
        <w:rPr>
          <w:b w:val="false"/>
          <w:bCs w:val="false"/>
          <w:color w:val="000000" w:themeColor="text1" w:themeShade="ff" w:themeTint="ff"/>
          <w:sz w:val="28"/>
          <w:szCs w:val="28"/>
        </w:rPr>
        <w:t>Реализовать наложение текстуры (загрузка из файла или процедурная генерация) с возможностью отключения: использовать текстуру для определения интенсивности поверхности;</w:t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36"/>
          <w:szCs w:val="36"/>
        </w:rPr>
      </w:pPr>
      <w:r>
        <w:rPr>
          <w:b/>
          <w:bCs/>
          <w:color w:val="000000" w:themeColor="text1" w:themeShade="ff" w:themeTint="ff"/>
          <w:sz w:val="32"/>
          <w:szCs w:val="32"/>
        </w:rPr>
        <w:t>Основная теория:</w:t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32"/>
          <w:szCs w:val="32"/>
        </w:rPr>
      </w:pPr>
      <w:r>
        <w:rPr>
          <w:b/>
          <w:bCs/>
          <w:color w:val="000000" w:themeColor="text1" w:themeShade="ff" w:themeTint="ff"/>
          <w:sz w:val="32"/>
          <w:szCs w:val="32"/>
        </w:rPr>
      </w:r>
    </w:p>
    <w:p>
      <w:pPr>
        <w:pStyle w:val="Normal"/>
        <w:widowControl/>
        <w:ind w:left="0" w:firstLine="720"/>
        <w:jc w:val="left"/>
        <w:rPr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  <w:t>Для отрисовки наклонной призмы реализована функция, принимающая массив вершин основания и смещения второго основания относительно первого по всем координатным осям; с помощью процедуры glVertex и примитива GL_POLYGON происходит отрисовка нижней грани, а с GL_QUADS - боковых. Верхняя грань рисуется отдельной функцией с использованием массивов вершин и текстурных координат, а также связного примитива GL_TRIANGLE_FAN.</w:t>
      </w:r>
    </w:p>
    <w:p>
      <w:pPr>
        <w:pStyle w:val="Normal"/>
        <w:widowControl/>
        <w:ind w:left="0" w:firstLine="720"/>
        <w:jc w:val="left"/>
        <w:rPr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rmal"/>
        <w:widowControl/>
        <w:ind w:left="0" w:firstLine="720"/>
        <w:jc w:val="left"/>
        <w:rPr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  <w:t xml:space="preserve">Для доступа к необходимым функциям создания и работы с окном использовалась библиотека GLFW версии 3. </w:t>
      </w:r>
    </w:p>
    <w:p>
      <w:pPr>
        <w:pStyle w:val="Normal"/>
        <w:widowControl/>
        <w:ind w:left="0" w:firstLine="720"/>
        <w:jc w:val="left"/>
        <w:rPr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rmal"/>
        <w:widowControl/>
        <w:ind w:left="0" w:firstLine="720"/>
        <w:jc w:val="left"/>
        <w:rPr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  <w:t>Чтение изображений из файлов осуществляется посредством библиотеки stb_image версии 2.28. Для дальнейшей работы - функции glGenTextures, glBindTexture и другие.</w:t>
      </w:r>
    </w:p>
    <w:p>
      <w:pPr>
        <w:pStyle w:val="Normal"/>
        <w:widowControl/>
        <w:ind w:left="0" w:firstLine="720"/>
        <w:jc w:val="left"/>
        <w:rPr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rmal"/>
        <w:widowControl/>
        <w:ind w:left="0" w:firstLine="720"/>
        <w:jc w:val="left"/>
        <w:rPr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  <w:t>Расчёт скорости и положения свободно падающего на верхнее основание призмы источника света инкапсулирован в отдельном классе Point. Для удобства реализован класс трехмерного вектора и операции для него.</w:t>
      </w:r>
    </w:p>
    <w:p>
      <w:pPr>
        <w:pStyle w:val="Normal"/>
        <w:widowControl/>
        <w:ind w:left="0" w:firstLine="720"/>
        <w:jc w:val="left"/>
        <w:rPr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rmal"/>
        <w:widowControl/>
        <w:ind w:left="0" w:firstLine="720"/>
        <w:jc w:val="left"/>
        <w:rPr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  <w:t>Точечный локальный источник света приближается и отдаляется от верхнего основания призмы, падая и абсолютно упруго отскакивая. Процедурами OpenGL glLight* были настроены фоновый свет и параметры освещения одного источника.</w:t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  <w:t>Источники:</w:t>
      </w:r>
    </w:p>
    <w:p>
      <w:pPr>
        <w:pStyle w:val="Normal"/>
        <w:widowControl/>
        <w:ind w:left="0" w:hanging="0"/>
        <w:jc w:val="left"/>
        <w:rPr>
          <w:sz w:val="24"/>
          <w:szCs w:val="24"/>
        </w:rPr>
      </w:pPr>
      <w:hyperlink r:id="rId2">
        <w:r>
          <w:rPr>
            <w:b/>
            <w:bCs/>
            <w:sz w:val="24"/>
            <w:szCs w:val="24"/>
          </w:rPr>
          <w:t>https://www.khronos.org/opengl/</w:t>
        </w:r>
      </w:hyperlink>
    </w:p>
    <w:p>
      <w:pPr>
        <w:pStyle w:val="Normal"/>
        <w:widowControl/>
        <w:ind w:left="0" w:hanging="0"/>
        <w:jc w:val="left"/>
        <w:rPr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  <w:t>http://aco.ifmo.ru/el_books/computer_visualization/lectures/10.html</w:t>
      </w:r>
    </w:p>
    <w:p>
      <w:pPr>
        <w:pStyle w:val="Normal"/>
        <w:widowControl/>
        <w:ind w:left="0" w:hanging="0"/>
        <w:jc w:val="left"/>
        <w:rPr>
          <w:sz w:val="24"/>
          <w:szCs w:val="24"/>
        </w:rPr>
      </w:pPr>
      <w:r>
        <w:rPr>
          <w:b/>
          <w:bCs/>
          <w:color w:val="000000" w:themeColor="text1" w:themeShade="ff" w:themeTint="ff"/>
          <w:sz w:val="24"/>
          <w:szCs w:val="24"/>
        </w:rPr>
        <w:t>https://habr.com/ru/articles/333932/</w:t>
      </w:r>
    </w:p>
    <w:p>
      <w:pPr>
        <w:pStyle w:val="Normal"/>
        <w:widowControl/>
        <w:ind w:left="0" w:hanging="0"/>
        <w:jc w:val="left"/>
        <w:rPr>
          <w:sz w:val="24"/>
          <w:szCs w:val="24"/>
        </w:rPr>
      </w:pPr>
      <w:hyperlink r:id="rId3">
        <w:r>
          <w:rPr>
            <w:b/>
            <w:bCs/>
            <w:sz w:val="24"/>
            <w:szCs w:val="24"/>
          </w:rPr>
          <w:t>https://compgraphics.info/OpenGL/lighting/light_sources.php</w:t>
        </w:r>
      </w:hyperlink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32"/>
          <w:szCs w:val="32"/>
        </w:rPr>
      </w:pPr>
      <w:r>
        <w:rPr>
          <w:b/>
          <w:bCs/>
          <w:color w:val="000000" w:themeColor="text1" w:themeShade="ff" w:themeTint="ff"/>
          <w:sz w:val="32"/>
          <w:szCs w:val="32"/>
        </w:rPr>
        <w:t>Практическая реализация:</w:t>
      </w:r>
    </w:p>
    <w:p>
      <w:pPr>
        <w:pStyle w:val="Normal"/>
        <w:widowControl/>
        <w:ind w:left="0" w:hanging="0"/>
        <w:jc w:val="center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8"/>
          <w:szCs w:val="28"/>
        </w:rPr>
        <w:t>Загрузка текстуры из файла:</w:t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/>
      </w:pPr>
      <w:r>
        <w:rPr/>
        <w:drawing>
          <wp:inline distT="0" distB="0" distL="114935" distR="114935">
            <wp:extent cx="4572000" cy="18478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hanging="0"/>
        <w:jc w:val="left"/>
        <w:rPr/>
      </w:pPr>
      <w:r>
        <w:rPr/>
      </w:r>
    </w:p>
    <w:p>
      <w:pPr>
        <w:pStyle w:val="Normal"/>
        <w:widowControl/>
        <w:ind w:left="0" w:hanging="0"/>
        <w:jc w:val="left"/>
        <w:rPr/>
      </w:pPr>
      <w:r>
        <w:rPr/>
      </w:r>
    </w:p>
    <w:p>
      <w:pPr>
        <w:pStyle w:val="Normal"/>
        <w:widowControl/>
        <w:ind w:left="0" w:hanging="0"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2"/>
        </w:numPr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Настройки проекции, модельных преобразований и света:</w:t>
      </w:r>
      <w:r>
        <w:rPr/>
        <w:br/>
      </w:r>
    </w:p>
    <w:p>
      <w:pPr>
        <w:pStyle w:val="Normal"/>
        <w:widowControl/>
        <w:ind w:left="0" w:hanging="0"/>
        <w:jc w:val="center"/>
        <w:rPr>
          <w:b/>
          <w:b/>
          <w:bCs/>
          <w:color w:val="auto"/>
          <w:sz w:val="22"/>
          <w:szCs w:val="22"/>
        </w:rPr>
      </w:pPr>
      <w:r>
        <w:rPr/>
        <w:drawing>
          <wp:inline distT="0" distB="0" distL="114935" distR="114935">
            <wp:extent cx="4572000" cy="42195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ListParagraph"/>
        <w:widowControl/>
        <w:numPr>
          <w:ilvl w:val="0"/>
          <w:numId w:val="1"/>
        </w:numPr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Отрисовка верхней грани призмы с наложением текстуры:</w:t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jc w:val="center"/>
        <w:rPr>
          <w:b/>
          <w:b/>
          <w:bCs/>
          <w:color w:val="auto"/>
          <w:sz w:val="22"/>
          <w:szCs w:val="22"/>
        </w:rPr>
      </w:pPr>
      <w:r>
        <w:rPr/>
        <w:drawing>
          <wp:inline distT="0" distB="0" distL="114935" distR="114935">
            <wp:extent cx="3142615" cy="361759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ListParagraph"/>
        <w:widowControl/>
        <w:numPr>
          <w:ilvl w:val="0"/>
          <w:numId w:val="1"/>
        </w:numPr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Отрисовка боковых и нижней граней:</w:t>
      </w:r>
    </w:p>
    <w:p>
      <w:pPr>
        <w:pStyle w:val="Normal"/>
        <w:widowControl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auto"/>
          <w:sz w:val="22"/>
          <w:szCs w:val="22"/>
        </w:rPr>
      </w:pPr>
      <w:r>
        <w:rPr/>
        <w:drawing>
          <wp:inline distT="0" distB="0" distL="114935" distR="114935">
            <wp:extent cx="3383915" cy="386715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hanging="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center"/>
        <w:rPr/>
      </w:pPr>
      <w:r>
        <w:rPr/>
      </w:r>
    </w:p>
    <w:p>
      <w:pPr>
        <w:pStyle w:val="Normal"/>
        <w:widowControl/>
        <w:ind w:left="0" w:hanging="0"/>
        <w:jc w:val="center"/>
        <w:rPr/>
      </w:pPr>
      <w:r>
        <w:rPr/>
      </w:r>
    </w:p>
    <w:p>
      <w:pPr>
        <w:pStyle w:val="Normal"/>
        <w:widowControl/>
        <w:ind w:left="0" w:hanging="0"/>
        <w:jc w:val="center"/>
        <w:rPr/>
      </w:pPr>
      <w:r>
        <w:rPr/>
      </w:r>
    </w:p>
    <w:p>
      <w:pPr>
        <w:pStyle w:val="Normal"/>
        <w:widowControl/>
        <w:ind w:left="0" w:hanging="0"/>
        <w:jc w:val="center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ListParagraph"/>
        <w:widowControl/>
        <w:numPr>
          <w:ilvl w:val="0"/>
          <w:numId w:val="6"/>
        </w:numPr>
        <w:jc w:val="left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  <w:t>Структура, представляющая собой свободно падающее тело:</w:t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center"/>
        <w:rPr/>
      </w:pPr>
      <w:r>
        <w:rPr/>
        <w:drawing>
          <wp:inline distT="0" distB="0" distL="114935" distR="114935">
            <wp:extent cx="3583940" cy="35020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ListParagraph"/>
        <w:widowControl/>
        <w:numPr>
          <w:ilvl w:val="0"/>
          <w:numId w:val="5"/>
        </w:numPr>
        <w:jc w:val="left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  <w:t>Главный цикл:</w:t>
      </w:r>
    </w:p>
    <w:p>
      <w:pPr>
        <w:pStyle w:val="Normal"/>
        <w:widowControl/>
        <w:ind w:left="0" w:hanging="0"/>
        <w:jc w:val="left"/>
        <w:rPr>
          <w:b/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p>
      <w:pPr>
        <w:pStyle w:val="Normal"/>
        <w:widowControl/>
        <w:ind w:left="0" w:hanging="0"/>
        <w:jc w:val="center"/>
        <w:rPr>
          <w:b/>
          <w:b/>
          <w:bCs/>
          <w:color w:val="auto"/>
          <w:sz w:val="22"/>
          <w:szCs w:val="22"/>
        </w:rPr>
      </w:pPr>
      <w:r>
        <w:rPr/>
        <w:drawing>
          <wp:inline distT="0" distB="0" distL="114935" distR="114935">
            <wp:extent cx="3766820" cy="379095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hanging="0"/>
        <w:jc w:val="center"/>
        <w:rPr/>
      </w:pPr>
      <w:r>
        <w:rPr/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/>
      </w:pPr>
      <w:r>
        <w:rPr/>
        <w:drawing>
          <wp:inline distT="0" distB="0" distL="114935" distR="114935">
            <wp:extent cx="3486150" cy="416242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</w:r>
    </w:p>
    <w:p>
      <w:pPr>
        <w:pStyle w:val="Normal"/>
        <w:widowControl/>
        <w:ind w:left="1140" w:hanging="114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 w:themeColor="text1" w:themeShade="ff" w:themeTint="ff"/>
          <w:sz w:val="32"/>
          <w:szCs w:val="32"/>
        </w:rPr>
        <w:t>Заключение:</w:t>
      </w:r>
    </w:p>
    <w:p>
      <w:pPr>
        <w:pStyle w:val="Normal"/>
        <w:widowControl/>
        <w:ind w:left="0" w:hanging="0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  <w:t>В ходе лабораторной работы:</w:t>
      </w:r>
    </w:p>
    <w:p>
      <w:pPr>
        <w:pStyle w:val="ListParagraph"/>
        <w:widowControl/>
        <w:numPr>
          <w:ilvl w:val="0"/>
          <w:numId w:val="4"/>
        </w:numPr>
        <w:jc w:val="left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  <w:t>Настроена отрисовка наклонной призмы с наложение текстуры на её верхнюю грань.</w:t>
      </w:r>
    </w:p>
    <w:p>
      <w:pPr>
        <w:pStyle w:val="ListParagraph"/>
        <w:widowControl/>
        <w:numPr>
          <w:ilvl w:val="0"/>
          <w:numId w:val="4"/>
        </w:numPr>
        <w:jc w:val="left"/>
        <w:rPr>
          <w:b/>
          <w:b/>
          <w:bCs/>
          <w:color w:val="000000" w:themeColor="text1" w:themeShade="ff" w:themeTint="ff"/>
          <w:sz w:val="28"/>
          <w:szCs w:val="28"/>
        </w:rPr>
      </w:pPr>
      <w:r>
        <w:rPr>
          <w:b/>
          <w:bCs/>
          <w:color w:val="000000" w:themeColor="text1" w:themeShade="ff" w:themeTint="ff"/>
          <w:sz w:val="28"/>
          <w:szCs w:val="28"/>
        </w:rPr>
        <w:t>Определены пар</w:t>
      </w:r>
      <w:r>
        <w:rPr>
          <w:b/>
          <w:bCs/>
          <w:color w:val="000000" w:themeColor="text1" w:themeShade="ff" w:themeTint="ff"/>
          <w:sz w:val="28"/>
          <w:szCs w:val="28"/>
        </w:rPr>
        <w:t>а</w:t>
      </w:r>
      <w:r>
        <w:rPr>
          <w:b/>
          <w:bCs/>
          <w:color w:val="000000" w:themeColor="text1" w:themeShade="ff" w:themeTint="ff"/>
          <w:sz w:val="28"/>
          <w:szCs w:val="28"/>
        </w:rPr>
        <w:t>метры модели освещения OpenGL.</w:t>
      </w:r>
    </w:p>
    <w:p>
      <w:pPr>
        <w:pStyle w:val="ListParagraph"/>
        <w:widowControl/>
        <w:numPr>
          <w:ilvl w:val="0"/>
          <w:numId w:val="4"/>
        </w:numPr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Изучено улучшение реалистичности сцены с помощью создания источника света и настройки ослабления интенсивности света с увеличением расстояния до источника.</w:t>
      </w:r>
    </w:p>
    <w:p>
      <w:pPr>
        <w:pStyle w:val="ListParagraph"/>
        <w:widowControl/>
        <w:numPr>
          <w:ilvl w:val="0"/>
          <w:numId w:val="4"/>
        </w:numPr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Смоделировано свободное падение с абсолютно упругим столкновением с горизонтальной поверхностью.</w:t>
      </w:r>
    </w:p>
    <w:sectPr>
      <w:headerReference w:type="first" r:id="rId11"/>
      <w:footerReference w:type="default" r:id="rId12"/>
      <w:footerReference w:type="first" r:id="rId13"/>
      <w:type w:val="nextPage"/>
      <w:pgSz w:w="11906" w:h="16838"/>
      <w:pgMar w:left="1000" w:right="1020" w:header="720" w:top="720" w:footer="0" w:bottom="2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ind w:hanging="0"/>
      <w:jc w:val="center"/>
      <w:rPr>
        <w:b/>
        <w:b/>
        <w:color w:val="000000"/>
        <w:sz w:val="27"/>
        <w:szCs w:val="27"/>
      </w:rPr>
    </w:pPr>
    <w:r>
      <w:rPr>
        <w:color w:val="000000" w:themeColor="text1" w:themeShade="ff" w:themeTint="ff"/>
        <w:sz w:val="22"/>
        <w:szCs w:val="22"/>
      </w:rPr>
      <w:t>Москва, 2023</w:t>
    </w:r>
  </w:p>
  <w:p>
    <w:pPr>
      <w:pStyle w:val="Normal"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spacing w:before="88" w:after="0"/>
      <w:ind w:left="800" w:hanging="46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color w:val="000000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5"/>
    <w:uiPriority w:val="99"/>
    <w:qFormat/>
    <w:rsid w:val="00b52a6c"/>
    <w:rPr/>
  </w:style>
  <w:style w:type="character" w:styleId="Style9" w:customStyle="1">
    <w:name w:val="Нижний колонтитул Знак"/>
    <w:basedOn w:val="DefaultParagraphFont"/>
    <w:link w:val="a7"/>
    <w:uiPriority w:val="99"/>
    <w:qFormat/>
    <w:rsid w:val="00b52a6c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63856"/>
    <w:rPr>
      <w:rFonts w:ascii="Courier New" w:hAnsi="Courier New" w:cs="Courier New"/>
      <w:sz w:val="20"/>
      <w:szCs w:val="20"/>
    </w:rPr>
  </w:style>
  <w:style w:type="character" w:styleId="Style10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link w:val="a6"/>
    <w:uiPriority w:val="99"/>
    <w:unhideWhenUsed/>
    <w:rsid w:val="00b52a6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8"/>
    <w:uiPriority w:val="99"/>
    <w:unhideWhenUsed/>
    <w:rsid w:val="00b52a6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90777"/>
    <w:pPr>
      <w:widowControl/>
      <w:spacing w:beforeAutospacing="1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63856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hronos.org/opengl/" TargetMode="External"/><Relationship Id="rId3" Type="http://schemas.openxmlformats.org/officeDocument/2006/relationships/hyperlink" Target="https://compgraphics.info/OpenGL/lighting/light_sources.php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7</Pages>
  <Words>377</Words>
  <Characters>2900</Characters>
  <CharactersWithSpaces>3221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2023-02-15T11:28:00Z</dcterms:created>
  <dc:creator>Administrator</dc:creator>
  <dc:description/>
  <dc:language>ru-RU</dc:language>
  <cp:lastModifiedBy/>
  <dcterms:modified xsi:type="dcterms:W3CDTF">2023-05-26T15:09:11Z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