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265DFF2" wp14:textId="77777777">
      <w:pPr>
        <w:pStyle w:val="Normal"/>
        <w:spacing w:before="68" w:after="0"/>
        <w:ind w:left="743" w:right="822" w:hang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xmlns:wp14="http://schemas.microsoft.com/office/word/2010/wordml" w14:paraId="1C642A42" wp14:textId="77777777">
      <w:pPr>
        <w:pStyle w:val="Normal"/>
        <w:spacing w:before="160" w:after="0"/>
        <w:ind w:left="743" w:right="81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xmlns:wp14="http://schemas.microsoft.com/office/word/2010/wordml" w14:paraId="1DCE46F4" wp14:textId="77777777">
      <w:pPr>
        <w:pStyle w:val="Normal"/>
        <w:spacing w:before="118" w:after="0" w:line="324" w:lineRule="auto"/>
        <w:ind w:left="1060" w:right="1150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xmlns:wp14="http://schemas.microsoft.com/office/word/2010/wordml" w14:paraId="06853307" wp14:textId="77777777">
      <w:pPr>
        <w:pStyle w:val="Normal"/>
        <w:spacing w:line="319" w:lineRule="auto"/>
        <w:ind w:left="740" w:right="822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xmlns:wp14="http://schemas.microsoft.com/office/word/2010/wordml" w14:paraId="672A6659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0A37501D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5DAB6C7B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1EFE0426" wp14:textId="77777777">
      <w:pPr>
        <w:pStyle w:val="Normal"/>
        <w:spacing w:before="223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xmlns:wp14="http://schemas.microsoft.com/office/word/2010/wordml" w14:paraId="02EB378F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79D5FDC" wp14:textId="77777777">
      <w:pPr>
        <w:pStyle w:val="Normal"/>
        <w:spacing w:before="208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xmlns:wp14="http://schemas.microsoft.com/office/word/2010/wordml" w14:paraId="6A05A809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5A39BBE3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41C8F396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72A3D3EC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D0B940D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E27B00A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60061E4C" wp14:textId="77777777">
      <w:pPr>
        <w:pStyle w:val="Normal"/>
        <w:spacing w:before="5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 xmlns:wp14="http://schemas.microsoft.com/office/word/2010/wordml" w:rsidP="6A2DBD81" w14:paraId="3342C851" wp14:textId="590AEDAA">
      <w:pPr>
        <w:pStyle w:val="Normal"/>
        <w:spacing w:before="89" w:after="0"/>
        <w:jc w:val="center"/>
        <w:rPr>
          <w:b w:val="1"/>
          <w:b/>
          <w:bCs w:val="1"/>
          <w:color w:val="000000"/>
          <w:sz w:val="28"/>
          <w:szCs w:val="28"/>
        </w:rPr>
      </w:pPr>
      <w:r w:rsidRPr="6A2DBD81" w:rsidR="6A2DBD81">
        <w:rPr>
          <w:b w:val="1"/>
          <w:bCs w:val="1"/>
          <w:color w:val="000000" w:themeColor="text1" w:themeTint="FF" w:themeShade="FF"/>
          <w:sz w:val="28"/>
          <w:szCs w:val="28"/>
        </w:rPr>
        <w:t>Лабораторная работа №7</w:t>
      </w:r>
    </w:p>
    <w:p xmlns:wp14="http://schemas.microsoft.com/office/word/2010/wordml" w:rsidP="6A2DBD81" w14:paraId="5B9F0C3F" wp14:textId="62470E0E">
      <w:pPr>
        <w:pStyle w:val="Normal"/>
        <w:widowControl w:val="1"/>
        <w:spacing w:before="118" w:after="0" w:line="324" w:lineRule="auto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A2DBD81" w:rsidR="6A2DBD81">
        <w:rPr>
          <w:b w:val="1"/>
          <w:bCs w:val="1"/>
          <w:color w:val="000000" w:themeColor="text1" w:themeTint="FF" w:themeShade="FF"/>
          <w:sz w:val="28"/>
          <w:szCs w:val="28"/>
        </w:rPr>
        <w:t>«Оптимизация приложений OpenGL»</w:t>
      </w:r>
    </w:p>
    <w:p xmlns:wp14="http://schemas.microsoft.com/office/word/2010/wordml" w:rsidP="6A2DBD81" w14:paraId="0FE1A5D9" wp14:textId="7DD741D4">
      <w:pPr>
        <w:pStyle w:val="Normal"/>
        <w:widowControl w:val="1"/>
        <w:spacing w:before="118" w:after="0" w:line="324" w:lineRule="auto"/>
        <w:jc w:val="center"/>
        <w:rPr>
          <w:b w:val="1"/>
          <w:b/>
          <w:bCs w:val="1"/>
          <w:color w:val="000000"/>
          <w:sz w:val="28"/>
          <w:szCs w:val="28"/>
        </w:rPr>
      </w:pPr>
      <w:r w:rsidRPr="6A2DBD81" w:rsidR="6A2DBD81">
        <w:rPr>
          <w:b w:val="1"/>
          <w:bCs w:val="1"/>
          <w:color w:val="000000" w:themeColor="text1" w:themeTint="FF" w:themeShade="FF"/>
          <w:sz w:val="28"/>
          <w:szCs w:val="28"/>
        </w:rPr>
        <w:t>по курсу: «Компьютерная графика»</w:t>
      </w:r>
    </w:p>
    <w:p xmlns:wp14="http://schemas.microsoft.com/office/word/2010/wordml" w14:paraId="44EAFD9C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4B94D5A5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3DEEC669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3656B9AB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45FB0818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049F31CB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53128261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62486C05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:rsidP="6A2DBD81" wp14:textId="77777777" w14:paraId="09638835">
      <w:pPr>
        <w:pStyle w:val="Normal"/>
        <w:rPr>
          <w:b w:val="1"/>
          <w:b/>
          <w:bCs w:val="1"/>
          <w:color w:val="000000"/>
          <w:sz w:val="30"/>
          <w:szCs w:val="30"/>
        </w:rPr>
      </w:pPr>
    </w:p>
    <w:p xmlns:wp14="http://schemas.microsoft.com/office/word/2010/wordml" w14:paraId="4B99056E" wp14:textId="77777777">
      <w:pPr>
        <w:pStyle w:val="Normal"/>
        <w:rPr>
          <w:b w:val="1"/>
          <w:b/>
          <w:bCs w:val="1"/>
          <w:color w:val="000000"/>
          <w:sz w:val="30"/>
          <w:szCs w:val="30"/>
        </w:rPr>
      </w:pPr>
    </w:p>
    <w:p w:rsidR="6A2DBD81" w:rsidP="6A2DBD81" w:rsidRDefault="6A2DBD81" w14:paraId="1A894D80" w14:textId="14D0E0A8">
      <w:pPr>
        <w:pStyle w:val="Normal"/>
        <w:rPr>
          <w:b w:val="1"/>
          <w:bCs w:val="1"/>
          <w:color w:val="000000" w:themeColor="text1" w:themeTint="FF" w:themeShade="FF"/>
          <w:sz w:val="30"/>
          <w:szCs w:val="30"/>
        </w:rPr>
      </w:pPr>
    </w:p>
    <w:p w:rsidR="6A2DBD81" w:rsidP="6A2DBD81" w:rsidRDefault="6A2DBD81" w14:paraId="51E40CE5" w14:textId="515E2C3D">
      <w:pPr>
        <w:pStyle w:val="Normal"/>
        <w:rPr>
          <w:b w:val="1"/>
          <w:bCs w:val="1"/>
          <w:color w:val="000000" w:themeColor="text1" w:themeTint="FF" w:themeShade="FF"/>
          <w:sz w:val="30"/>
          <w:szCs w:val="30"/>
        </w:rPr>
      </w:pPr>
    </w:p>
    <w:p xmlns:wp14="http://schemas.microsoft.com/office/word/2010/wordml" w14:paraId="1FEE4855" wp14:textId="77777777">
      <w:pPr>
        <w:pStyle w:val="Normal"/>
        <w:spacing w:before="1" w:after="0"/>
        <w:ind w:left="5529" w:hanging="0"/>
        <w:rPr>
          <w:color w:val="000000"/>
          <w:sz w:val="27"/>
          <w:szCs w:val="27"/>
        </w:rPr>
      </w:pPr>
      <w:r>
        <w:rPr>
          <w:color w:val="000000" w:themeColor="text1" w:themeTint="ff" w:themeShade="ff"/>
          <w:sz w:val="27"/>
          <w:szCs w:val="27"/>
        </w:rPr>
        <w:t>Выполнил:</w:t>
      </w:r>
    </w:p>
    <w:p xmlns:wp14="http://schemas.microsoft.com/office/word/2010/wordml" w14:paraId="79B2CB1E" wp14:textId="77777777">
      <w:pPr>
        <w:pStyle w:val="Normal"/>
        <w:spacing w:before="129" w:after="0" w:line="336" w:lineRule="auto"/>
        <w:ind w:left="5529" w:right="1101" w:hanging="0"/>
        <w:rPr>
          <w:color w:val="000000"/>
          <w:sz w:val="27"/>
          <w:szCs w:val="27"/>
        </w:rPr>
      </w:pPr>
      <w:r>
        <w:rPr>
          <w:color w:val="000000" w:themeColor="text1" w:themeTint="ff" w:themeShade="ff"/>
          <w:sz w:val="27"/>
          <w:szCs w:val="27"/>
        </w:rPr>
        <w:t>Студент группы ИУ9-42Б</w:t>
      </w:r>
    </w:p>
    <w:p xmlns:wp14="http://schemas.microsoft.com/office/word/2010/wordml" w14:paraId="4F24F37E" wp14:textId="77777777">
      <w:pPr>
        <w:pStyle w:val="Normal"/>
        <w:spacing w:before="129" w:after="0" w:line="336" w:lineRule="auto"/>
        <w:ind w:left="5529" w:right="1101"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Гасаев Г. К.</w:t>
      </w:r>
    </w:p>
    <w:p xmlns:wp14="http://schemas.microsoft.com/office/word/2010/wordml" w14:paraId="1299C43A" wp14:textId="77777777">
      <w:pPr>
        <w:pStyle w:val="Normal"/>
        <w:rPr/>
      </w:pPr>
      <w:r>
        <w:rPr/>
      </w:r>
    </w:p>
    <w:p xmlns:wp14="http://schemas.microsoft.com/office/word/2010/wordml" wp14:textId="77777777" w14:paraId="572D77EC">
      <w:pPr>
        <w:pStyle w:val="Normal"/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14:paraId="0FB78278" wp14:textId="77777777">
      <w:pPr>
        <w:pStyle w:val="Normal"/>
        <w:rPr>
          <w:color w:val="000000" w:themeColor="text1" w:themeTint="ff" w:themeShade="ff"/>
          <w:sz w:val="30"/>
          <w:szCs w:val="30"/>
        </w:rPr>
      </w:pPr>
      <w:r>
        <w:rPr>
          <w:color w:val="000000" w:themeColor="text1" w:themeTint="ff" w:themeShade="ff"/>
          <w:sz w:val="30"/>
          <w:szCs w:val="30"/>
        </w:rPr>
      </w:r>
    </w:p>
    <w:p xmlns:wp14="http://schemas.microsoft.com/office/word/2010/wordml" w:rsidP="6A2DBD81" wp14:textId="77777777" w14:paraId="0562CB0E">
      <w:pPr>
        <w:pStyle w:val="Normal"/>
        <w:ind w:left="3600" w:firstLine="720"/>
        <w:rPr>
          <w:b w:val="1"/>
          <w:b/>
          <w:bCs w:val="1"/>
          <w:color w:val="000000"/>
          <w:sz w:val="27"/>
          <w:szCs w:val="27"/>
        </w:rPr>
      </w:pPr>
    </w:p>
    <w:p w:rsidR="6A2DBD81" w:rsidP="6A2DBD81" w:rsidRDefault="6A2DBD81" w14:paraId="14D26909" w14:textId="2963E5C7">
      <w:pPr>
        <w:pStyle w:val="Normal"/>
        <w:widowControl w:val="1"/>
        <w:spacing w:before="280" w:after="280"/>
        <w:ind w:left="0" w:hanging="0"/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6A2DBD81" w:rsidR="6A2DBD81">
        <w:rPr>
          <w:b w:val="1"/>
          <w:bCs w:val="1"/>
          <w:color w:val="000000" w:themeColor="text1" w:themeTint="FF" w:themeShade="FF"/>
          <w:sz w:val="32"/>
          <w:szCs w:val="32"/>
        </w:rPr>
        <w:t>Цель работы:</w:t>
      </w:r>
    </w:p>
    <w:p xmlns:wp14="http://schemas.microsoft.com/office/word/2010/wordml" w:rsidP="6A2DBD81" w14:paraId="0F3E5B6E" wp14:textId="30DEEB12">
      <w:pPr>
        <w:pStyle w:val="ListParagraph"/>
        <w:widowControl w:val="1"/>
        <w:numPr>
          <w:ilvl w:val="0"/>
          <w:numId w:val="36"/>
        </w:numPr>
        <w:ind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6A2DBD81" w:rsidR="6A2DBD81">
        <w:rPr>
          <w:b w:val="0"/>
          <w:bCs w:val="0"/>
          <w:color w:val="000000" w:themeColor="text1" w:themeTint="FF" w:themeShade="FF"/>
          <w:sz w:val="28"/>
          <w:szCs w:val="28"/>
        </w:rPr>
        <w:t>Изучить эффективные приемы организации приложений и оптимизации вызовов OpenGL;</w:t>
      </w:r>
    </w:p>
    <w:p xmlns:wp14="http://schemas.microsoft.com/office/word/2010/wordml" w:rsidP="6A2DBD81" w14:paraId="2BF479B8" wp14:textId="4A989A33">
      <w:pPr>
        <w:pStyle w:val="Normal"/>
        <w:widowControl w:val="1"/>
        <w:ind w:left="0"/>
        <w:jc w:val="left"/>
        <w:rPr>
          <w:b w:val="0"/>
          <w:bCs w:val="0"/>
          <w:color w:val="auto"/>
          <w:sz w:val="28"/>
          <w:szCs w:val="28"/>
        </w:rPr>
      </w:pPr>
    </w:p>
    <w:p xmlns:wp14="http://schemas.microsoft.com/office/word/2010/wordml" w:rsidP="6A2DBD81" w14:paraId="6EF48CC4" wp14:textId="3381C3D3">
      <w:pPr>
        <w:pStyle w:val="ListParagraph"/>
        <w:widowControl w:val="1"/>
        <w:numPr>
          <w:ilvl w:val="0"/>
          <w:numId w:val="37"/>
        </w:numPr>
        <w:ind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6A2DBD81" w:rsidR="6A2DBD81">
        <w:rPr>
          <w:b w:val="0"/>
          <w:bCs w:val="0"/>
          <w:color w:val="000000" w:themeColor="text1" w:themeTint="FF" w:themeShade="FF"/>
          <w:sz w:val="28"/>
          <w:szCs w:val="28"/>
        </w:rPr>
        <w:t>Оптимизировать приложение OpenGL, созданное в рамках лабораторной работы номер 6, на основе выбора наиболее эффективных методик;</w:t>
      </w:r>
    </w:p>
    <w:p xmlns:wp14="http://schemas.microsoft.com/office/word/2010/wordml" w:rsidP="6A2DBD81" w14:paraId="17826216" wp14:textId="2D3A0717">
      <w:pPr>
        <w:pStyle w:val="Normal"/>
        <w:widowControl w:val="1"/>
        <w:ind w:left="0"/>
        <w:jc w:val="left"/>
        <w:rPr>
          <w:b w:val="0"/>
          <w:bCs w:val="0"/>
          <w:color w:val="auto"/>
          <w:sz w:val="28"/>
          <w:szCs w:val="28"/>
        </w:rPr>
      </w:pPr>
      <w:r w:rsidRPr="6A2DBD81" w:rsidR="6A2DBD81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6A2DBD81" w14:paraId="541C3DA8" wp14:textId="5ACC61D6">
      <w:pPr>
        <w:pStyle w:val="ListParagraph"/>
        <w:widowControl w:val="1"/>
        <w:numPr>
          <w:ilvl w:val="0"/>
          <w:numId w:val="38"/>
        </w:numPr>
        <w:ind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6A2DBD81" w:rsidR="6A2DBD81">
        <w:rPr>
          <w:b w:val="0"/>
          <w:bCs w:val="0"/>
          <w:color w:val="000000" w:themeColor="text1" w:themeTint="FF" w:themeShade="FF"/>
          <w:sz w:val="28"/>
          <w:szCs w:val="28"/>
        </w:rPr>
        <w:t>Использовать дисплейные списки, массивы вершин и еще 2 любые различные оптимизации (минимум 4 оптимизации);</w:t>
      </w:r>
    </w:p>
    <w:p xmlns:wp14="http://schemas.microsoft.com/office/word/2010/wordml" w:rsidP="6A2DBD81" w14:paraId="57BAD3E1" wp14:textId="3228FB33">
      <w:pPr>
        <w:pStyle w:val="Normal"/>
        <w:widowControl w:val="1"/>
        <w:ind w:left="0"/>
        <w:jc w:val="left"/>
        <w:rPr>
          <w:b w:val="0"/>
          <w:bCs w:val="0"/>
          <w:color w:val="auto"/>
          <w:sz w:val="28"/>
          <w:szCs w:val="28"/>
        </w:rPr>
      </w:pPr>
    </w:p>
    <w:p xmlns:wp14="http://schemas.microsoft.com/office/word/2010/wordml" w:rsidP="6A2DBD81" w14:paraId="6DF92B2C" wp14:textId="6EEAC3B0">
      <w:pPr>
        <w:pStyle w:val="ListParagraph"/>
        <w:widowControl w:val="1"/>
        <w:numPr>
          <w:ilvl w:val="0"/>
          <w:numId w:val="39"/>
        </w:numPr>
        <w:ind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6A2DBD81" w:rsidR="6A2DBD81">
        <w:rPr>
          <w:b w:val="0"/>
          <w:bCs w:val="0"/>
          <w:color w:val="000000" w:themeColor="text1" w:themeTint="FF" w:themeShade="FF"/>
          <w:sz w:val="28"/>
          <w:szCs w:val="28"/>
        </w:rPr>
        <w:t>Оценить применимость выбранного метода оптимизации приложения OpenGL на основании измерения производительности;</w:t>
      </w:r>
    </w:p>
    <w:p xmlns:wp14="http://schemas.microsoft.com/office/word/2010/wordml" w:rsidP="6A2DBD81" w14:paraId="3BCC6F83" wp14:textId="119AE220">
      <w:pPr>
        <w:pStyle w:val="Normal"/>
        <w:widowControl w:val="1"/>
        <w:ind w:left="0"/>
        <w:jc w:val="left"/>
        <w:rPr>
          <w:b w:val="0"/>
          <w:bCs w:val="0"/>
          <w:color w:val="auto"/>
          <w:sz w:val="28"/>
          <w:szCs w:val="28"/>
        </w:rPr>
      </w:pPr>
    </w:p>
    <w:p xmlns:wp14="http://schemas.microsoft.com/office/word/2010/wordml" w:rsidP="6A2DBD81" w14:paraId="2946DB82" wp14:textId="2AFA7A93">
      <w:pPr>
        <w:pStyle w:val="ListParagraph"/>
        <w:widowControl w:val="1"/>
        <w:numPr>
          <w:ilvl w:val="0"/>
          <w:numId w:val="40"/>
        </w:numPr>
        <w:ind/>
        <w:jc w:val="left"/>
        <w:rPr>
          <w:b w:val="0"/>
          <w:b/>
          <w:bCs w:val="0"/>
          <w:color w:val="auto" w:themeColor="text1" w:themeTint="ff" w:themeShade="ff"/>
          <w:sz w:val="28"/>
          <w:szCs w:val="28"/>
        </w:rPr>
      </w:pPr>
      <w:r w:rsidRPr="6A2DBD81" w:rsidR="6A2DBD81">
        <w:rPr>
          <w:b w:val="0"/>
          <w:bCs w:val="0"/>
          <w:color w:val="000000" w:themeColor="text1" w:themeTint="FF" w:themeShade="FF"/>
          <w:sz w:val="28"/>
          <w:szCs w:val="28"/>
        </w:rPr>
        <w:t>Результаты замеров оформить в табличном виде;</w:t>
      </w:r>
    </w:p>
    <w:p xmlns:wp14="http://schemas.microsoft.com/office/word/2010/wordml" w14:paraId="5997CC1D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110FFD37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B699379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3FE9F23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1F72F646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8CE6F91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1CDCEAD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BB9E253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23DE523C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52E56223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7547A01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5043CB0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7459315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537F28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DFB9E20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70DF9E56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44E871BC" wp14:textId="77777777">
      <w:pPr>
        <w:pStyle w:val="Normal"/>
        <w:widowControl w:val="1"/>
        <w:ind w:left="0" w:hanging="0"/>
        <w:jc w:val="center"/>
        <w:rPr>
          <w:b w:val="1"/>
          <w:b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19399822" w14:textId="051563CC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7C5C3E96" w14:textId="0D8A299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4BC85839" w14:textId="5A1B009C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1521E30F" w14:textId="5875A050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7C11980C" w14:textId="093AF95F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4EB34049" w14:textId="057B419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1B5E878B" w14:textId="53209208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4666543D" w14:textId="4F51BB99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0CA31C65" w14:textId="736C383D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5CDF154D" w14:textId="72AB5439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16512055" w14:textId="7FA2507D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7521A5DB" w14:textId="1418B569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6A2DBD81" w:rsidR="6A2DBD81">
        <w:rPr>
          <w:b w:val="1"/>
          <w:bCs w:val="1"/>
          <w:color w:val="000000" w:themeColor="text1" w:themeTint="FF" w:themeShade="FF"/>
          <w:sz w:val="32"/>
          <w:szCs w:val="32"/>
        </w:rPr>
        <w:t>Основная теория:</w:t>
      </w:r>
    </w:p>
    <w:p w:rsidR="6A2DBD81" w:rsidP="6A2DBD81" w:rsidRDefault="6A2DBD81" w14:paraId="6C16CB72" w14:textId="500E3770">
      <w:pPr>
        <w:pStyle w:val="Normal"/>
        <w:widowControl w:val="1"/>
        <w:ind w:left="0" w:hanging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A2DBD81" w:rsidP="6A2DBD81" w:rsidRDefault="6A2DBD81" w14:paraId="135EEB94" w14:textId="6F606167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>Процесс рисования призмы был переработан: вместо устаревших процедур glBegin, glEnd и glVertex использованы массивы вершин, индексов, а также нормалей и текстурных координат. Первым делом эти массивы рассчитываются и загружаются в GPU через VBO, а в дальнейшем призма отрисовывается через обращение к ним процедуры glDrawElements, получающей массив индексов. Для улучшения производительности использован связанный примитив GL_TRIANGLE_FAN.</w:t>
      </w:r>
    </w:p>
    <w:p w:rsidR="6A2DBD81" w:rsidP="6A2DBD81" w:rsidRDefault="6A2DBD81" w14:paraId="514AE16E" w14:textId="30FE94A6">
      <w:pPr>
        <w:pStyle w:val="Normal"/>
        <w:widowControl w:val="1"/>
        <w:ind w:left="0" w:hanging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A2DBD81" w:rsidP="6A2DBD81" w:rsidRDefault="6A2DBD81" w14:paraId="179BDCFF" w14:textId="6B728F8F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 xml:space="preserve">Для доступа к необходимым функциям создания и работы с окном использовалась библиотека GLFW версии 3. Для работы с VBO - библиотека GLEW. Чтение текстур из файлов осуществляется посредством библиотеки </w:t>
      </w: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>stb_image</w:t>
      </w: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 xml:space="preserve"> версии 2.28. Для дальнейшей работы - функции </w:t>
      </w: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>glGenTextures</w:t>
      </w: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 xml:space="preserve">, </w:t>
      </w: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>glBindTexture</w:t>
      </w: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 xml:space="preserve"> и другие.</w:t>
      </w:r>
    </w:p>
    <w:p w:rsidR="6A2DBD81" w:rsidP="6A2DBD81" w:rsidRDefault="6A2DBD81" w14:paraId="3B06F017" w14:textId="7BD9CB82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A2DBD81" w:rsidP="6A2DBD81" w:rsidRDefault="6A2DBD81" w14:paraId="41E64166" w14:textId="0005B9BF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 xml:space="preserve">Расчёт скорости и положения свободно падающего на верхнее основание призмы источника света инкапсулирован в отдельном классе Point. Для удобства реализован класс трехмерного вектора и операции для него. Точечный локальный источник света приближается и отдаляется от верхнего основания призмы, падая и абсолютно упруго отскакивая. Процедурами OpenGL </w:t>
      </w: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>glLight</w:t>
      </w: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>* были настроены фоновый свет и параметры освещения одного источника.</w:t>
      </w:r>
    </w:p>
    <w:p w:rsidR="6A2DBD81" w:rsidP="6A2DBD81" w:rsidRDefault="6A2DBD81" w14:paraId="1B595DDC" w14:textId="314B346A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A2DBD81" w:rsidP="6A2DBD81" w:rsidRDefault="6A2DBD81" w14:paraId="4D20627B" w14:textId="3327A273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 xml:space="preserve">Команды отрисовки точки, представляющей свободно падающее тело, были собраны в дисплейный список. В целях оптимизации отключена нормализация векторов нормалей (GL_NORMALIZE) и включено отсечение задних граней до передачи на этап растеризации (GL_CULL_FACE), отключено использование альфа-канала текстур (GL_BLEND). </w:t>
      </w:r>
    </w:p>
    <w:p w:rsidR="6A2DBD81" w:rsidP="6A2DBD81" w:rsidRDefault="6A2DBD81" w14:paraId="640CD4DC" w14:textId="7E83CE53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6A2DBD81" w:rsidP="6A2DBD81" w:rsidRDefault="6A2DBD81" w14:paraId="5A420546" w14:textId="6326F112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 xml:space="preserve">Для замеров времени работы использована библиотека </w:t>
      </w: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>time</w:t>
      </w: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 xml:space="preserve"> и создан класс </w:t>
      </w: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>TimeCounter</w:t>
      </w: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>, подсчитывающий среднее время обработки одного кадра сцены путем замера этого времени для установленного количества кадров и вычисления среднего арифметического.</w:t>
      </w:r>
    </w:p>
    <w:p w:rsidR="6A2DBD81" w:rsidP="6A2DBD81" w:rsidRDefault="6A2DBD81" w14:paraId="1EB69D33" w14:textId="60D7FF91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A2DBD81" w:rsidP="6A2DBD81" w:rsidRDefault="6A2DBD81" w14:paraId="3E76FFA2" w14:textId="35583798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A2DBD81" w:rsidP="6A2DBD81" w:rsidRDefault="6A2DBD81" w14:paraId="60F1AF75" w14:textId="7FB27A98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A2DBD81" w:rsidP="6A2DBD81" w:rsidRDefault="6A2DBD81" w14:paraId="384BC852" w14:textId="2B067AE8">
      <w:pPr>
        <w:pStyle w:val="Normal"/>
        <w:widowControl w:val="1"/>
        <w:ind w:left="0" w:firstLine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A2DBD81" w:rsidP="6A2DBD81" w:rsidRDefault="6A2DBD81" w14:paraId="42127841" w14:textId="6BBB5E5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4C8C8CDA" w14:textId="352C41A4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7C75C70E" w14:textId="6D34DBB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11B7760E" w14:textId="36F6346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11F999F4" w14:textId="18DA47C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66AF61B3" w14:textId="7BFCA55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536CEF83" w14:textId="221C2D6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2C069B50" w14:textId="3B2202A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35BAE1D1" w14:textId="486398A5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02E8C878" w14:textId="0DD0ABD3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43B05133" w14:textId="1CA5D358">
      <w:pPr>
        <w:pStyle w:val="Normal"/>
        <w:widowControl w:val="1"/>
        <w:ind w:left="0" w:hanging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>Источники:</w:t>
      </w:r>
    </w:p>
    <w:p w:rsidR="6A2DBD81" w:rsidP="6A2DBD81" w:rsidRDefault="6A2DBD81" w14:paraId="2CB51089" w14:textId="6CCE9695">
      <w:pPr>
        <w:pStyle w:val="Normal"/>
        <w:widowControl w:val="1"/>
        <w:ind w:left="0" w:hanging="0"/>
        <w:jc w:val="left"/>
        <w:rPr>
          <w:sz w:val="24"/>
          <w:szCs w:val="24"/>
        </w:rPr>
      </w:pPr>
      <w:hyperlink r:id="R071d8281326047ff">
        <w:r w:rsidRPr="6A2DBD81" w:rsidR="6A2DBD81">
          <w:rPr>
            <w:rStyle w:val="Hyperlink"/>
            <w:b w:val="1"/>
            <w:bCs w:val="1"/>
            <w:sz w:val="24"/>
            <w:szCs w:val="24"/>
          </w:rPr>
          <w:t>https://www.khronos.org/opengl/</w:t>
        </w:r>
      </w:hyperlink>
    </w:p>
    <w:p w:rsidR="6A2DBD81" w:rsidP="6A2DBD81" w:rsidRDefault="6A2DBD81" w14:paraId="63E8D251" w14:textId="1995F76E">
      <w:pPr>
        <w:pStyle w:val="Normal"/>
        <w:widowControl w:val="1"/>
        <w:ind w:left="0" w:hanging="0"/>
        <w:jc w:val="left"/>
        <w:rPr>
          <w:sz w:val="24"/>
          <w:szCs w:val="24"/>
        </w:rPr>
      </w:pP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>http://aco.ifmo.ru/el_books/computer_visualization/lectures/10.html</w:t>
      </w:r>
    </w:p>
    <w:p w:rsidR="6A2DBD81" w:rsidP="6A2DBD81" w:rsidRDefault="6A2DBD81" w14:paraId="3A7D82E1" w14:textId="386C4509">
      <w:pPr>
        <w:pStyle w:val="Normal"/>
        <w:widowControl w:val="1"/>
        <w:ind w:left="0" w:hanging="0"/>
        <w:jc w:val="left"/>
        <w:rPr>
          <w:sz w:val="24"/>
          <w:szCs w:val="24"/>
        </w:rPr>
      </w:pPr>
      <w:r w:rsidRPr="6A2DBD81" w:rsidR="6A2DBD81">
        <w:rPr>
          <w:b w:val="1"/>
          <w:bCs w:val="1"/>
          <w:color w:val="000000" w:themeColor="text1" w:themeTint="FF" w:themeShade="FF"/>
          <w:sz w:val="24"/>
          <w:szCs w:val="24"/>
        </w:rPr>
        <w:t>https://habr.com/ru/articles/333932/</w:t>
      </w:r>
    </w:p>
    <w:p w:rsidR="6A2DBD81" w:rsidP="6A2DBD81" w:rsidRDefault="6A2DBD81" w14:paraId="3FF0C3F5" w14:textId="000BD882">
      <w:pPr>
        <w:pStyle w:val="Normal"/>
        <w:widowControl w:val="1"/>
        <w:ind w:left="0" w:hanging="0"/>
        <w:jc w:val="left"/>
        <w:rPr>
          <w:sz w:val="24"/>
          <w:szCs w:val="24"/>
        </w:rPr>
      </w:pPr>
      <w:hyperlink r:id="R40810fbdf1254600">
        <w:r w:rsidRPr="6A2DBD81" w:rsidR="6A2DBD81">
          <w:rPr>
            <w:rStyle w:val="Hyperlink"/>
            <w:b w:val="1"/>
            <w:bCs w:val="1"/>
            <w:sz w:val="24"/>
            <w:szCs w:val="24"/>
          </w:rPr>
          <w:t>https://compgraphics.info/OpenGL/lighting/light_sources.php</w:t>
        </w:r>
      </w:hyperlink>
    </w:p>
    <w:p w:rsidR="6A2DBD81" w:rsidP="6A2DBD81" w:rsidRDefault="6A2DBD81" w14:paraId="54A2BAA5" w14:textId="12733B64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6B65D865" w14:textId="61FE8CF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6A2DBD81" w:rsidR="6A2DBD81">
        <w:rPr>
          <w:b w:val="1"/>
          <w:bCs w:val="1"/>
          <w:color w:val="000000" w:themeColor="text1" w:themeTint="FF" w:themeShade="FF"/>
          <w:sz w:val="32"/>
          <w:szCs w:val="32"/>
        </w:rPr>
        <w:t>Практическая реализация:</w:t>
      </w:r>
    </w:p>
    <w:p w:rsidR="6A2DBD81" w:rsidP="6A2DBD81" w:rsidRDefault="6A2DBD81" w14:paraId="36C2AA56" w14:textId="54CE6708">
      <w:pPr>
        <w:pStyle w:val="Normal"/>
        <w:widowControl w:val="1"/>
        <w:ind w:left="0"/>
        <w:jc w:val="left"/>
      </w:pPr>
    </w:p>
    <w:p w:rsidR="6A2DBD81" w:rsidP="6A2DBD81" w:rsidRDefault="6A2DBD81" w14:paraId="75D55E41" w14:textId="1763D167">
      <w:pPr>
        <w:pStyle w:val="ListParagraph"/>
        <w:widowControl w:val="1"/>
        <w:numPr>
          <w:ilvl w:val="0"/>
          <w:numId w:val="30"/>
        </w:numPr>
        <w:jc w:val="left"/>
        <w:rPr>
          <w:b w:val="1"/>
          <w:bCs w:val="1"/>
          <w:color w:val="auto"/>
          <w:sz w:val="28"/>
          <w:szCs w:val="28"/>
        </w:rPr>
      </w:pPr>
      <w:r w:rsidRPr="6A2DBD81" w:rsidR="6A2DBD81">
        <w:rPr>
          <w:b w:val="1"/>
          <w:bCs w:val="1"/>
          <w:color w:val="auto"/>
          <w:sz w:val="28"/>
          <w:szCs w:val="28"/>
        </w:rPr>
        <w:t>Настройки п</w:t>
      </w:r>
      <w:r w:rsidRPr="6A2DBD81" w:rsidR="6A2DBD81">
        <w:rPr>
          <w:b w:val="1"/>
          <w:bCs w:val="1"/>
          <w:color w:val="auto"/>
          <w:sz w:val="28"/>
          <w:szCs w:val="28"/>
        </w:rPr>
        <w:t>роекции, модельных преобразований и света:</w:t>
      </w:r>
      <w:r>
        <w:br/>
      </w:r>
    </w:p>
    <w:p w:rsidR="6A2DBD81" w:rsidP="6A2DBD81" w:rsidRDefault="6A2DBD81" w14:paraId="0EF3DA41" w14:textId="2496FC7A">
      <w:pPr>
        <w:pStyle w:val="Normal"/>
        <w:widowControl w:val="1"/>
        <w:ind w:left="0"/>
        <w:jc w:val="center"/>
      </w:pPr>
      <w:r>
        <w:drawing>
          <wp:inline wp14:editId="53250D6A" wp14:anchorId="5B2D6D41">
            <wp:extent cx="4572000" cy="4200525"/>
            <wp:effectExtent l="0" t="0" r="0" b="0"/>
            <wp:docPr id="927529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e0da501fe43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DBD81" w:rsidP="6A2DBD81" w:rsidRDefault="6A2DBD81" w14:paraId="28894707" w14:textId="55E8627C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A2DBD81" w:rsidP="6A2DBD81" w:rsidRDefault="6A2DBD81" w14:paraId="29E2296E" w14:textId="38207941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A2DBD81" w:rsidP="6A2DBD81" w:rsidRDefault="6A2DBD81" w14:paraId="23836778" w14:textId="703B0E9E">
      <w:pPr>
        <w:pStyle w:val="ListParagraph"/>
        <w:widowControl w:val="1"/>
        <w:numPr>
          <w:ilvl w:val="0"/>
          <w:numId w:val="41"/>
        </w:numPr>
        <w:jc w:val="left"/>
        <w:rPr>
          <w:b w:val="1"/>
          <w:bCs w:val="1"/>
          <w:color w:val="auto"/>
          <w:sz w:val="22"/>
          <w:szCs w:val="22"/>
        </w:rPr>
      </w:pPr>
      <w:r w:rsidRPr="6A2DBD81" w:rsidR="6A2DBD81">
        <w:rPr>
          <w:b w:val="1"/>
          <w:bCs w:val="1"/>
          <w:color w:val="auto"/>
          <w:sz w:val="28"/>
          <w:szCs w:val="28"/>
        </w:rPr>
        <w:t>Создание массивов вершин, нормалей и текстурных координат призмы:</w:t>
      </w:r>
    </w:p>
    <w:p w:rsidR="6A2DBD81" w:rsidP="6A2DBD81" w:rsidRDefault="6A2DBD81" w14:paraId="2BB82D9C" w14:textId="174F021B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A2DBD81" w:rsidP="6A2DBD81" w:rsidRDefault="6A2DBD81" w14:paraId="2E77D64A" w14:textId="1B4E245B">
      <w:pPr>
        <w:pStyle w:val="Normal"/>
        <w:widowControl w:val="1"/>
        <w:jc w:val="center"/>
      </w:pPr>
      <w:r>
        <w:drawing>
          <wp:inline wp14:editId="52D910CC" wp14:anchorId="311BCB65">
            <wp:extent cx="4572000" cy="3352800"/>
            <wp:effectExtent l="0" t="0" r="0" b="0"/>
            <wp:docPr id="1518737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638f0a368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DBD81" w:rsidP="6A2DBD81" w:rsidRDefault="6A2DBD81" w14:paraId="09E4661C" w14:textId="35A278DD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20B84E34" w14:textId="33803ABE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476DE2A1" w14:textId="7C9C3483">
      <w:pPr>
        <w:pStyle w:val="ListParagraph"/>
        <w:widowControl w:val="1"/>
        <w:numPr>
          <w:ilvl w:val="0"/>
          <w:numId w:val="31"/>
        </w:numPr>
        <w:jc w:val="left"/>
        <w:rPr>
          <w:b w:val="1"/>
          <w:bCs w:val="1"/>
          <w:color w:val="auto"/>
          <w:sz w:val="28"/>
          <w:szCs w:val="28"/>
        </w:rPr>
      </w:pPr>
      <w:r w:rsidRPr="6A2DBD81" w:rsidR="6A2DBD81">
        <w:rPr>
          <w:b w:val="1"/>
          <w:bCs w:val="1"/>
          <w:color w:val="auto"/>
          <w:sz w:val="28"/>
          <w:szCs w:val="28"/>
        </w:rPr>
        <w:t xml:space="preserve">Создание VBO и загрузка в них </w:t>
      </w:r>
      <w:r w:rsidRPr="6A2DBD81" w:rsidR="6A2DBD81">
        <w:rPr>
          <w:b w:val="1"/>
          <w:bCs w:val="1"/>
          <w:color w:val="auto"/>
          <w:sz w:val="28"/>
          <w:szCs w:val="28"/>
        </w:rPr>
        <w:t>соответствующих</w:t>
      </w:r>
      <w:r w:rsidRPr="6A2DBD81" w:rsidR="6A2DBD81">
        <w:rPr>
          <w:b w:val="1"/>
          <w:bCs w:val="1"/>
          <w:color w:val="auto"/>
          <w:sz w:val="28"/>
          <w:szCs w:val="28"/>
        </w:rPr>
        <w:t xml:space="preserve"> массивов:</w:t>
      </w:r>
    </w:p>
    <w:p w:rsidR="6A2DBD81" w:rsidP="6A2DBD81" w:rsidRDefault="6A2DBD81" w14:paraId="58AD7326" w14:textId="6DD5E6FC">
      <w:pPr>
        <w:pStyle w:val="Normal"/>
        <w:widowControl w:val="1"/>
        <w:jc w:val="left"/>
        <w:rPr>
          <w:b w:val="1"/>
          <w:bCs w:val="1"/>
          <w:color w:val="auto"/>
          <w:sz w:val="22"/>
          <w:szCs w:val="22"/>
        </w:rPr>
      </w:pPr>
    </w:p>
    <w:p w:rsidR="6A2DBD81" w:rsidP="6A2DBD81" w:rsidRDefault="6A2DBD81" w14:paraId="18DFEFD6" w14:textId="449D85EC">
      <w:pPr>
        <w:pStyle w:val="Normal"/>
        <w:widowControl w:val="1"/>
        <w:jc w:val="left"/>
        <w:rPr>
          <w:b w:val="1"/>
          <w:bCs w:val="1"/>
          <w:color w:val="auto"/>
          <w:sz w:val="22"/>
          <w:szCs w:val="22"/>
        </w:rPr>
      </w:pPr>
    </w:p>
    <w:p w:rsidR="6A2DBD81" w:rsidP="6A2DBD81" w:rsidRDefault="6A2DBD81" w14:paraId="4831D89F" w14:textId="7B21E5A0">
      <w:pPr>
        <w:pStyle w:val="Normal"/>
        <w:widowControl w:val="1"/>
        <w:ind w:left="0"/>
        <w:jc w:val="center"/>
      </w:pPr>
      <w:r>
        <w:drawing>
          <wp:inline wp14:editId="17601E25" wp14:anchorId="14BC2A74">
            <wp:extent cx="4572000" cy="2447925"/>
            <wp:effectExtent l="0" t="0" r="0" b="0"/>
            <wp:docPr id="681670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031ba453b4f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DBD81" w:rsidP="6A2DBD81" w:rsidRDefault="6A2DBD81" w14:paraId="4DAE955A" w14:textId="50370B8E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2C49CB0A" w14:textId="181B6961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A2DBD81" w:rsidP="6A2DBD81" w:rsidRDefault="6A2DBD81" w14:paraId="4775A1FE" w14:textId="764F4F1A">
      <w:pPr>
        <w:pStyle w:val="ListParagraph"/>
        <w:widowControl w:val="1"/>
        <w:numPr>
          <w:ilvl w:val="0"/>
          <w:numId w:val="22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A2DBD81" w:rsidR="6A2DBD81">
        <w:rPr>
          <w:b w:val="1"/>
          <w:bCs w:val="1"/>
          <w:color w:val="000000" w:themeColor="text1" w:themeTint="FF" w:themeShade="FF"/>
          <w:sz w:val="28"/>
          <w:szCs w:val="28"/>
        </w:rPr>
        <w:t>Отрисовка призмы:</w:t>
      </w:r>
    </w:p>
    <w:p w:rsidR="6A2DBD81" w:rsidP="6A2DBD81" w:rsidRDefault="6A2DBD81" w14:paraId="2A00E772" w14:textId="11EB16C4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A2DBD81" w:rsidP="6A2DBD81" w:rsidRDefault="6A2DBD81" w14:paraId="78BB58A4" w14:textId="15C93108">
      <w:pPr>
        <w:pStyle w:val="Normal"/>
        <w:widowControl w:val="1"/>
        <w:ind w:left="0"/>
        <w:jc w:val="center"/>
      </w:pPr>
      <w:r>
        <w:drawing>
          <wp:inline wp14:editId="6387BE03" wp14:anchorId="479EF6E4">
            <wp:extent cx="4572000" cy="3076575"/>
            <wp:effectExtent l="0" t="0" r="0" b="0"/>
            <wp:docPr id="1349881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22026cda848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DBD81" w:rsidP="6A2DBD81" w:rsidRDefault="6A2DBD81" w14:paraId="009A9DF3" w14:textId="0D55C9EB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7B98AB06" w14:textId="3C891199">
      <w:pPr>
        <w:pStyle w:val="ListParagraph"/>
        <w:widowControl w:val="1"/>
        <w:numPr>
          <w:ilvl w:val="0"/>
          <w:numId w:val="22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A2DBD81" w:rsidR="6A2DBD81">
        <w:rPr>
          <w:b w:val="1"/>
          <w:bCs w:val="1"/>
          <w:color w:val="000000" w:themeColor="text1" w:themeTint="FF" w:themeShade="FF"/>
          <w:sz w:val="28"/>
          <w:szCs w:val="28"/>
        </w:rPr>
        <w:t>Создание дисплейного списка для отрисовки падающей точки:</w:t>
      </w:r>
    </w:p>
    <w:p w:rsidR="6A2DBD81" w:rsidP="6A2DBD81" w:rsidRDefault="6A2DBD81" w14:paraId="49E1BFC2" w14:textId="3783C8B1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27CFE9E8" w14:textId="4BF2714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>
        <w:drawing>
          <wp:inline wp14:editId="5881BA79" wp14:anchorId="7BECC6EC">
            <wp:extent cx="3028950" cy="1257300"/>
            <wp:effectExtent l="0" t="0" r="0" b="0"/>
            <wp:docPr id="55434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5929e83c04f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DBD81" w:rsidP="6A2DBD81" w:rsidRDefault="6A2DBD81" w14:paraId="0542EC59" w14:textId="5BE5B8B5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2393BBBD" w14:textId="24658B7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7F6C5A17" w14:textId="6E948EB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2D40D6C5" w14:textId="787D5412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531EFE2C" w14:textId="54962444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5EDAFB4F" w14:textId="2CA9957A">
      <w:pPr>
        <w:pStyle w:val="ListParagraph"/>
        <w:widowControl w:val="1"/>
        <w:numPr>
          <w:ilvl w:val="0"/>
          <w:numId w:val="23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A2DBD81" w:rsidR="6A2DBD81">
        <w:rPr>
          <w:b w:val="1"/>
          <w:bCs w:val="1"/>
          <w:color w:val="000000" w:themeColor="text1" w:themeTint="FF" w:themeShade="FF"/>
          <w:sz w:val="28"/>
          <w:szCs w:val="28"/>
        </w:rPr>
        <w:t>Главный цикл:</w:t>
      </w:r>
    </w:p>
    <w:p w:rsidR="6A2DBD81" w:rsidP="6A2DBD81" w:rsidRDefault="6A2DBD81" w14:paraId="4C05EA8A" w14:textId="294323B4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A2DBD81" w:rsidP="6A2DBD81" w:rsidRDefault="6A2DBD81" w14:paraId="2BD4101B" w14:textId="07F8D12C">
      <w:pPr>
        <w:pStyle w:val="Normal"/>
        <w:widowControl w:val="1"/>
        <w:ind w:left="0"/>
        <w:jc w:val="center"/>
      </w:pPr>
      <w:r>
        <w:drawing>
          <wp:inline wp14:editId="278AF3D5" wp14:anchorId="6F6AC60B">
            <wp:extent cx="4254215" cy="3952875"/>
            <wp:effectExtent l="0" t="0" r="0" b="0"/>
            <wp:docPr id="1771465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ffd6de07f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21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DBD81" w:rsidP="6A2DBD81" w:rsidRDefault="6A2DBD81" w14:paraId="0EE1917E" w14:textId="305FD00F">
      <w:pPr>
        <w:pStyle w:val="Normal"/>
        <w:widowControl w:val="1"/>
        <w:ind w:left="0"/>
        <w:jc w:val="center"/>
      </w:pPr>
    </w:p>
    <w:p w:rsidR="6A2DBD81" w:rsidP="6A2DBD81" w:rsidRDefault="6A2DBD81" w14:paraId="18A08A9D" w14:textId="3FF2CB4F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>
        <w:drawing>
          <wp:inline wp14:editId="6522CD4B" wp14:anchorId="18EDAFBA">
            <wp:extent cx="4257080" cy="4490986"/>
            <wp:effectExtent l="0" t="0" r="0" b="0"/>
            <wp:docPr id="1409229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f7e0787de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80" cy="44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DBD81" w:rsidP="6A2DBD81" w:rsidRDefault="6A2DBD81" w14:paraId="30831651" w14:textId="035A4AAA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3FF9F603" w14:textId="0706C38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3DA1DB9F" w14:textId="7798907D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45B1FC88" w14:textId="203CE6E8">
      <w:pPr>
        <w:pStyle w:val="ListParagraph"/>
        <w:widowControl w:val="1"/>
        <w:numPr>
          <w:ilvl w:val="0"/>
          <w:numId w:val="45"/>
        </w:numPr>
        <w:jc w:val="left"/>
        <w:rPr>
          <w:b w:val="1"/>
          <w:bCs w:val="1"/>
          <w:color w:val="auto"/>
          <w:sz w:val="28"/>
          <w:szCs w:val="28"/>
        </w:rPr>
      </w:pPr>
      <w:r w:rsidRPr="6A2DBD81" w:rsidR="6A2DBD81">
        <w:rPr>
          <w:b w:val="1"/>
          <w:bCs w:val="1"/>
          <w:color w:val="auto"/>
          <w:sz w:val="28"/>
          <w:szCs w:val="28"/>
        </w:rPr>
        <w:t>Класс TimeCounter:</w:t>
      </w:r>
    </w:p>
    <w:p w:rsidR="6A2DBD81" w:rsidP="6A2DBD81" w:rsidRDefault="6A2DBD81" w14:paraId="251DEEF3" w14:textId="30E4AEF3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77A94587" w14:textId="04088394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>
        <w:drawing>
          <wp:inline wp14:editId="311F927E" wp14:anchorId="28850D7A">
            <wp:extent cx="3832979" cy="4200525"/>
            <wp:effectExtent l="0" t="0" r="0" b="0"/>
            <wp:docPr id="542781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4c02070a9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79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DBD81" w:rsidP="6A2DBD81" w:rsidRDefault="6A2DBD81" w14:paraId="1FEBAF49" w14:textId="39FCC33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3B76A84C" w14:textId="12566EE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44C96C60" w14:textId="138B6AC3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48576A24" w14:textId="351A21D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13325EB3" w14:textId="557C009D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15AECDA0" w14:textId="618B957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16568160" w14:textId="2651B3D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60C876FF" w14:textId="071DAAF9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504181A0" w14:textId="499C36FA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118C2F01" w14:textId="1F9B9AF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6C11A4C6" w14:textId="333E435B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7D058988" w14:textId="4A2C5689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2BB81B6B" w14:textId="1E93BDCA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2C95E34B" w14:textId="191BA74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0201297D" w14:textId="428D6D9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153CE66B" w14:textId="2289E2F1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58AB84F0" w14:textId="138D1FF4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76F415BD" w14:textId="047DDA7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21A3414E" w14:textId="35AF726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46881EFA" w14:textId="7ED038D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53581B97" w14:textId="11E11271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1BEBA689" w14:textId="48DBA7E5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251DB6E8" w14:textId="61BB400B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7BF2F830" w14:textId="6291526D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A2DBD81" w:rsidP="6A2DBD81" w:rsidRDefault="6A2DBD81" w14:paraId="6C2FAD1F" w14:textId="056FCF4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6A2DBD81" w14:paraId="229479BF" wp14:textId="77777777">
      <w:pPr>
        <w:pStyle w:val="Normal"/>
        <w:widowControl w:val="1"/>
        <w:ind w:left="1140" w:hanging="1140"/>
        <w:jc w:val="center"/>
        <w:rPr>
          <w:b w:val="1"/>
          <w:b/>
          <w:bCs w:val="1"/>
          <w:color w:val="000000"/>
          <w:sz w:val="32"/>
          <w:szCs w:val="32"/>
        </w:rPr>
      </w:pPr>
      <w:r w:rsidRPr="6A2DBD81" w:rsidR="6A2DBD81">
        <w:rPr>
          <w:b w:val="1"/>
          <w:bCs w:val="1"/>
          <w:color w:val="000000" w:themeColor="text1" w:themeTint="FF" w:themeShade="FF"/>
          <w:sz w:val="32"/>
          <w:szCs w:val="32"/>
        </w:rPr>
        <w:t>Заключение:</w:t>
      </w:r>
    </w:p>
    <w:p xmlns:wp14="http://schemas.microsoft.com/office/word/2010/wordml" w:rsidP="6A2DBD81" w14:paraId="144A5D23" wp14:textId="77777777">
      <w:pPr>
        <w:pStyle w:val="Normal"/>
        <w:widowControl w:val="1"/>
        <w:ind w:left="0"/>
        <w:jc w:val="left"/>
        <w:rPr>
          <w:b w:val="1"/>
          <w:b/>
          <w:bCs w:val="1"/>
          <w:color w:val="000000"/>
          <w:sz w:val="28"/>
          <w:szCs w:val="28"/>
        </w:rPr>
      </w:pPr>
      <w:r w:rsidRPr="6A2DBD81" w:rsidR="6A2DBD81">
        <w:rPr>
          <w:b w:val="1"/>
          <w:bCs w:val="1"/>
          <w:color w:val="000000" w:themeColor="text1" w:themeTint="FF" w:themeShade="FF"/>
          <w:sz w:val="28"/>
          <w:szCs w:val="28"/>
        </w:rPr>
        <w:t>В ходе лабораторной работы:</w:t>
      </w:r>
    </w:p>
    <w:p xmlns:wp14="http://schemas.microsoft.com/office/word/2010/wordml" w:rsidP="6A2DBD81" w14:paraId="5ADC5B4C" wp14:textId="2E26EB64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A2DBD81" w:rsidR="6A2DBD81">
        <w:rPr>
          <w:b w:val="1"/>
          <w:bCs w:val="1"/>
          <w:color w:val="000000" w:themeColor="text1" w:themeTint="FF" w:themeShade="FF"/>
          <w:sz w:val="28"/>
          <w:szCs w:val="28"/>
        </w:rPr>
        <w:t xml:space="preserve"> Изучены различные методы оптимизации приложения. </w:t>
      </w:r>
    </w:p>
    <w:p xmlns:wp14="http://schemas.microsoft.com/office/word/2010/wordml" w:rsidP="6A2DBD81" w14:paraId="46C5C136" wp14:textId="7258F141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xmlns:wp14="http://schemas.microsoft.com/office/word/2010/wordml" w:rsidP="6A2DBD81" w14:paraId="60B1FCA6" wp14:textId="0423900B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A2DBD81" w:rsidR="6A2DBD81">
        <w:rPr>
          <w:b w:val="1"/>
          <w:bCs w:val="1"/>
          <w:color w:val="000000" w:themeColor="text1" w:themeTint="FF" w:themeShade="FF"/>
          <w:sz w:val="28"/>
          <w:szCs w:val="28"/>
        </w:rPr>
        <w:t>Лабораторная работа номер 6 - рисование наклонная призма и использование освещения - была оптимизирована посредством:</w:t>
      </w:r>
    </w:p>
    <w:p xmlns:wp14="http://schemas.microsoft.com/office/word/2010/wordml" w:rsidP="6A2DBD81" w14:paraId="04BF359D" wp14:textId="4F82BABB">
      <w:pPr>
        <w:pStyle w:val="ListParagraph"/>
        <w:widowControl w:val="1"/>
        <w:numPr>
          <w:ilvl w:val="0"/>
          <w:numId w:val="44"/>
        </w:numPr>
        <w:rPr>
          <w:b w:val="1"/>
          <w:bCs w:val="1"/>
          <w:color w:val="auto"/>
          <w:sz w:val="28"/>
          <w:szCs w:val="28"/>
        </w:rPr>
      </w:pPr>
      <w:r w:rsidRPr="6A2DBD81" w:rsidR="6A2DBD81">
        <w:rPr>
          <w:b w:val="1"/>
          <w:bCs w:val="1"/>
          <w:color w:val="auto"/>
          <w:sz w:val="28"/>
          <w:szCs w:val="28"/>
        </w:rPr>
        <w:t>вершинных массивов;</w:t>
      </w:r>
    </w:p>
    <w:p xmlns:wp14="http://schemas.microsoft.com/office/word/2010/wordml" w:rsidP="6A2DBD81" w14:paraId="2463C13A" wp14:textId="029D8855">
      <w:pPr>
        <w:pStyle w:val="ListParagraph"/>
        <w:widowControl w:val="1"/>
        <w:numPr>
          <w:ilvl w:val="0"/>
          <w:numId w:val="44"/>
        </w:numPr>
        <w:rPr>
          <w:b w:val="1"/>
          <w:bCs w:val="1"/>
          <w:color w:val="auto"/>
          <w:sz w:val="28"/>
          <w:szCs w:val="28"/>
        </w:rPr>
      </w:pPr>
      <w:r w:rsidRPr="6A2DBD81" w:rsidR="6A2DBD81">
        <w:rPr>
          <w:b w:val="1"/>
          <w:bCs w:val="1"/>
          <w:color w:val="auto"/>
          <w:sz w:val="28"/>
          <w:szCs w:val="28"/>
        </w:rPr>
        <w:t>дисплейного списка;</w:t>
      </w:r>
    </w:p>
    <w:p xmlns:wp14="http://schemas.microsoft.com/office/word/2010/wordml" w:rsidP="6A2DBD81" w14:paraId="565B8D12" wp14:textId="4D96B7BB">
      <w:pPr>
        <w:pStyle w:val="ListParagraph"/>
        <w:widowControl w:val="1"/>
        <w:numPr>
          <w:ilvl w:val="0"/>
          <w:numId w:val="44"/>
        </w:numPr>
        <w:rPr>
          <w:b w:val="1"/>
          <w:bCs w:val="1"/>
          <w:color w:val="auto"/>
          <w:sz w:val="28"/>
          <w:szCs w:val="28"/>
        </w:rPr>
      </w:pPr>
      <w:r w:rsidRPr="6A2DBD81" w:rsidR="6A2DBD81">
        <w:rPr>
          <w:b w:val="1"/>
          <w:bCs w:val="1"/>
          <w:color w:val="auto"/>
          <w:sz w:val="28"/>
          <w:szCs w:val="28"/>
        </w:rPr>
        <w:t xml:space="preserve">использования </w:t>
      </w:r>
      <w:r w:rsidRPr="6A2DBD81" w:rsidR="6A2DBD81">
        <w:rPr>
          <w:b w:val="1"/>
          <w:bCs w:val="1"/>
          <w:color w:val="auto"/>
          <w:sz w:val="28"/>
          <w:szCs w:val="28"/>
        </w:rPr>
        <w:t>vbo</w:t>
      </w:r>
      <w:r w:rsidRPr="6A2DBD81" w:rsidR="6A2DBD81">
        <w:rPr>
          <w:b w:val="1"/>
          <w:bCs w:val="1"/>
          <w:color w:val="auto"/>
          <w:sz w:val="28"/>
          <w:szCs w:val="28"/>
        </w:rPr>
        <w:t>;</w:t>
      </w:r>
    </w:p>
    <w:p xmlns:wp14="http://schemas.microsoft.com/office/word/2010/wordml" w:rsidP="6A2DBD81" w14:paraId="16565EDA" wp14:textId="285CA185">
      <w:pPr>
        <w:pStyle w:val="ListParagraph"/>
        <w:widowControl w:val="1"/>
        <w:numPr>
          <w:ilvl w:val="0"/>
          <w:numId w:val="44"/>
        </w:numPr>
        <w:rPr>
          <w:b w:val="1"/>
          <w:bCs w:val="1"/>
          <w:color w:val="auto"/>
          <w:sz w:val="28"/>
          <w:szCs w:val="28"/>
        </w:rPr>
      </w:pPr>
      <w:r w:rsidRPr="6A2DBD81" w:rsidR="6A2DBD81">
        <w:rPr>
          <w:b w:val="1"/>
          <w:bCs w:val="1"/>
          <w:color w:val="auto"/>
          <w:sz w:val="28"/>
          <w:szCs w:val="28"/>
        </w:rPr>
        <w:t>связанного примитива GL_TRIANGLE_FAN;</w:t>
      </w:r>
    </w:p>
    <w:p xmlns:wp14="http://schemas.microsoft.com/office/word/2010/wordml" w:rsidP="6A2DBD81" w14:paraId="0DC4C3F8" wp14:textId="4DAD0F80">
      <w:pPr>
        <w:pStyle w:val="ListParagraph"/>
        <w:widowControl w:val="1"/>
        <w:numPr>
          <w:ilvl w:val="0"/>
          <w:numId w:val="44"/>
        </w:numPr>
        <w:rPr>
          <w:b w:val="1"/>
          <w:bCs w:val="1"/>
          <w:color w:val="auto"/>
          <w:sz w:val="28"/>
          <w:szCs w:val="28"/>
        </w:rPr>
      </w:pPr>
      <w:r w:rsidRPr="6A2DBD81" w:rsidR="6A2DBD81">
        <w:rPr>
          <w:b w:val="1"/>
          <w:bCs w:val="1"/>
          <w:color w:val="auto"/>
          <w:sz w:val="28"/>
          <w:szCs w:val="28"/>
        </w:rPr>
        <w:t>отключени</w:t>
      </w:r>
      <w:r w:rsidRPr="6A2DBD81" w:rsidR="6A2DBD81">
        <w:rPr>
          <w:b w:val="1"/>
          <w:bCs w:val="1"/>
          <w:color w:val="auto"/>
          <w:sz w:val="28"/>
          <w:szCs w:val="28"/>
        </w:rPr>
        <w:t>я нормализации векторов;</w:t>
      </w:r>
    </w:p>
    <w:p xmlns:wp14="http://schemas.microsoft.com/office/word/2010/wordml" w:rsidP="6A2DBD81" w14:paraId="336455B1" wp14:textId="5D615026">
      <w:pPr>
        <w:pStyle w:val="ListParagraph"/>
        <w:widowControl w:val="1"/>
        <w:numPr>
          <w:ilvl w:val="0"/>
          <w:numId w:val="44"/>
        </w:numPr>
        <w:rPr>
          <w:b w:val="1"/>
          <w:bCs w:val="1"/>
          <w:color w:val="auto"/>
          <w:sz w:val="28"/>
          <w:szCs w:val="28"/>
        </w:rPr>
      </w:pPr>
      <w:r w:rsidRPr="6A2DBD81" w:rsidR="6A2DBD81">
        <w:rPr>
          <w:b w:val="1"/>
          <w:bCs w:val="1"/>
          <w:color w:val="auto"/>
          <w:sz w:val="28"/>
          <w:szCs w:val="28"/>
        </w:rPr>
        <w:t>отсечения обратных граней до растеризации</w:t>
      </w:r>
    </w:p>
    <w:p xmlns:wp14="http://schemas.microsoft.com/office/word/2010/wordml" w:rsidP="6A2DBD81" w14:paraId="2CE27529" wp14:textId="2C4C204B">
      <w:pPr>
        <w:pStyle w:val="Normal"/>
        <w:widowControl w:val="1"/>
        <w:ind w:left="0"/>
        <w:rPr>
          <w:b w:val="1"/>
          <w:bCs w:val="1"/>
          <w:color w:val="auto"/>
          <w:sz w:val="22"/>
          <w:szCs w:val="22"/>
        </w:rPr>
      </w:pPr>
    </w:p>
    <w:p xmlns:wp14="http://schemas.microsoft.com/office/word/2010/wordml" w:rsidP="6A2DBD81" w14:paraId="3B7B4B86" wp14:textId="5D06687D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/>
          <w:bCs w:val="1"/>
          <w:color w:val="auto"/>
          <w:sz w:val="28"/>
          <w:szCs w:val="28"/>
        </w:rPr>
      </w:pPr>
      <w:r w:rsidRPr="6A2DBD81" w:rsidR="6A2DBD81">
        <w:rPr>
          <w:b w:val="1"/>
          <w:bCs w:val="1"/>
          <w:color w:val="auto"/>
          <w:sz w:val="28"/>
          <w:szCs w:val="28"/>
        </w:rPr>
        <w:t xml:space="preserve">Получена оценка производительности оптимизированной версии приложения на основе измерения времени работы и сравнения с таковым </w:t>
      </w:r>
      <w:r w:rsidRPr="6A2DBD81" w:rsidR="6A2DBD81">
        <w:rPr>
          <w:b w:val="1"/>
          <w:bCs w:val="1"/>
          <w:color w:val="auto"/>
          <w:sz w:val="28"/>
          <w:szCs w:val="28"/>
        </w:rPr>
        <w:t>неоптимиз</w:t>
      </w:r>
      <w:r w:rsidRPr="6A2DBD81" w:rsidR="6A2DBD81">
        <w:rPr>
          <w:b w:val="1"/>
          <w:bCs w:val="1"/>
          <w:color w:val="auto"/>
          <w:sz w:val="28"/>
          <w:szCs w:val="28"/>
        </w:rPr>
        <w:t>ированной версии:</w:t>
      </w:r>
    </w:p>
    <w:p w:rsidR="6A2DBD81" w:rsidP="6A2DBD81" w:rsidRDefault="6A2DBD81" w14:paraId="326438C3" w14:textId="6A3077AB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95"/>
        <w:gridCol w:w="3295"/>
        <w:gridCol w:w="3295"/>
      </w:tblGrid>
      <w:tr w:rsidR="6A2DBD81" w:rsidTr="6A2DBD81" w14:paraId="33C8F860">
        <w:trPr>
          <w:trHeight w:val="300"/>
        </w:trPr>
        <w:tc>
          <w:tcPr>
            <w:tcW w:w="3295" w:type="dxa"/>
            <w:tcMar/>
          </w:tcPr>
          <w:p w:rsidR="6A2DBD81" w:rsidP="6A2DBD81" w:rsidRDefault="6A2DBD81" w14:paraId="4A745B2C" w14:textId="696C0474">
            <w:pPr>
              <w:pStyle w:val="Normal"/>
              <w:jc w:val="center"/>
              <w:rPr>
                <w:b w:val="1"/>
                <w:bCs w:val="1"/>
                <w:color w:val="auto"/>
                <w:sz w:val="22"/>
                <w:szCs w:val="22"/>
              </w:rPr>
            </w:pPr>
            <w:r w:rsidRPr="6A2DBD81" w:rsidR="6A2DBD81">
              <w:rPr>
                <w:b w:val="1"/>
                <w:bCs w:val="1"/>
                <w:color w:val="auto"/>
                <w:sz w:val="22"/>
                <w:szCs w:val="22"/>
              </w:rPr>
              <w:t>Количество тиков\ Время работы (мс)</w:t>
            </w:r>
          </w:p>
        </w:tc>
        <w:tc>
          <w:tcPr>
            <w:tcW w:w="3295" w:type="dxa"/>
            <w:tcMar/>
          </w:tcPr>
          <w:p w:rsidR="6A2DBD81" w:rsidP="6A2DBD81" w:rsidRDefault="6A2DBD81" w14:paraId="48939F41" w14:textId="287895DA">
            <w:pPr>
              <w:pStyle w:val="Normal"/>
              <w:jc w:val="center"/>
              <w:rPr>
                <w:b w:val="1"/>
                <w:bCs w:val="1"/>
                <w:color w:val="auto"/>
                <w:sz w:val="22"/>
                <w:szCs w:val="22"/>
              </w:rPr>
            </w:pPr>
            <w:r w:rsidRPr="6A2DBD81" w:rsidR="6A2DBD81">
              <w:rPr>
                <w:b w:val="1"/>
                <w:bCs w:val="1"/>
                <w:color w:val="auto"/>
                <w:sz w:val="22"/>
                <w:szCs w:val="22"/>
              </w:rPr>
              <w:t>Обычная версия</w:t>
            </w:r>
          </w:p>
        </w:tc>
        <w:tc>
          <w:tcPr>
            <w:tcW w:w="3295" w:type="dxa"/>
            <w:tcMar/>
          </w:tcPr>
          <w:p w:rsidR="6A2DBD81" w:rsidP="6A2DBD81" w:rsidRDefault="6A2DBD81" w14:paraId="40EBE6C8" w14:textId="625E05AC">
            <w:pPr>
              <w:pStyle w:val="Normal"/>
              <w:jc w:val="center"/>
              <w:rPr>
                <w:b w:val="1"/>
                <w:bCs w:val="1"/>
                <w:color w:val="auto"/>
                <w:sz w:val="22"/>
                <w:szCs w:val="22"/>
              </w:rPr>
            </w:pPr>
            <w:r w:rsidRPr="6A2DBD81" w:rsidR="6A2DBD81">
              <w:rPr>
                <w:b w:val="1"/>
                <w:bCs w:val="1"/>
                <w:color w:val="auto"/>
                <w:sz w:val="22"/>
                <w:szCs w:val="22"/>
              </w:rPr>
              <w:t>Оптимизация</w:t>
            </w:r>
          </w:p>
        </w:tc>
      </w:tr>
      <w:tr w:rsidR="6A2DBD81" w:rsidTr="6A2DBD81" w14:paraId="6052D4D3">
        <w:trPr>
          <w:trHeight w:val="300"/>
        </w:trPr>
        <w:tc>
          <w:tcPr>
            <w:tcW w:w="3295" w:type="dxa"/>
            <w:tcMar/>
          </w:tcPr>
          <w:p w:rsidR="6A2DBD81" w:rsidP="6A2DBD81" w:rsidRDefault="6A2DBD81" w14:paraId="4BEF0F1F" w14:textId="661A2353">
            <w:pPr>
              <w:pStyle w:val="Normal"/>
              <w:rPr>
                <w:b w:val="1"/>
                <w:bCs w:val="1"/>
                <w:color w:val="auto"/>
                <w:sz w:val="22"/>
                <w:szCs w:val="22"/>
              </w:rPr>
            </w:pPr>
            <w:r w:rsidRPr="6A2DBD81" w:rsidR="6A2DBD81">
              <w:rPr>
                <w:b w:val="1"/>
                <w:bCs w:val="1"/>
                <w:color w:val="auto"/>
                <w:sz w:val="22"/>
                <w:szCs w:val="22"/>
              </w:rPr>
              <w:t>500</w:t>
            </w:r>
          </w:p>
        </w:tc>
        <w:tc>
          <w:tcPr>
            <w:tcW w:w="3295" w:type="dxa"/>
            <w:tcMar/>
          </w:tcPr>
          <w:p w:rsidR="6A2DBD81" w:rsidP="6A2DBD81" w:rsidRDefault="6A2DBD81" w14:paraId="5D860CAD" w14:textId="60447D66">
            <w:pPr>
              <w:pStyle w:val="Normal"/>
              <w:jc w:val="center"/>
              <w:rPr>
                <w:b w:val="1"/>
                <w:bCs w:val="1"/>
                <w:color w:val="auto"/>
                <w:sz w:val="22"/>
                <w:szCs w:val="22"/>
              </w:rPr>
            </w:pPr>
            <w:r w:rsidRPr="6A2DBD81" w:rsidR="6A2DBD81">
              <w:rPr>
                <w:b w:val="1"/>
                <w:bCs w:val="1"/>
                <w:color w:val="auto"/>
                <w:sz w:val="22"/>
                <w:szCs w:val="22"/>
              </w:rPr>
              <w:t>0.520552</w:t>
            </w:r>
          </w:p>
        </w:tc>
        <w:tc>
          <w:tcPr>
            <w:tcW w:w="3295" w:type="dxa"/>
            <w:tcMar/>
          </w:tcPr>
          <w:p w:rsidR="6A2DBD81" w:rsidP="6A2DBD81" w:rsidRDefault="6A2DBD81" w14:paraId="4E3D5CB1" w14:textId="42C9BC51">
            <w:pPr>
              <w:pStyle w:val="Normal"/>
              <w:jc w:val="center"/>
              <w:rPr>
                <w:b w:val="1"/>
                <w:bCs w:val="1"/>
                <w:color w:val="auto"/>
                <w:sz w:val="22"/>
                <w:szCs w:val="22"/>
              </w:rPr>
            </w:pPr>
            <w:r w:rsidRPr="6A2DBD81" w:rsidR="6A2DBD81">
              <w:rPr>
                <w:b w:val="1"/>
                <w:bCs w:val="1"/>
                <w:color w:val="auto"/>
                <w:sz w:val="22"/>
                <w:szCs w:val="22"/>
              </w:rPr>
              <w:t>0.504186</w:t>
            </w:r>
          </w:p>
        </w:tc>
      </w:tr>
      <w:tr w:rsidR="6A2DBD81" w:rsidTr="6A2DBD81" w14:paraId="35BE49CC">
        <w:trPr>
          <w:trHeight w:val="300"/>
        </w:trPr>
        <w:tc>
          <w:tcPr>
            <w:tcW w:w="3295" w:type="dxa"/>
            <w:tcMar/>
          </w:tcPr>
          <w:p w:rsidR="6A2DBD81" w:rsidP="6A2DBD81" w:rsidRDefault="6A2DBD81" w14:paraId="22A69262" w14:textId="755F841F">
            <w:pPr>
              <w:pStyle w:val="Normal"/>
              <w:rPr>
                <w:b w:val="1"/>
                <w:bCs w:val="1"/>
                <w:color w:val="auto"/>
                <w:sz w:val="22"/>
                <w:szCs w:val="22"/>
              </w:rPr>
            </w:pPr>
            <w:r w:rsidRPr="6A2DBD81" w:rsidR="6A2DBD81">
              <w:rPr>
                <w:b w:val="1"/>
                <w:bCs w:val="1"/>
                <w:color w:val="auto"/>
                <w:sz w:val="22"/>
                <w:szCs w:val="22"/>
              </w:rPr>
              <w:t>1000</w:t>
            </w:r>
          </w:p>
        </w:tc>
        <w:tc>
          <w:tcPr>
            <w:tcW w:w="3295" w:type="dxa"/>
            <w:tcMar/>
          </w:tcPr>
          <w:p w:rsidR="6A2DBD81" w:rsidP="6A2DBD81" w:rsidRDefault="6A2DBD81" w14:paraId="3102F0BB" w14:textId="38BA45A7">
            <w:pPr>
              <w:pStyle w:val="Normal"/>
              <w:jc w:val="center"/>
              <w:rPr>
                <w:b w:val="1"/>
                <w:bCs w:val="1"/>
                <w:color w:val="auto"/>
                <w:sz w:val="22"/>
                <w:szCs w:val="22"/>
              </w:rPr>
            </w:pPr>
            <w:r w:rsidRPr="6A2DBD81" w:rsidR="6A2DBD81">
              <w:rPr>
                <w:b w:val="1"/>
                <w:bCs w:val="1"/>
                <w:color w:val="auto"/>
                <w:sz w:val="22"/>
                <w:szCs w:val="22"/>
              </w:rPr>
              <w:t>0.510910</w:t>
            </w:r>
          </w:p>
        </w:tc>
        <w:tc>
          <w:tcPr>
            <w:tcW w:w="3295" w:type="dxa"/>
            <w:tcMar/>
          </w:tcPr>
          <w:p w:rsidR="6A2DBD81" w:rsidP="6A2DBD81" w:rsidRDefault="6A2DBD81" w14:paraId="3A9ED753" w14:textId="370A3CE9">
            <w:pPr>
              <w:pStyle w:val="Normal"/>
              <w:jc w:val="center"/>
              <w:rPr>
                <w:b w:val="1"/>
                <w:bCs w:val="1"/>
                <w:color w:val="auto"/>
                <w:sz w:val="22"/>
                <w:szCs w:val="22"/>
              </w:rPr>
            </w:pPr>
            <w:r w:rsidRPr="6A2DBD81" w:rsidR="6A2DBD81">
              <w:rPr>
                <w:b w:val="1"/>
                <w:bCs w:val="1"/>
                <w:color w:val="auto"/>
                <w:sz w:val="22"/>
                <w:szCs w:val="22"/>
              </w:rPr>
              <w:t>0.487836</w:t>
            </w:r>
          </w:p>
        </w:tc>
      </w:tr>
      <w:tr w:rsidR="6A2DBD81" w:rsidTr="6A2DBD81" w14:paraId="2BF314BF">
        <w:trPr>
          <w:trHeight w:val="300"/>
        </w:trPr>
        <w:tc>
          <w:tcPr>
            <w:tcW w:w="3295" w:type="dxa"/>
            <w:tcMar/>
          </w:tcPr>
          <w:p w:rsidR="6A2DBD81" w:rsidP="6A2DBD81" w:rsidRDefault="6A2DBD81" w14:paraId="688426C6" w14:textId="1DD27858">
            <w:pPr>
              <w:pStyle w:val="Normal"/>
              <w:rPr>
                <w:b w:val="1"/>
                <w:bCs w:val="1"/>
                <w:color w:val="auto"/>
                <w:sz w:val="22"/>
                <w:szCs w:val="22"/>
              </w:rPr>
            </w:pPr>
            <w:r w:rsidRPr="6A2DBD81" w:rsidR="6A2DBD81">
              <w:rPr>
                <w:b w:val="1"/>
                <w:bCs w:val="1"/>
                <w:color w:val="auto"/>
                <w:sz w:val="22"/>
                <w:szCs w:val="22"/>
              </w:rPr>
              <w:t>1500</w:t>
            </w:r>
          </w:p>
        </w:tc>
        <w:tc>
          <w:tcPr>
            <w:tcW w:w="3295" w:type="dxa"/>
            <w:tcMar/>
          </w:tcPr>
          <w:p w:rsidR="6A2DBD81" w:rsidP="6A2DBD81" w:rsidRDefault="6A2DBD81" w14:paraId="439EE423" w14:textId="26861F33">
            <w:pPr>
              <w:pStyle w:val="Normal"/>
              <w:jc w:val="center"/>
              <w:rPr>
                <w:b w:val="1"/>
                <w:bCs w:val="1"/>
                <w:color w:val="auto"/>
                <w:sz w:val="22"/>
                <w:szCs w:val="22"/>
              </w:rPr>
            </w:pPr>
            <w:r w:rsidRPr="6A2DBD81" w:rsidR="6A2DBD81">
              <w:rPr>
                <w:b w:val="1"/>
                <w:bCs w:val="1"/>
                <w:color w:val="auto"/>
                <w:sz w:val="22"/>
                <w:szCs w:val="22"/>
              </w:rPr>
              <w:t>0.515781</w:t>
            </w:r>
          </w:p>
        </w:tc>
        <w:tc>
          <w:tcPr>
            <w:tcW w:w="3295" w:type="dxa"/>
            <w:tcMar/>
          </w:tcPr>
          <w:p w:rsidR="6A2DBD81" w:rsidP="6A2DBD81" w:rsidRDefault="6A2DBD81" w14:paraId="641E0D9E" w14:textId="48F8F22F">
            <w:pPr>
              <w:pStyle w:val="Normal"/>
              <w:jc w:val="center"/>
              <w:rPr>
                <w:b w:val="1"/>
                <w:bCs w:val="1"/>
                <w:color w:val="auto"/>
                <w:sz w:val="22"/>
                <w:szCs w:val="22"/>
              </w:rPr>
            </w:pPr>
            <w:r w:rsidRPr="6A2DBD81" w:rsidR="6A2DBD81">
              <w:rPr>
                <w:b w:val="1"/>
                <w:bCs w:val="1"/>
                <w:color w:val="auto"/>
                <w:sz w:val="22"/>
                <w:szCs w:val="22"/>
              </w:rPr>
              <w:t>0.491115</w:t>
            </w:r>
          </w:p>
        </w:tc>
      </w:tr>
    </w:tbl>
    <w:p w:rsidR="6A2DBD81" w:rsidP="6A2DBD81" w:rsidRDefault="6A2DBD81" w14:paraId="75EB70AE" w14:textId="0C678556">
      <w:pPr>
        <w:pStyle w:val="Normal"/>
        <w:widowControl w:val="1"/>
        <w:ind w:left="0"/>
        <w:jc w:val="left"/>
        <w:rPr>
          <w:sz w:val="28"/>
          <w:szCs w:val="28"/>
        </w:rPr>
      </w:pPr>
    </w:p>
    <w:p w:rsidR="6A2DBD81" w:rsidP="6A2DBD81" w:rsidRDefault="6A2DBD81" w14:paraId="5197FE8A" w14:textId="05FE6513">
      <w:pPr>
        <w:pStyle w:val="Normal"/>
        <w:widowControl w:val="1"/>
        <w:ind w:left="0"/>
        <w:jc w:val="left"/>
        <w:rPr>
          <w:b w:val="1"/>
          <w:bCs w:val="1"/>
          <w:color w:val="auto"/>
          <w:sz w:val="28"/>
          <w:szCs w:val="28"/>
        </w:rPr>
      </w:pPr>
      <w:r w:rsidRPr="6A2DBD81" w:rsidR="6A2DBD81">
        <w:rPr>
          <w:b w:val="1"/>
          <w:bCs w:val="1"/>
          <w:color w:val="auto"/>
          <w:sz w:val="28"/>
          <w:szCs w:val="28"/>
        </w:rPr>
        <w:t xml:space="preserve">Таким образом, увеличение эффективности можно проследить, даже несмотря на небольшие затраты времени на кадр в принципе и всевозможные погрешности измерений. 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 w:orient="portrait"/>
      <w:pgMar w:top="720" w:right="1020" w:bottom="280" w:left="1000" w:header="720" w:footer="0" w:gutter="0"/>
      <w:pgNumType w:fmt="decimal" w:start="1"/>
      <w:formProt w:val="false"/>
      <w:titlePg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5630AD66" wp14:textId="77777777">
    <w:pPr>
      <w:pStyle w:val="Normal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1829076" wp14:textId="77777777">
    <w:pPr>
      <w:pStyle w:val="Normal"/>
      <w:tabs>
        <w:tab w:val="clear" w:pos="720"/>
        <w:tab w:val="center" w:leader="none" w:pos="4677"/>
        <w:tab w:val="right" w:leader="none" w:pos="9355"/>
      </w:tabs>
      <w:jc w:val="center"/>
      <w:rPr>
        <w:color w:val="000000"/>
      </w:rPr>
    </w:pPr>
    <w:r>
      <w:rPr/>
    </w:r>
  </w:p>
  <w:p xmlns:wp14="http://schemas.microsoft.com/office/word/2010/wordml" w14:paraId="2CAEE998" wp14:textId="77777777">
    <w:pPr>
      <w:pStyle w:val="Normal"/>
      <w:tabs>
        <w:tab w:val="clear" w:pos="720"/>
        <w:tab w:val="center" w:leader="none" w:pos="4677"/>
        <w:tab w:val="right" w:leader="none" w:pos="9355"/>
      </w:tabs>
      <w:ind w:hanging="0"/>
      <w:jc w:val="center"/>
      <w:rPr>
        <w:b/>
        <w:b/>
        <w:color w:val="000000"/>
        <w:sz w:val="27"/>
        <w:szCs w:val="27"/>
      </w:rPr>
    </w:pPr>
    <w:r>
      <w:rPr>
        <w:color w:val="000000" w:themeColor="text1" w:themeTint="ff" w:themeShade="ff"/>
        <w:sz w:val="22"/>
        <w:szCs w:val="22"/>
      </w:rPr>
      <w:t>Москва, 2023</w:t>
    </w:r>
  </w:p>
  <w:p xmlns:wp14="http://schemas.microsoft.com/office/word/2010/wordml" w14:paraId="2BA226A1" wp14:textId="77777777">
    <w:pPr>
      <w:pStyle w:val="Normal"/>
      <w:tabs>
        <w:tab w:val="clear" w:pos="720"/>
        <w:tab w:val="center" w:leader="none" w:pos="4677"/>
        <w:tab w:val="right" w:leader="none" w:pos="9355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A0FF5F2" wp14:textId="77777777">
    <w:pPr>
      <w:pStyle w:val="Normal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5">
    <w:nsid w:val="74e63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bd48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7241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e3bc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962b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5c25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0f3a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8ce1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94ac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eff6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86eb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9a66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fb59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78ef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ad7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9f16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6094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73e2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ef74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317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0a1fe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d23b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4b2e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300f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4df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42c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2da1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7bd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2d3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526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e47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540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13d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fb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daf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48d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7b6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210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df5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cdaf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a41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ca1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8bb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291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53c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6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  <w14:docId w14:val="66ED29BB"/>
  <w15:docId w15:val="{521A6CD3-2BC3-4E8D-9337-531186C7E365}"/>
  <w:rsids>
    <w:rsidRoot w:val="6A2DBD81"/>
    <w:rsid w:val="6A2DBD8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spacing w:before="88" w:after="0"/>
      <w:ind w:left="800" w:hanging="46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color w:val="000000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5"/>
    <w:uiPriority w:val="99"/>
    <w:qFormat/>
    <w:rsid w:val="00b52a6c"/>
    <w:rPr/>
  </w:style>
  <w:style w:type="character" w:styleId="Style9" w:customStyle="1">
    <w:name w:val="Нижний колонтитул Знак"/>
    <w:basedOn w:val="DefaultParagraphFont"/>
    <w:link w:val="a7"/>
    <w:uiPriority w:val="99"/>
    <w:qFormat/>
    <w:rsid w:val="00b52a6c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63856"/>
    <w:rPr>
      <w:rFonts w:ascii="Courier New" w:hAnsi="Courier New" w:cs="Courier New"/>
      <w:sz w:val="20"/>
      <w:szCs w:val="20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before="0" w:after="140" w:line="276" w:lineRule="auto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color w:val="000000"/>
      <w:sz w:val="72"/>
      <w:szCs w:val="7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6"/>
    <w:uiPriority w:val="99"/>
    <w:unhideWhenUsed/>
    <w:rsid w:val="00b52a6c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Style19">
    <w:name w:val="Footer"/>
    <w:basedOn w:val="Normal"/>
    <w:link w:val="a8"/>
    <w:uiPriority w:val="99"/>
    <w:unhideWhenUsed/>
    <w:rsid w:val="00b52a6c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NormalWeb">
    <w:name w:val="Normal (Web)"/>
    <w:basedOn w:val="Normal"/>
    <w:uiPriority w:val="99"/>
    <w:unhideWhenUsed/>
    <w:qFormat/>
    <w:rsid w:val="00990777"/>
    <w:pPr>
      <w:widowControl/>
      <w:spacing w:beforeAutospacing="1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63856"/>
    <w:pPr>
      <w:widowControl/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footer" Target="footer2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hyperlink" Target="https://www.khronos.org/opengl/" TargetMode="External" Id="R071d8281326047ff" /><Relationship Type="http://schemas.openxmlformats.org/officeDocument/2006/relationships/hyperlink" Target="https://compgraphics.info/OpenGL/lighting/light_sources.php" TargetMode="External" Id="R40810fbdf1254600" /><Relationship Type="http://schemas.openxmlformats.org/officeDocument/2006/relationships/image" Target="/media/image.png" Id="R5c3e0da501fe43fc" /><Relationship Type="http://schemas.openxmlformats.org/officeDocument/2006/relationships/image" Target="/media/image2.png" Id="Rdc7638f0a3684e58" /><Relationship Type="http://schemas.openxmlformats.org/officeDocument/2006/relationships/image" Target="/media/image3.png" Id="Ra22031ba453b4f4f" /><Relationship Type="http://schemas.openxmlformats.org/officeDocument/2006/relationships/image" Target="/media/image4.png" Id="R7f122026cda848bd" /><Relationship Type="http://schemas.openxmlformats.org/officeDocument/2006/relationships/image" Target="/media/image5.png" Id="R4625929e83c04fae" /><Relationship Type="http://schemas.openxmlformats.org/officeDocument/2006/relationships/image" Target="/media/image6.png" Id="R66bffd6de07f4771" /><Relationship Type="http://schemas.openxmlformats.org/officeDocument/2006/relationships/image" Target="/media/image7.png" Id="R06ef7e0787de4e3b" /><Relationship Type="http://schemas.openxmlformats.org/officeDocument/2006/relationships/image" Target="/media/image8.png" Id="R32e4c02070a947a1" /><Relationship Type="http://schemas.openxmlformats.org/officeDocument/2006/relationships/numbering" Target="numbering.xml" Id="R6cb1d5c3d27e44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2023-02-15T11:28:00.0000000Z</dcterms:created>
  <dc:creator>Administrator</dc:creator>
  <dc:description/>
  <dc:language>ru-RU</dc:language>
  <lastModifiedBy>Gamid Gasaev</lastModifiedBy>
  <dcterms:modified xsi:type="dcterms:W3CDTF">2023-05-26T21:12:46.4188847Z</dcterms:modified>
  <revision>13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