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Have the function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 </w:t>
      </w:r>
      <w:r>
        <w:rPr>
          <w:rFonts w:ascii="Courier New" w:hAnsi="Courier New" w:eastAsia="SimSun" w:cs="Courier New"/>
          <w:b w:val="0"/>
          <w:i w:val="0"/>
          <w:caps w:val="0"/>
          <w:color w:val="A21818"/>
          <w:spacing w:val="0"/>
          <w:sz w:val="15"/>
          <w:szCs w:val="15"/>
          <w:bdr w:val="none" w:color="auto" w:sz="0" w:space="0"/>
        </w:rPr>
        <w:t>BinarySearchTreeLCA(</w:t>
      </w:r>
      <w:r>
        <w:rPr>
          <w:rFonts w:hint="default" w:ascii="Courier New" w:hAnsi="Courier New" w:eastAsia="SimSun" w:cs="Courier New"/>
          <w:b/>
          <w:i w:val="0"/>
          <w:caps w:val="0"/>
          <w:color w:val="1F5CC3"/>
          <w:spacing w:val="0"/>
          <w:sz w:val="15"/>
          <w:szCs w:val="15"/>
          <w:bdr w:val="none" w:color="auto" w:sz="0" w:space="0"/>
        </w:rPr>
        <w:t>strArr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A21818"/>
          <w:spacing w:val="0"/>
          <w:sz w:val="15"/>
          <w:szCs w:val="15"/>
          <w:bdr w:val="none" w:color="auto" w:sz="0" w:space="0"/>
        </w:rPr>
        <w:t>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 take the array of strings stored in </w:t>
      </w:r>
      <w:r>
        <w:rPr>
          <w:rFonts w:hint="default" w:ascii="Courier New" w:hAnsi="Courier New" w:eastAsia="SimSun" w:cs="Courier New"/>
          <w:b/>
          <w:i w:val="0"/>
          <w:caps w:val="0"/>
          <w:color w:val="1F5CC3"/>
          <w:spacing w:val="0"/>
          <w:sz w:val="15"/>
          <w:szCs w:val="15"/>
          <w:bdr w:val="none" w:color="auto" w:sz="0" w:space="0"/>
        </w:rPr>
        <w:t>strArr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, which will contain 3 elements: the first element will be a binary search tree with all unique values in a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instrText xml:space="preserve"> HYPERLINK "https://en.wikipedia.org/wiki/Tree_traversal" \l "Pre-order" \t "https://coderbyte.com/results/_blank"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t>preorder traversal</w:t>
      </w:r>
      <w:r>
        <w:rPr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 array, the second and third elements will be two different values, and your goal is to find the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instrText xml:space="preserve"> HYPERLINK "https://en.wikipedia.org/wiki/Lowest_common_ancestor" \t "https://coderbyte.com/results/_blank"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t>lowest common ancestor</w:t>
      </w:r>
      <w:r>
        <w:rPr>
          <w:rFonts w:hint="default" w:ascii="Helvetica" w:hAnsi="Helvetica" w:eastAsia="Helvetica" w:cs="Helvetica"/>
          <w:b w:val="0"/>
          <w:i w:val="0"/>
          <w:caps w:val="0"/>
          <w:color w:val="2474B7"/>
          <w:spacing w:val="0"/>
          <w:sz w:val="15"/>
          <w:szCs w:val="15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 of these two values. For example: if</w:t>
      </w:r>
      <w:r>
        <w:rPr>
          <w:rFonts w:hint="default" w:ascii="Courier New" w:hAnsi="Courier New" w:eastAsia="SimSun" w:cs="Courier New"/>
          <w:b/>
          <w:i w:val="0"/>
          <w:caps w:val="0"/>
          <w:color w:val="1F5CC3"/>
          <w:spacing w:val="0"/>
          <w:sz w:val="15"/>
          <w:szCs w:val="15"/>
          <w:bdr w:val="none" w:color="auto" w:sz="0" w:space="0"/>
        </w:rPr>
        <w:t>strArr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 is ["[10, 5, 1, 7, 40, 50]", "1", "7"] then this tree looks like the following: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instrText xml:space="preserve">INCLUDEPICTURE \d "https://i.imgur.com/e4SY86q.png"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drawing>
          <wp:inline distT="0" distB="0" distL="114300" distR="114300">
            <wp:extent cx="1619250" cy="9429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For the input above, your program should return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 because that is the value of the node that is the LCA of the two nodes with values 1 and 7. You can assume the two nodes you are searching for in the tree will exist somewhere in the tree.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Use the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Parameter Testing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5"/>
          <w:szCs w:val="15"/>
        </w:rPr>
        <w:t> feature in the box below to test your code with different arguments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D6F5F"/>
    <w:rsid w:val="295D6F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2016-08-25T02:42:00Z</dcterms:created>
  <dc:creator>kai</dc:creator>
  <cp:lastModifiedBy>kai</cp:lastModifiedBy>
  <dcterms:modified xsi:type="dcterms:W3CDTF">2016-08-25T02:43:04Z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