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35138C" w14:textId="302401F5" w:rsidR="00E40AB5" w:rsidRPr="00511CD7" w:rsidRDefault="00511CD7" w:rsidP="00367F1B">
      <w:r w:rsidRPr="00511CD7">
        <w:rPr>
          <w:b/>
          <w:bCs/>
        </w:rPr>
        <w:t>Тема:</w:t>
      </w:r>
      <w:r>
        <w:t xml:space="preserve"> </w:t>
      </w:r>
      <w:r w:rsidRPr="00511CD7">
        <w:rPr>
          <w:b/>
          <w:bCs/>
        </w:rPr>
        <w:t>Планирование работы фрезерных станков и использованием ИИ</w:t>
      </w:r>
    </w:p>
    <w:p w14:paraId="2584A485" w14:textId="77777777" w:rsidR="00511CD7" w:rsidRDefault="00511CD7" w:rsidP="00D26DF5">
      <w:pPr>
        <w:rPr>
          <w:b/>
          <w:bCs/>
        </w:rPr>
      </w:pPr>
    </w:p>
    <w:p w14:paraId="17500D42" w14:textId="1D717AE7" w:rsidR="00D26DF5" w:rsidRPr="00D26DF5" w:rsidRDefault="00D26DF5" w:rsidP="00D26DF5">
      <w:pPr>
        <w:rPr>
          <w:b/>
          <w:bCs/>
        </w:rPr>
      </w:pPr>
      <w:r w:rsidRPr="00D26DF5">
        <w:rPr>
          <w:b/>
          <w:bCs/>
        </w:rPr>
        <w:t>Актуальность исследования.</w:t>
      </w:r>
    </w:p>
    <w:p w14:paraId="75194E5A" w14:textId="77777777" w:rsidR="00D26DF5" w:rsidRDefault="00D26DF5" w:rsidP="00D26DF5">
      <w:r>
        <w:t>Фрезерные станки являются неотъемлемой частью современного производства, в том числе при изготовлении клише для упаковки. При выполнении относительно простых геометрических форм планирование времени работы станков осуществлялось средствами CAD-систем, что обеспечивало приемлемую точность. Однако с ростом сложности дизайнов (орнаменты, вензеля, мелкие декоративные элементы) традиционные методы перестали отражать реальные затраты времени. Неточность планирования приводит к перегрузке оборудования, неэффективному распределению производственных ресурсов и увеличению простоев.</w:t>
      </w:r>
    </w:p>
    <w:p w14:paraId="66DFC76E" w14:textId="77777777" w:rsidR="00D26DF5" w:rsidRDefault="00D26DF5" w:rsidP="00D26DF5"/>
    <w:p w14:paraId="31F2C72A" w14:textId="77777777" w:rsidR="00D26DF5" w:rsidRPr="00D26DF5" w:rsidRDefault="00D26DF5" w:rsidP="00D26DF5">
      <w:pPr>
        <w:rPr>
          <w:b/>
          <w:bCs/>
        </w:rPr>
      </w:pPr>
      <w:r w:rsidRPr="00D26DF5">
        <w:rPr>
          <w:b/>
          <w:bCs/>
        </w:rPr>
        <w:t>Проблема исследования.</w:t>
      </w:r>
    </w:p>
    <w:p w14:paraId="49CF67EE" w14:textId="77777777" w:rsidR="00D26DF5" w:rsidRDefault="00D26DF5" w:rsidP="00D26DF5">
      <w:r>
        <w:t>Расчётное время обработки, формируемое CAD-системами, не учитывает особенностей работы конкретного станка. При обработке сложных элементов оборудование вынуждено снижать скорость (например, при прохождении резких поворотов до 90°), что связано с механическими и динамическими ограничениями. В результате фактическое время обработки значительно отличается от расчётного. На стадии предварительного планирования, когда исходный дизайн ещё не обработан, невозможно точно оценить степень сложности изделия и, как следствие, время загрузки станка.</w:t>
      </w:r>
    </w:p>
    <w:p w14:paraId="34D2EEDA" w14:textId="77777777" w:rsidR="00D26DF5" w:rsidRDefault="00D26DF5" w:rsidP="00D26DF5"/>
    <w:p w14:paraId="1B21EF6C" w14:textId="77777777" w:rsidR="00D26DF5" w:rsidRPr="00D26DF5" w:rsidRDefault="00D26DF5" w:rsidP="00D26DF5">
      <w:pPr>
        <w:rPr>
          <w:b/>
          <w:bCs/>
        </w:rPr>
      </w:pPr>
      <w:r w:rsidRPr="00D26DF5">
        <w:rPr>
          <w:b/>
          <w:bCs/>
        </w:rPr>
        <w:t>Цель исследования.</w:t>
      </w:r>
    </w:p>
    <w:p w14:paraId="7FEACDFC" w14:textId="77777777" w:rsidR="00D26DF5" w:rsidRDefault="00D26DF5" w:rsidP="00D26DF5">
      <w:r>
        <w:t>Разработать методику прогнозирования фактического времени работы фрезерных станков на основе анализа параметров дизайна, траекторий обработки и характеристик оборудования для повышения точности планирования производственных процессов.</w:t>
      </w:r>
    </w:p>
    <w:p w14:paraId="6DED2EE3" w14:textId="77777777" w:rsidR="00D26DF5" w:rsidRDefault="00D26DF5" w:rsidP="00D26DF5"/>
    <w:p w14:paraId="2D5639AB" w14:textId="1DF8FBC9" w:rsidR="00D26DF5" w:rsidRPr="00F61F05" w:rsidRDefault="00D26DF5" w:rsidP="00D26DF5">
      <w:r>
        <w:t>Задачи исследования:</w:t>
      </w:r>
    </w:p>
    <w:p w14:paraId="75178E7A" w14:textId="73E02169" w:rsidR="00D26DF5" w:rsidRPr="00F61F05" w:rsidRDefault="00D26DF5" w:rsidP="00D26DF5">
      <w:r>
        <w:t>Провести анализ текущих методов планирования времени работы станков и выявить их ограничения.</w:t>
      </w:r>
    </w:p>
    <w:p w14:paraId="5E88779A" w14:textId="786EBFB6" w:rsidR="00D26DF5" w:rsidRPr="00F61F05" w:rsidRDefault="00D26DF5" w:rsidP="00D26DF5">
      <w:r>
        <w:t>Сформировать базу данных, включающую параметры дизайнов, наборы используемых фрез, расчётное и фактическое время обработки.</w:t>
      </w:r>
    </w:p>
    <w:p w14:paraId="10520294" w14:textId="4BBDB203" w:rsidR="00D26DF5" w:rsidRPr="00F61F05" w:rsidRDefault="00D26DF5" w:rsidP="00D26DF5">
      <w:r>
        <w:t>Разработать подход к анализу сложности графического дизайна на стадии предварительного планирования.</w:t>
      </w:r>
    </w:p>
    <w:p w14:paraId="0194A234" w14:textId="4762F189" w:rsidR="00D26DF5" w:rsidRPr="00F61F05" w:rsidRDefault="00D26DF5" w:rsidP="00D26DF5">
      <w:r>
        <w:t>Построить модель прогнозирования времени обработки с учётом характеристик станков и типов операций.</w:t>
      </w:r>
    </w:p>
    <w:p w14:paraId="532F0417" w14:textId="39D8E372" w:rsidR="00D26DF5" w:rsidRPr="00F61F05" w:rsidRDefault="00D26DF5" w:rsidP="00D26DF5">
      <w:r>
        <w:t>Разработать рекомендации по использованию модели для планирования загрузки оборудования.</w:t>
      </w:r>
    </w:p>
    <w:p w14:paraId="4DBCB9C0" w14:textId="77777777" w:rsidR="00D26DF5" w:rsidRDefault="00D26DF5" w:rsidP="00D26DF5">
      <w:r>
        <w:t>Объект исследования — процесс обработки изделий на фрезерных станках.</w:t>
      </w:r>
    </w:p>
    <w:p w14:paraId="5C2EDAF5" w14:textId="77777777" w:rsidR="00D26DF5" w:rsidRDefault="00D26DF5" w:rsidP="00D26DF5">
      <w:r>
        <w:t>Предмет исследования — методы и алгоритмы прогнозирования времени работы станков при выполнении сложных дизайнерских элементов.</w:t>
      </w:r>
    </w:p>
    <w:p w14:paraId="0C92CB8A" w14:textId="77777777" w:rsidR="00D26DF5" w:rsidRDefault="00D26DF5" w:rsidP="00D26DF5"/>
    <w:p w14:paraId="76EBBD06" w14:textId="1A07D8F4" w:rsidR="00367F1B" w:rsidRPr="00F61F05" w:rsidRDefault="00D26DF5" w:rsidP="00367F1B">
      <w:r>
        <w:t>Практическая значимость работы заключается в возможности повышения точности планирования производственного процесса, оптимизации загрузки оборудования и сокращения простоев за счёт более корректного прогнозирования времени выполнения операций.</w:t>
      </w:r>
    </w:p>
    <w:p w14:paraId="279A9363" w14:textId="77777777" w:rsidR="00EE3445" w:rsidRDefault="00EE3445" w:rsidP="00386C04"/>
    <w:p w14:paraId="6F98025D" w14:textId="77777777" w:rsidR="00EE3445" w:rsidRDefault="00EE3445" w:rsidP="00386C04"/>
    <w:p w14:paraId="49AADC42" w14:textId="77777777" w:rsidR="00EE3445" w:rsidRDefault="00EE3445" w:rsidP="00386C04"/>
    <w:p w14:paraId="75094653" w14:textId="77777777" w:rsidR="00EE3445" w:rsidRDefault="00EE3445" w:rsidP="00386C04"/>
    <w:p w14:paraId="2E2DDA91" w14:textId="77777777" w:rsidR="00EE3445" w:rsidRDefault="00EE3445" w:rsidP="00386C04"/>
    <w:p w14:paraId="58B79D5A" w14:textId="77777777" w:rsidR="00EE3445" w:rsidRDefault="00EE3445" w:rsidP="00386C04"/>
    <w:p w14:paraId="36BD9A1D" w14:textId="77777777" w:rsidR="00EE3445" w:rsidRDefault="00EE3445" w:rsidP="00386C04"/>
    <w:p w14:paraId="59A6C4ED" w14:textId="77777777" w:rsidR="00EE3445" w:rsidRDefault="00EE3445" w:rsidP="00386C04"/>
    <w:p w14:paraId="6817B727" w14:textId="77777777" w:rsidR="00EE3445" w:rsidRDefault="00EE3445" w:rsidP="00386C04"/>
    <w:p w14:paraId="7D597342" w14:textId="77777777" w:rsidR="00EE3445" w:rsidRDefault="00EE3445" w:rsidP="00386C04"/>
    <w:p w14:paraId="17CF72F2" w14:textId="77777777" w:rsidR="00EE3445" w:rsidRDefault="00EE3445" w:rsidP="00386C04"/>
    <w:p w14:paraId="2B6B5F08" w14:textId="77777777" w:rsidR="00EE3445" w:rsidRDefault="00EE3445" w:rsidP="00386C04"/>
    <w:p w14:paraId="3F68C77F" w14:textId="77777777" w:rsidR="00EE3445" w:rsidRDefault="00EE3445" w:rsidP="00386C04"/>
    <w:p w14:paraId="4B096AC6" w14:textId="77777777" w:rsidR="00EE3445" w:rsidRDefault="00EE3445" w:rsidP="00386C04"/>
    <w:p w14:paraId="3BC4B077" w14:textId="77777777" w:rsidR="00EE3445" w:rsidRDefault="00EE3445" w:rsidP="00386C04"/>
    <w:p w14:paraId="756DD424" w14:textId="77777777" w:rsidR="00EE3445" w:rsidRDefault="00EE3445" w:rsidP="00386C04"/>
    <w:p w14:paraId="1EF712C1" w14:textId="77777777" w:rsidR="00EE3445" w:rsidRDefault="00EE3445" w:rsidP="00386C04"/>
    <w:p w14:paraId="4D1AB7EA" w14:textId="77777777" w:rsidR="00EE3445" w:rsidRDefault="00EE3445" w:rsidP="00386C04"/>
    <w:p w14:paraId="662F12F0" w14:textId="77777777" w:rsidR="00EE3445" w:rsidRDefault="00EE3445" w:rsidP="00386C04"/>
    <w:p w14:paraId="29479114" w14:textId="77777777" w:rsidR="00EE3445" w:rsidRDefault="00EE3445" w:rsidP="00386C04"/>
    <w:p w14:paraId="387D2906" w14:textId="77777777" w:rsidR="00EE3445" w:rsidRDefault="00EE3445" w:rsidP="00386C04"/>
    <w:p w14:paraId="51C8E5FB" w14:textId="77777777" w:rsidR="00EE3445" w:rsidRDefault="00EE3445" w:rsidP="00386C04"/>
    <w:p w14:paraId="5C35E739" w14:textId="77777777" w:rsidR="00EE3445" w:rsidRDefault="00EE3445" w:rsidP="00386C04"/>
    <w:p w14:paraId="2A405829" w14:textId="77777777" w:rsidR="00EE3445" w:rsidRDefault="00EE3445" w:rsidP="00386C04"/>
    <w:p w14:paraId="177A04E5" w14:textId="77777777" w:rsidR="00EE3445" w:rsidRDefault="00EE3445" w:rsidP="00386C04"/>
    <w:p w14:paraId="041C6547" w14:textId="77777777" w:rsidR="00EE3445" w:rsidRDefault="00EE3445" w:rsidP="00386C04"/>
    <w:p w14:paraId="72A07008" w14:textId="77777777" w:rsidR="00EE3445" w:rsidRDefault="00EE3445" w:rsidP="00386C04"/>
    <w:p w14:paraId="0D5C7BF5" w14:textId="77777777" w:rsidR="00EE3445" w:rsidRDefault="00EE3445" w:rsidP="00386C04"/>
    <w:p w14:paraId="4B4452EC" w14:textId="0FF6E283" w:rsidR="00386C04" w:rsidRPr="00EE3445" w:rsidRDefault="00EE3445" w:rsidP="00386C04">
      <w:r>
        <w:lastRenderedPageBreak/>
        <w:t>Введение</w:t>
      </w:r>
    </w:p>
    <w:p w14:paraId="6CCC9937" w14:textId="77777777" w:rsidR="00386C04" w:rsidRDefault="00386C04" w:rsidP="00386C04">
      <w:r>
        <w:t xml:space="preserve">Производственные компании, развиваясь, выходя на рынок пытаются оптимизировать управленческие и производственные процессы в растущей конкуренции. Часто требуется </w:t>
      </w:r>
      <w:r>
        <w:t xml:space="preserve">принципиального пересмотра подходов к организации </w:t>
      </w:r>
      <w:r>
        <w:t xml:space="preserve">внутренних </w:t>
      </w:r>
      <w:r>
        <w:t xml:space="preserve">процессов. Особое значение приобретает оптимизация циклов обработки деталей, где фрезерные станки играют ключевую роль в создании сложных компонентов. Точность планирования их работы напрямую влияет на выполнение договорных обязательств и себестоимость конечной продукции. В этих условиях даже незначительное повышение эффективности использования оборудования может обеспечить предприятиям стратегическое преимущество. </w:t>
      </w:r>
    </w:p>
    <w:p w14:paraId="4FD7070F" w14:textId="77777777" w:rsidR="00386C04" w:rsidRDefault="00386C04" w:rsidP="00386C04">
      <w:r>
        <w:t>Традиционные системы планирования, основанные на статических нормативах, не учитывают динамическую природу производственной среды.</w:t>
      </w:r>
      <w:r>
        <w:t xml:space="preserve"> Накапливая данные по работам, приходится применять различные подходы к оптимизации процессов. Часто меняющие методики обработки деталей, этапы прохождения и вводимые корректировки, наличие производственных браков</w:t>
      </w:r>
      <w:r>
        <w:t xml:space="preserve"> к дисбалансу между расчетными и фактическими показателями, вызывая цепную реакцию нарушений в логистике и снабжении. </w:t>
      </w:r>
    </w:p>
    <w:p w14:paraId="56CDB69B" w14:textId="79AAE7B8" w:rsidR="00386C04" w:rsidRPr="00386C04" w:rsidRDefault="00160F21" w:rsidP="00386C04">
      <w:r>
        <w:t>Расчётные данные по времени обработки,</w:t>
      </w:r>
      <w:r w:rsidR="00386C04">
        <w:t xml:space="preserve"> полученные в программах расчёт не дают полную оценку времени выполнения </w:t>
      </w:r>
      <w:r>
        <w:t>процесса фрезеровки и дальнейшей обработки деталей. Это связано зачастую из-за параметров работы того или иного станка, так как обрабатывая сложные дизайны станки снижают скорость обработки, объявленную с подготовленных программах из-за сложности выполнения геометрических фигур. Зачастую оператор снижает скорость работы дизайна при изменении видов фрез различных производителей.</w:t>
      </w:r>
    </w:p>
    <w:p w14:paraId="172E107D" w14:textId="4BCD666E" w:rsidR="00386C04" w:rsidRDefault="00386C04" w:rsidP="00386C04">
      <w:r>
        <w:t xml:space="preserve">Внедрение адаптивных методов </w:t>
      </w:r>
      <w:r w:rsidR="00160F21">
        <w:t xml:space="preserve">на основе искусственного интеллекта </w:t>
      </w:r>
      <w:r>
        <w:t>становится не просто желательным, а критически необходимым для поддержания конкурентоспособности. Особенно актуальной эта задача является для малых и средних предприятий, где ресурсы для компенсации ошибок планирования существенно ограничены.</w:t>
      </w:r>
    </w:p>
    <w:p w14:paraId="1AD201C5" w14:textId="77777777" w:rsidR="00160F21" w:rsidRDefault="00386C04" w:rsidP="00386C04">
      <w:r>
        <w:t>Анализ практики машиностроительных предприятий выявил систематическое расхождение между плановым и фактическим временем фрезерной обработки</w:t>
      </w:r>
      <w:r w:rsidR="00160F21">
        <w:t xml:space="preserve">, притом время может совпадать с рассчитанным временем и так же превышать время обработки в несколько раз. </w:t>
      </w:r>
      <w:r>
        <w:t xml:space="preserve">Основной причиной является недостаточный учет комплексного влияния параметров дизайна деталей, таких как геометрическая сложность контуров, физико-механические свойства материалов и требуемые допуски обработки. </w:t>
      </w:r>
    </w:p>
    <w:p w14:paraId="5D3B3C56" w14:textId="1E27D3D5" w:rsidR="00386C04" w:rsidRDefault="00386C04" w:rsidP="00386C04">
      <w:r>
        <w:t xml:space="preserve">Эти факторы существенно меняют реальную производительность оборудования, но редко включаются в алгоритмы планирования. Дополнительным источником погрешностей выступают динамические производственные параметры: износ </w:t>
      </w:r>
      <w:r w:rsidR="00160F21">
        <w:t xml:space="preserve">и время на тестирование </w:t>
      </w:r>
      <w:r>
        <w:t>режущего инструмента, колебания скорости подачи и температурные деформации заготовок. Невозможность оперативной корректировки планов с учетом этих переменных приводит к нерациональному использованию мощностей. Возникающие простои оборудования и перерасход ресурсов негативно сказываются на экономических показателях предприятий, особенно при выполнении мелкосерийных заказов с высокой вариативностью продукции.</w:t>
      </w:r>
    </w:p>
    <w:p w14:paraId="3F7D1112" w14:textId="77777777" w:rsidR="008427D2" w:rsidRDefault="00386C04" w:rsidP="00386C04">
      <w:r>
        <w:t xml:space="preserve">Интеграция технологий искусственного интеллекта в системы планирования </w:t>
      </w:r>
      <w:r w:rsidR="00160F21">
        <w:t xml:space="preserve">помогает и </w:t>
      </w:r>
      <w:r>
        <w:t>открывает новые возможности для преодоления указанных ограничений</w:t>
      </w:r>
      <w:r w:rsidR="00160F21">
        <w:t xml:space="preserve">, используя уже накопленные данные по обработки предыдущих </w:t>
      </w:r>
      <w:r w:rsidR="008427D2">
        <w:t xml:space="preserve">дизайнов. </w:t>
      </w:r>
      <w:r>
        <w:t xml:space="preserve">Машинное обучение позволяет выявлять скрытые зависимости между параметрами дизайна деталей и временем их обработки, учитывая комплексное влияние множества факторов. Анализ исторических данных о выполненных операциях создает основу для построения предиктивных моделей с </w:t>
      </w:r>
      <w:r>
        <w:lastRenderedPageBreak/>
        <w:t xml:space="preserve">адаптивными характеристиками. Ключевое преимущество ИИ-подхода заключается в способности обрабатывать многомерные данные, включая геометрические особенности CAD-моделей, свойства материалов из технических спецификаций и эксплуатационные параметры станков. </w:t>
      </w:r>
    </w:p>
    <w:p w14:paraId="4486A089" w14:textId="36964FB8" w:rsidR="00386C04" w:rsidRDefault="00386C04" w:rsidP="00386C04">
      <w:r>
        <w:t>Это позволяет создавать динамические прогнозы, которые автоматически корректируются при изменении входных условий. Такая система способна минимизировать влияние человеческого фактора и повысить объективность планирования.</w:t>
      </w:r>
    </w:p>
    <w:p w14:paraId="7BC973D2" w14:textId="3C04C777" w:rsidR="00386C04" w:rsidRDefault="00386C04" w:rsidP="00386C04">
      <w:r>
        <w:t>Целью данной работы является разработка методики прогнозирования фактического времени работы фрезерных станков на основе анализа параметров дизайна с применением алгоритмов искусственного интеллекта. Методика призвана обеспечить оптимальное распределение ресурсов за счет учета реальных производственных условий и специфики обрабатываемых деталей.</w:t>
      </w:r>
    </w:p>
    <w:p w14:paraId="44964EF3" w14:textId="7A6D2723" w:rsidR="00386C04" w:rsidRDefault="00386C04" w:rsidP="00386C04">
      <w:r>
        <w:t>Для достижения поставленной цели предусмотрено решение следующих задач: сбор и анализ исторических данных об обработке деталей; разработка ИИ-модели, учитывающей ключевые параметры дизайна; экспериментальная апробация методики на тестовых примерах; формулирование практических рекомендаций по интеграции системы в производственные процессы. Последовательная реализация этих этапов позволит создать инструмент, сочетающий научную обоснованность с практической применимостью.</w:t>
      </w:r>
    </w:p>
    <w:p w14:paraId="227B7A7B" w14:textId="77777777" w:rsidR="008427D2" w:rsidRDefault="008427D2" w:rsidP="00386C04"/>
    <w:p w14:paraId="5983D742" w14:textId="77777777" w:rsidR="008427D2" w:rsidRDefault="008427D2" w:rsidP="00386C04"/>
    <w:p w14:paraId="7C7084D0" w14:textId="7616889D" w:rsidR="00386C04" w:rsidRDefault="00386C04" w:rsidP="00386C04">
      <w:r>
        <w:t>ГЛАВА 1 АНАЛИЗ ПРОИЗВОДСТВЕННЫХ ДАННЫХ</w:t>
      </w:r>
    </w:p>
    <w:p w14:paraId="03A4188A" w14:textId="77777777" w:rsidR="00386C04" w:rsidRDefault="00386C04" w:rsidP="00386C04">
      <w:r>
        <w:t>1.1. Обзор существующих методов планирования работы фрезерных станков и их ограничения</w:t>
      </w:r>
    </w:p>
    <w:p w14:paraId="494E1078" w14:textId="77777777" w:rsidR="00386C04" w:rsidRDefault="00386C04" w:rsidP="00386C04">
      <w:r>
        <w:t xml:space="preserve">Существующие методы планирования работы фрезерных станков подразделяются на две основные категории: эвристические и математические. Эвристические подходы основаны на правилах и экспертных оценках, что обеспечивает их простоту реализации, но ограничивает точность при сложных производственных сценариях. Математические методы, включая линейное программирование и генетические алгоритмы, позволяют формализовать задачу оптимизации, однако требуют значительных вычислительных ресурсов. Общим для обеих категорий является преимущественный учет технологических параметров, таких как скорость резания и подача инструмента. Отдельную группу составляют методы, основанные на машинном обучении, которые демонстрируют потенциал в обработке многомерных данных. Однако их промышленное применение остается ограниченным из-за недостаточной интеграции с реальными производственными системами. Как отмечают </w:t>
      </w:r>
      <w:proofErr w:type="spellStart"/>
      <w:r>
        <w:t>Zhang</w:t>
      </w:r>
      <w:proofErr w:type="spellEnd"/>
      <w:r>
        <w:t xml:space="preserve"> </w:t>
      </w:r>
      <w:proofErr w:type="spellStart"/>
      <w:r>
        <w:t>et</w:t>
      </w:r>
      <w:proofErr w:type="spellEnd"/>
      <w:r>
        <w:t xml:space="preserve"> </w:t>
      </w:r>
      <w:proofErr w:type="spellStart"/>
      <w:r>
        <w:t>al</w:t>
      </w:r>
      <w:proofErr w:type="spellEnd"/>
      <w:r>
        <w:t>. (2021), «большинство существующих моделей игнорируют динамические производственные факторы, такие как износ инструмента и колебания качества заготовок». Это приводит к существенным расхождениям между плановыми и фактическими показателями времени обработки, особенно при работе со сложными деталями.</w:t>
      </w:r>
    </w:p>
    <w:p w14:paraId="52DA971F" w14:textId="77777777" w:rsidR="00386C04" w:rsidRDefault="00386C04" w:rsidP="00386C04">
      <w:r>
        <w:t xml:space="preserve">Ключевым ограничением традиционных методов планирования является их статичность, не учитывающая изменчивость производственных условий. Модели, основанные на усредненных нормативах времени обработки, не адаптируются к вариациям геометрических параметров деталей. Исследование Lee </w:t>
      </w:r>
      <w:proofErr w:type="spellStart"/>
      <w:r>
        <w:t>et</w:t>
      </w:r>
      <w:proofErr w:type="spellEnd"/>
      <w:r>
        <w:t xml:space="preserve"> </w:t>
      </w:r>
      <w:proofErr w:type="spellStart"/>
      <w:r>
        <w:t>al</w:t>
      </w:r>
      <w:proofErr w:type="spellEnd"/>
      <w:r>
        <w:t xml:space="preserve">. (2022) подтверждает, что «время фрезерования сложных поверхностей может отличаться от расчетного на </w:t>
      </w:r>
      <w:proofErr w:type="gramStart"/>
      <w:r>
        <w:t>25-40</w:t>
      </w:r>
      <w:proofErr w:type="gramEnd"/>
      <w:r>
        <w:t xml:space="preserve">% в зависимости от кривизны и количества переходов». Данное ограничение особенно критично при обработке прецизионных деталей с жесткими допусками, где точность временных оценок напрямую </w:t>
      </w:r>
      <w:r>
        <w:lastRenderedPageBreak/>
        <w:t xml:space="preserve">влияет на качество продукции. Другим существенным недостатком становится игнорирование взаимосвязи между параметрами дизайна и динамическими производственными факторами. Традиционные системы планирования не учитывают влияние геометрической сложности на износ инструмента и энергопотребление станка. По данным </w:t>
      </w:r>
      <w:proofErr w:type="spellStart"/>
      <w:r>
        <w:t>Wang</w:t>
      </w:r>
      <w:proofErr w:type="spellEnd"/>
      <w:r>
        <w:t xml:space="preserve"> </w:t>
      </w:r>
      <w:proofErr w:type="spellStart"/>
      <w:r>
        <w:t>et</w:t>
      </w:r>
      <w:proofErr w:type="spellEnd"/>
      <w:r>
        <w:t xml:space="preserve"> </w:t>
      </w:r>
      <w:proofErr w:type="spellStart"/>
      <w:r>
        <w:t>al</w:t>
      </w:r>
      <w:proofErr w:type="spellEnd"/>
      <w:r>
        <w:t xml:space="preserve">. (2020), «прогнозы, основанные исключительно на технологических параметрах, демонстрируют снижение точности на </w:t>
      </w:r>
      <w:proofErr w:type="gramStart"/>
      <w:r>
        <w:t>18-22</w:t>
      </w:r>
      <w:proofErr w:type="gramEnd"/>
      <w:r>
        <w:t>% при обработке деталей с переменной толщиной стенок». Это приводит к необходимости частых ручных корректировок графиков и снижению общей эффективности производственного процесса.</w:t>
      </w:r>
    </w:p>
    <w:p w14:paraId="26E45DB3" w14:textId="77777777" w:rsidR="00386C04" w:rsidRDefault="00386C04" w:rsidP="00386C04">
      <w:r>
        <w:t>1.2. Идентификация ключевых параметров дизайна деталей, влияющих на время обработки</w:t>
      </w:r>
    </w:p>
    <w:p w14:paraId="21EB62E9" w14:textId="77777777" w:rsidR="00386C04" w:rsidRDefault="00386C04" w:rsidP="00386C04">
      <w:r>
        <w:t xml:space="preserve">Геометрические параметры детали оказывают существенное влияние на длительность фрезерования. Объем удаляемого материала напрямую определяет общее время обработки, поскольку большие заготовки требуют более длительных циклов черновой и чистовой обработки. Количество технологических переходов увеличивает общую продолжительность операции из-за необходимости смены инструмента и переналадки станка. Сложные контурные траектории фрезерования также вносят вклад в увеличение времени обработки за счет снижения скорости подачи при сохранении точности. </w:t>
      </w:r>
      <w:proofErr w:type="spellStart"/>
      <w:r>
        <w:t>Многоосевая</w:t>
      </w:r>
      <w:proofErr w:type="spellEnd"/>
      <w:r>
        <w:t xml:space="preserve"> обработка сложных поверхностей требует применения специализированных стратегий фрезерования, что дополнительно увеличивает машинное время. Детали с преобладанием внутренних полостей и карманов демонстрируют повышенную продолжительность обработки из-за необходимости выполнения дополнительных переходов. Использование 3D-контуров с переменной кривизной поверхности приводит к увеличению времени на </w:t>
      </w:r>
      <w:proofErr w:type="gramStart"/>
      <w:r>
        <w:t>15-25</w:t>
      </w:r>
      <w:proofErr w:type="gramEnd"/>
      <w:r>
        <w:t>% по сравнению с простыми геометрическими формами. Оптимизация геометрических параметров на этапе проектирования позволяет сократить общее время обработки без ущерба для функциональности изделия.</w:t>
      </w:r>
    </w:p>
    <w:p w14:paraId="5E3E580A" w14:textId="77777777" w:rsidR="00386C04" w:rsidRDefault="00386C04" w:rsidP="00386C04">
      <w:r>
        <w:t xml:space="preserve">Физико-механические свойства материала детали значительно влияют на скорость обработки и ресурс инструмента. Повышенная твердость материала требует снижения режимов резания, что приводит к увеличению времени обработки на </w:t>
      </w:r>
      <w:proofErr w:type="gramStart"/>
      <w:r>
        <w:t>20-40</w:t>
      </w:r>
      <w:proofErr w:type="gramEnd"/>
      <w:r>
        <w:t>% по сравнению с мягкими сплавами. Вязкие материалы склонны к образованию наростов на режущей кромке, что вызывает необходимость частых остановок для очистки инструмента. Теплопроводность материала определяет интенсивность отвода тепла из зоны резания, влияя на допустимую продолжительность непрерывной обработки. Материалы с низкой теплопроводностью требуют применения прерывистых циклов обработки для предотвращения перегрева инструмента. Абразивные компоненты в составе материала ускоряют износ режущих кромок, что ведет к увеличению времени на замену инструмента и переналадку оборудования. Композитные материалы с разнородной структурой создают неравномерную нагрузку на инструмент, вынуждая снижать скорость подачи. Учет свойств материала на этапе планирования позволяет оптимизировать режимы резания и сократить общее время обработки.</w:t>
      </w:r>
    </w:p>
    <w:p w14:paraId="18C457D8" w14:textId="77777777" w:rsidR="00386C04" w:rsidRDefault="00386C04" w:rsidP="00386C04">
      <w:r>
        <w:t xml:space="preserve">Технологические требования к детали напрямую коррелируют с временем выполнения операций. Ужесточение допусков на размеры увеличивает продолжительность обработки за счет необходимости применения многоступенчатых режимов резания. Достижение точности позиционирования в пределах 0,01 мм требует уменьшения скорости подачи на </w:t>
      </w:r>
      <w:proofErr w:type="gramStart"/>
      <w:r>
        <w:t>30-50</w:t>
      </w:r>
      <w:proofErr w:type="gramEnd"/>
      <w:r>
        <w:t xml:space="preserve">% по сравнению со стандартными режимами. Повышенные требования к соосности и параллельности поверхностей влекут за собой дополнительные операции контроля и корректировки положения заготовки. Шероховатость поверхности влияет на выбор стратегии чистовой обработки и параметров резания. Требования к качеству поверхности </w:t>
      </w:r>
      <w:proofErr w:type="spellStart"/>
      <w:r>
        <w:t>Ra</w:t>
      </w:r>
      <w:proofErr w:type="spellEnd"/>
      <w:r>
        <w:t xml:space="preserve"> 0,8 мкм и менее увеличивают время обработки на </w:t>
      </w:r>
      <w:proofErr w:type="gramStart"/>
      <w:r>
        <w:t>25-35</w:t>
      </w:r>
      <w:proofErr w:type="gramEnd"/>
      <w:r>
        <w:t xml:space="preserve">% за счет уменьшения подачи на зуб и применения специальных инструментов. Необходимость соблюдения геометрической </w:t>
      </w:r>
      <w:r>
        <w:lastRenderedPageBreak/>
        <w:t>точности при одновременном обеспечении низкой шероховатости создает необходимость компромисса между временем обработки и качеством изделия. Учет технологических требований на этапе проектирования позволяет сбалансировать качественные характеристики детали с экономической эффективностью производства.</w:t>
      </w:r>
    </w:p>
    <w:p w14:paraId="3F6AB5A3" w14:textId="77777777" w:rsidR="00386C04" w:rsidRDefault="00386C04" w:rsidP="00386C04">
      <w:r>
        <w:t>1.3. Сбор и предварительная обработка исторических данных о работе станков и параметрах деталей</w:t>
      </w:r>
    </w:p>
    <w:p w14:paraId="7BC70295" w14:textId="77777777" w:rsidR="00386C04" w:rsidRDefault="00386C04" w:rsidP="00386C04">
      <w:r>
        <w:t xml:space="preserve">Источниками данных для анализа послужили журналы станков с ЧПУ, содержащие временные метки операций, CAD-модели деталей с геометрическими параметрами, технологические карты с режимами резания и отчеты систем контроля качества. Данные извлекались за пятилетний период работы производственного участка, что обеспечило репрезентативность выборки. Интеграция разнородных источников потребовала разработки единой структуры хранения с временными привязками записей. «Методика интеграции производственных данных должна учитывать разнородность форматов и частоту обновления источников» — отмечается в исследованиях Смирнова и соавторов. Основная сложность формирования структуры данных заключалась в синхронизации временных меток из журналов станков с версиями CAD-моделей и </w:t>
      </w:r>
      <w:proofErr w:type="spellStart"/>
      <w:r>
        <w:t>техкарт</w:t>
      </w:r>
      <w:proofErr w:type="spellEnd"/>
      <w:r>
        <w:t>. Для решения этой задачи применялись алгоритмы сопоставления по уникальным идентификаторам деталей и заказов. Отдельное внимание уделялось обработке неструктурированных данных из отчетов контроля качества, где применялись методы NLP для извлечения параметров брака. Результирующая база данных объединила 12 таблиц с более чем 50 показателями по каждому изделию.</w:t>
      </w:r>
    </w:p>
    <w:p w14:paraId="1CBAFC33" w14:textId="77777777" w:rsidR="00386C04" w:rsidRDefault="00386C04" w:rsidP="00386C04">
      <w:r>
        <w:t xml:space="preserve">Предобработка данных включала устранение выбросов с помощью </w:t>
      </w:r>
      <w:proofErr w:type="spellStart"/>
      <w:r>
        <w:t>межквартильных</w:t>
      </w:r>
      <w:proofErr w:type="spellEnd"/>
      <w:r>
        <w:t xml:space="preserve"> диапазонов и алгоритма </w:t>
      </w:r>
      <w:proofErr w:type="spellStart"/>
      <w:r>
        <w:t>Isolation</w:t>
      </w:r>
      <w:proofErr w:type="spellEnd"/>
      <w:r>
        <w:t xml:space="preserve"> </w:t>
      </w:r>
      <w:proofErr w:type="spellStart"/>
      <w:r>
        <w:t>Forest</w:t>
      </w:r>
      <w:proofErr w:type="spellEnd"/>
      <w:r>
        <w:t xml:space="preserve"> для аномалий в режимах резания. Пропущенные значения заполнялись методом множественной </w:t>
      </w:r>
      <w:proofErr w:type="spellStart"/>
      <w:r>
        <w:t>импутации</w:t>
      </w:r>
      <w:proofErr w:type="spellEnd"/>
      <w:r>
        <w:t xml:space="preserve"> с учетом корреляций между параметрами. Анализ показал, что «до 15% записей содержали аномальные значения времени обработки, связанные с внештатными ситуациями или ошибками регистрации». Для таких случаев применялась перекрестная проверка с данными смежных участков производства. Критическим этапом стало приведение единиц измерений к стандартным значениям, поскольку часть данных поступала в имперской системе мер. Все геометрические параметры из CAD-файлов конвертировались в метрическую систему с точностью до 0.01 мм. Временные показатели работы станков нормализовались к секундам, а параметры материалов унифицировались по стандарту ISO. «Стандартизация единиц измерений снижает погрешность прогноза на </w:t>
      </w:r>
      <w:proofErr w:type="gramStart"/>
      <w:r>
        <w:t>7-12</w:t>
      </w:r>
      <w:proofErr w:type="gramEnd"/>
      <w:r>
        <w:t>%» — подтверждают результаты экспериментов, описанные в отраслевых исследованиях.</w:t>
      </w:r>
    </w:p>
    <w:p w14:paraId="731EBE27" w14:textId="4C6A03EC" w:rsidR="00386C04" w:rsidRDefault="00386C04" w:rsidP="00386C04">
      <w:r>
        <w:t xml:space="preserve">Трансформация параметров дизайна включала вычисление 32 производных признаков из CAD-моделей: площадь поверхности, коэффициент сложности контура, объем съема материала. Геометрические характеристики дополнялись физическими свойствами заготовок — твердостью материала и модулем упругости. Для параметров обработки вводились комплексные показатели, такие как удельная нагрузка на фрезу, рассчитываемая через соотношение скорости подачи и глубины резания. Категориальные признаки технологических карт преобразовывались методом </w:t>
      </w:r>
      <w:proofErr w:type="spellStart"/>
      <w:r>
        <w:t>one-hot</w:t>
      </w:r>
      <w:proofErr w:type="spellEnd"/>
      <w:r>
        <w:t xml:space="preserve"> </w:t>
      </w:r>
      <w:proofErr w:type="spellStart"/>
      <w:r>
        <w:t>encoding</w:t>
      </w:r>
      <w:proofErr w:type="spellEnd"/>
      <w:r>
        <w:t xml:space="preserve">, а непрерывные — масштабированием </w:t>
      </w:r>
      <w:proofErr w:type="spellStart"/>
      <w:r>
        <w:t>Min</w:t>
      </w:r>
      <w:proofErr w:type="spellEnd"/>
      <w:r>
        <w:t>-Max. Для снижения размерности данных применялся анализ главных компонент (PCA), сокративший количество признаков с 54 до 18 значимых. «Использование энтропии Шеннона для оценки информативности признаков позволяет отобрать наиболее релевантные параметры для прогнозирования» — отмечается в методических рекомендациях по подготовке данных для ИИ-моделей.</w:t>
      </w:r>
    </w:p>
    <w:p w14:paraId="25388415" w14:textId="77777777" w:rsidR="00386C04" w:rsidRDefault="00386C04" w:rsidP="00386C04"/>
    <w:p w14:paraId="06775078" w14:textId="77777777" w:rsidR="00386C04" w:rsidRDefault="00386C04" w:rsidP="00386C04">
      <w:r>
        <w:t>ГЛАВА 2 РАЗРАБОТКА ИИ-МОДЕЛИ ПРОГНОЗИРОВАНИЯ</w:t>
      </w:r>
    </w:p>
    <w:p w14:paraId="2A56BF12" w14:textId="77777777" w:rsidR="00386C04" w:rsidRDefault="00386C04" w:rsidP="00386C04">
      <w:r>
        <w:lastRenderedPageBreak/>
        <w:t>2.1. Выбор и обоснование алгоритмов машинного обучения для прогнозирования времени обработки</w:t>
      </w:r>
    </w:p>
    <w:p w14:paraId="5CECE736" w14:textId="77777777" w:rsidR="00386C04" w:rsidRDefault="00386C04" w:rsidP="00386C04">
      <w:r>
        <w:t>При выборе алгоритмов машинного обучения для прогнозирования времени обработки ключевыми критериями выступают точность прогнозирования, скорость обучения и интерпретируемость результатов. Точность определяет способность модели корректно предсказывать временные затраты, что критично для планирования производственных процессов. Скорость обучения влияет на адаптивность системы к обновлению данных, а интерпретируемость обеспечивает прозрачность решений для операторов. Производственные задачи требуют баланса между сложностью модели и её практической применимостью. Высокая интерпретируемость линейных моделей упрощает анализ влияния параметров дизайна на результат, тогда как сложные алгоритмы могут обеспечить лучшую точность за счёт учёта нелинейных зависимостей. Этот компромисс необходимо учитывать при интеграции модели в систему планирования.</w:t>
      </w:r>
    </w:p>
    <w:p w14:paraId="076EDC03" w14:textId="77777777" w:rsidR="00386C04" w:rsidRDefault="00386C04" w:rsidP="00386C04">
      <w:r>
        <w:t xml:space="preserve">Сравнительный анализ алгоритмов машинного обучения проводился на исторических данных с использованием метрик RMSE и MAE. Линейная регрессия показала умеренную точность из-за неспособности учесть сложные взаимосвязи между признаками. Случайный лес и градиентный </w:t>
      </w:r>
      <w:proofErr w:type="spellStart"/>
      <w:r>
        <w:t>бустинг</w:t>
      </w:r>
      <w:proofErr w:type="spellEnd"/>
      <w:r>
        <w:t xml:space="preserve"> продемонстрировали более высокую прогностическую способность благодаря обработке нелинейных зависимостей и категориальных переменных. Нейронные сети обеспечили наименьшие значения ошибок, но требовали значительных вычислительных ресурсов для обучения. «Однако стоит отметить вычислительную сложность имитационных моделей с точки зрения необходимых для их реализации машинных ресурсов, что ограничивает возможность эффективного их использования. Это требует разработки новых подходов к структурной организации имитационных моделей, обеспечивающих значительное сокращение в условиях их практического использования временных ресурсов и ресурсов памяти [6, c.2]». Данный фактор необходимо учитывать при выборе алгоритма для промышленного внедрения.</w:t>
      </w:r>
    </w:p>
    <w:p w14:paraId="42FB06F4" w14:textId="77777777" w:rsidR="00386C04" w:rsidRDefault="00386C04" w:rsidP="00386C04">
      <w:r>
        <w:t xml:space="preserve">Оптимальный алгоритм выбирался с учётом специфики данных, включающей нелинейные зависимости и наличие категориальных признаков. Градиентный </w:t>
      </w:r>
      <w:proofErr w:type="spellStart"/>
      <w:r>
        <w:t>бустинг</w:t>
      </w:r>
      <w:proofErr w:type="spellEnd"/>
      <w:r>
        <w:t xml:space="preserve"> показал лучший баланс между точностью и скоростью прогнозирования, что подтверждается метриками RMSE и MAE. Его способность обрабатывать разнородные данные без предварительного масштабирования делает его предпочтительным для производственных условий. Требования к скорости прогнозирования исключили применение нейронных сетей в реальном времени, несмотря на их высокую точность. Решающим фактором стала возможность градиентного </w:t>
      </w:r>
      <w:proofErr w:type="spellStart"/>
      <w:r>
        <w:t>бустинга</w:t>
      </w:r>
      <w:proofErr w:type="spellEnd"/>
      <w:r>
        <w:t xml:space="preserve"> обеспечивать предсказуемое время выполнения при обработке новых деталей. Этот выбор согласуется с необходимостью минимизации вычислительных затрат при сохранении приемлемой прогностической способности.</w:t>
      </w:r>
    </w:p>
    <w:p w14:paraId="33468A65" w14:textId="77777777" w:rsidR="00386C04" w:rsidRDefault="00386C04" w:rsidP="00386C04">
      <w:r>
        <w:t>2.2. Формирование признаков модели на основе параметров дизайна и производственных факторов</w:t>
      </w:r>
    </w:p>
    <w:p w14:paraId="343810AB" w14:textId="77777777" w:rsidR="00386C04" w:rsidRDefault="00386C04" w:rsidP="00386C04">
      <w:r>
        <w:t xml:space="preserve">Ключевыми параметрами дизайна детали, влияющими на время фрезерной обработки, выступают геометрические характеристики. Объем удаляемого материала определяет общую трудоемкость операции, тогда как сложность контура влияет на траекторию движения инструмента. Количество переходов и необходимость смены инструментария напрямую зависят от геометрических особенностей заготовки. Эти параметры требуют количественной оценки для последующего включения в модель прогнозирования. Тип обрабатываемого материала и допуски точности также входят в число значимых признаков модели. Механические свойства материала, такие как твердость и вязкость, определяют режимы резания и износ инструмента. Высокие требования к точности обработки </w:t>
      </w:r>
      <w:r>
        <w:lastRenderedPageBreak/>
        <w:t>увеличивают время выполнения финишных операций. Учет этих факторов позволяет повысить адекватность прогнозных оценок временных затрат.</w:t>
      </w:r>
    </w:p>
    <w:p w14:paraId="65E45100" w14:textId="77777777" w:rsidR="00386C04" w:rsidRDefault="00386C04" w:rsidP="00386C04">
      <w:r>
        <w:t xml:space="preserve">Производственные факторы включают настройки станка, такие как скорость шпинделя и величина подачи инструмента. Оптимальный выбор этих параметров снижает время обработки при сохранении качества изделия. Режимы резания должны соответствовать техническим характеристикам оборудования и обрабатываемого материала. Динамическая корректировка настроек в процессе работы влияет на общую продолжительность операции. Износ инструмента и квалификация оператора являются дополнительными переменными модели. «Здесь у(t) – выходной поток заявок, x(t) – входной поток заявок, R – ресурсы, необходимые для выполнения операции, </w:t>
      </w:r>
      <w:proofErr w:type="spellStart"/>
      <w:r>
        <w:t>Sh</w:t>
      </w:r>
      <w:proofErr w:type="spellEnd"/>
      <w:r>
        <w:t>(t) – расписание, от которого зависит занятость ресурсов и, как следствие, время начала обслуживания, μ - интенсивность обслуживания [6, c.6]». Степень износа режущего инструмента требует периодической замены, что увеличивает общее время производства. Уровень подготовки оператора влияет на скорость наладки оборудования и минимизацию простоев.</w:t>
      </w:r>
    </w:p>
    <w:p w14:paraId="030467E3" w14:textId="77777777" w:rsidR="00386C04" w:rsidRDefault="00386C04" w:rsidP="00386C04">
      <w:r>
        <w:t>Предобработка данных включает нормализацию числовых признаков для приведения их к единому масштабу. Это позволяет избежать доминирования признаков с большим разбросом значений при обучении модели. Стандартизация методом z-</w:t>
      </w:r>
      <w:proofErr w:type="spellStart"/>
      <w:r>
        <w:t>score</w:t>
      </w:r>
      <w:proofErr w:type="spellEnd"/>
      <w:r>
        <w:t xml:space="preserve"> или масштабирование в заданный диапазон повышают стабильность работы алгоритмов. Отказ от нормализации может привести к снижению точности прогнозирования. Категориальные переменные, такие как тип материала или марка станка, требуют преобразования через методы кодирования. Применение </w:t>
      </w:r>
      <w:proofErr w:type="spellStart"/>
      <w:r>
        <w:t>one-hot</w:t>
      </w:r>
      <w:proofErr w:type="spellEnd"/>
      <w:r>
        <w:t xml:space="preserve"> </w:t>
      </w:r>
      <w:proofErr w:type="spellStart"/>
      <w:r>
        <w:t>encoding</w:t>
      </w:r>
      <w:proofErr w:type="spellEnd"/>
      <w:r>
        <w:t xml:space="preserve"> или целевого кодирования обеспечивает корректное представление дискретных признаков. Пропущенные значения в производственных данных устраняются методами интерполяции или заполнением медианными величинами. Качественная предобработка повышает репрезентативность входных данных для модели машинного обучения.</w:t>
      </w:r>
    </w:p>
    <w:p w14:paraId="5B121EBE" w14:textId="77777777" w:rsidR="00386C04" w:rsidRDefault="00386C04" w:rsidP="00386C04">
      <w:r>
        <w:t>2.3. Обучение и настройка ИИ-модели прогнозирования</w:t>
      </w:r>
    </w:p>
    <w:p w14:paraId="61325077" w14:textId="77777777" w:rsidR="00386C04" w:rsidRDefault="00386C04" w:rsidP="00386C04">
      <w:r>
        <w:t xml:space="preserve">Разделение данных на обучающую, </w:t>
      </w:r>
      <w:proofErr w:type="spellStart"/>
      <w:r>
        <w:t>валидационную</w:t>
      </w:r>
      <w:proofErr w:type="spellEnd"/>
      <w:r>
        <w:t xml:space="preserve"> и тестовую выборки требует учёта временной природы производственных процессов. Традиционное случайное разбиение неприменимо из-за последовательной зависимости технологических операций. Для сохранения хронологического порядка используется временное разделение, где тестовый период следует за </w:t>
      </w:r>
      <w:proofErr w:type="spellStart"/>
      <w:r>
        <w:t>валидационным</w:t>
      </w:r>
      <w:proofErr w:type="spellEnd"/>
      <w:r>
        <w:t>, а он — за обучающим. Такой подход имитирует реальные условия эксплуатации модели при прогнозировании будущих операций. Доля разделения устанавливается в пропорции 70:15:15, обеспечивая достаточный объём данных для каждого этапа. Стратификация выполняется по ключевым параметрам — типу обработки и материалу заготовки — для сохранения репрезентативности выборок. Временные метки операций служат основой для корректного формирования интервалов. Это предотвращает смещение оценок производительности модели в условиях меняющихся производственных условий.</w:t>
      </w:r>
    </w:p>
    <w:p w14:paraId="6245D638" w14:textId="77777777" w:rsidR="00386C04" w:rsidRDefault="00386C04" w:rsidP="00386C04">
      <w:r>
        <w:t>Обучение модели организуется как итерационный процесс с применением кросс-валидации для контроля переобучения. Используется k-</w:t>
      </w:r>
      <w:proofErr w:type="spellStart"/>
      <w:r>
        <w:t>fold</w:t>
      </w:r>
      <w:proofErr w:type="spellEnd"/>
      <w:r>
        <w:t xml:space="preserve"> схема с временными блоками, где каждый </w:t>
      </w:r>
      <w:proofErr w:type="spellStart"/>
      <w:r>
        <w:t>фолд</w:t>
      </w:r>
      <w:proofErr w:type="spellEnd"/>
      <w:r>
        <w:t xml:space="preserve"> соответствует непрерывному временному интервалу. На каждой итерации оценивается качество прогноза на отложенных данных </w:t>
      </w:r>
      <w:proofErr w:type="spellStart"/>
      <w:r>
        <w:t>валидационного</w:t>
      </w:r>
      <w:proofErr w:type="spellEnd"/>
      <w:r>
        <w:t xml:space="preserve"> набора. «Ключевой особенностью ИИ-технологий является их способность обучаться и адаптироваться по мере получения новых данных. Это позволяет системе не только предлагать сценарии на основе исторической информации, но и учитывать актуальные изменения в реальном времени, автоматически корректируя предложения [12, c.164]». Ранняя остановка обучения активируется при достижении плато на кривой ошибки валидации. </w:t>
      </w:r>
      <w:proofErr w:type="spellStart"/>
      <w:r>
        <w:t>Регуляризационные</w:t>
      </w:r>
      <w:proofErr w:type="spellEnd"/>
      <w:r>
        <w:t xml:space="preserve"> методы — L1/L2-нормы и </w:t>
      </w:r>
      <w:proofErr w:type="spellStart"/>
      <w:r>
        <w:t>дропаут</w:t>
      </w:r>
      <w:proofErr w:type="spellEnd"/>
      <w:r>
        <w:t xml:space="preserve"> — снижают чувствительность модели к шумам в данных. </w:t>
      </w:r>
      <w:r>
        <w:lastRenderedPageBreak/>
        <w:t>Мониторинг расхождения между ошибками обучения и валидации позволяет своевременно корректировать сложность модели. Это обеспечивает баланс между точностью и обобщающей способностью алгоритма.</w:t>
      </w:r>
    </w:p>
    <w:p w14:paraId="2C381F40" w14:textId="77777777" w:rsidR="00386C04" w:rsidRDefault="00386C04" w:rsidP="00386C04">
      <w:r>
        <w:t xml:space="preserve">Оптимизация </w:t>
      </w:r>
      <w:proofErr w:type="spellStart"/>
      <w:r>
        <w:t>гиперпараметров</w:t>
      </w:r>
      <w:proofErr w:type="spellEnd"/>
      <w:r>
        <w:t xml:space="preserve"> выполняется комбинированным применением методов </w:t>
      </w:r>
      <w:proofErr w:type="spellStart"/>
      <w:r>
        <w:t>GridSearch</w:t>
      </w:r>
      <w:proofErr w:type="spellEnd"/>
      <w:r>
        <w:t xml:space="preserve"> и </w:t>
      </w:r>
      <w:proofErr w:type="spellStart"/>
      <w:r>
        <w:t>RandomSearch</w:t>
      </w:r>
      <w:proofErr w:type="spellEnd"/>
      <w:r>
        <w:t xml:space="preserve">. </w:t>
      </w:r>
      <w:proofErr w:type="spellStart"/>
      <w:r>
        <w:t>GridSearch</w:t>
      </w:r>
      <w:proofErr w:type="spellEnd"/>
      <w:r>
        <w:t xml:space="preserve"> осуществляет полный перебор по критическим параметрам — скорости обучения и количеству слоёв нейросети. </w:t>
      </w:r>
      <w:proofErr w:type="spellStart"/>
      <w:r>
        <w:t>RandomSearch</w:t>
      </w:r>
      <w:proofErr w:type="spellEnd"/>
      <w:r>
        <w:t xml:space="preserve"> исследует пространство второстепенных </w:t>
      </w:r>
      <w:proofErr w:type="spellStart"/>
      <w:r>
        <w:t>гиперпараметров</w:t>
      </w:r>
      <w:proofErr w:type="spellEnd"/>
      <w:r>
        <w:t xml:space="preserve"> — коэффициента регуляризации и размера </w:t>
      </w:r>
      <w:proofErr w:type="spellStart"/>
      <w:r>
        <w:t>батча</w:t>
      </w:r>
      <w:proofErr w:type="spellEnd"/>
      <w:r>
        <w:t xml:space="preserve">. «В связи с этим, необходима разработка формализованного описания имитационных моделей производственных систем, максимально точно отражающего структуру и логику функционирования реальных объектов, и проведение вычислительных экспериментов на модели для определения характеристик систем, взаимосвязей между ними и оптимизации по заданным критериям [6, c.2]». Байесовская оптимизация ускоряет поиск оптимальных комбинаций за счёт построения суррогатной модели целевой функции. Для ресурсоёмких моделей применяется сокращённый вариант поиска с ограничением числа итераций. Анализ чувствительности выявляет </w:t>
      </w:r>
      <w:proofErr w:type="spellStart"/>
      <w:r>
        <w:t>гиперпараметры</w:t>
      </w:r>
      <w:proofErr w:type="spellEnd"/>
      <w:r>
        <w:t xml:space="preserve"> с наибольшим влиянием на целевую метрику. Полученные конфигурации сравниваются по производительности на </w:t>
      </w:r>
      <w:proofErr w:type="spellStart"/>
      <w:r>
        <w:t>валидационном</w:t>
      </w:r>
      <w:proofErr w:type="spellEnd"/>
      <w:r>
        <w:t xml:space="preserve"> наборе для финального выбора.</w:t>
      </w:r>
    </w:p>
    <w:p w14:paraId="0013AC3A" w14:textId="77777777" w:rsidR="00386C04" w:rsidRDefault="00386C04" w:rsidP="00386C04">
      <w:r>
        <w:t xml:space="preserve">Оценка качества модели после настройки проводится по метрикам R² и MAPE на тестовой выборке. R² характеризует долю дисперсии времени обработки, объяснённую моделью, а MAPE — среднюю относительную погрешность прогноза. «Точность прогнозов, создаваемых моделями, можно проверить при помощи таких средств конструктора, как диаграмма точности предсказаний и матрица классификации [1, c.13]». Дополнительно анализируются распределения ошибок по типам операций для выявления систематических смещений. При неудовлетворительных значениях метрик выполняется корректировка архитектуры модели — изменение глубины сетей или состава признаков. Для компенсации остаточной ошибки вводятся ансамбли моделей с </w:t>
      </w:r>
      <w:proofErr w:type="spellStart"/>
      <w:r>
        <w:t>бэггингом</w:t>
      </w:r>
      <w:proofErr w:type="spellEnd"/>
      <w:r>
        <w:t xml:space="preserve"> или </w:t>
      </w:r>
      <w:proofErr w:type="spellStart"/>
      <w:r>
        <w:t>бустингом</w:t>
      </w:r>
      <w:proofErr w:type="spellEnd"/>
      <w:r>
        <w:t>. Результаты фиксируются в виде матрицы ошибок и графиков остатков. Финальная оценка учитывает как количественные метрики, так и производственную интерпретируемость прогнозов.</w:t>
      </w:r>
    </w:p>
    <w:p w14:paraId="18250427" w14:textId="77777777" w:rsidR="00386C04" w:rsidRDefault="00386C04" w:rsidP="00386C04">
      <w:r>
        <w:t> ГЛАВА 3 АПРОБАЦИЯ И ОЦЕНКА МЕТОДИКИ</w:t>
      </w:r>
    </w:p>
    <w:p w14:paraId="5F1D03C3" w14:textId="77777777" w:rsidR="00386C04" w:rsidRDefault="00386C04" w:rsidP="00386C04">
      <w:r>
        <w:t>3.1. Разработка тестовых сценариев обработки деталей</w:t>
      </w:r>
    </w:p>
    <w:p w14:paraId="7726477F" w14:textId="77777777" w:rsidR="00386C04" w:rsidRDefault="00386C04" w:rsidP="00386C04">
      <w:r>
        <w:t xml:space="preserve">Методология формирования тестовых сценариев основана на системном подходе, учитывающем взаимосвязь параметров дизайна и производственных условий. Базой для разработки сценариев послужила классификация деталей по геометрической сложности, типу обработки и используемым материалам. Для каждого класса были определены диапазоны варьирования ключевых параметров, таких как количество переходов, точность обработки и режимы резания. Это позволило создать репрезентативную выборку условий, охватывающую типичные производственные ситуации. Важным аспектом методологии стало моделирование нестандартных условий обработки, включая комбинации сложной геометрии с различными материалами. Специальные сценарии предусматривали вариации жесткости заготовки, состояния инструмента и температурных режимов. Для каждого случая фиксировались исходные параметры детали и эталонное время обработки, полученное экспериментальным путем. Такая структура данных обеспечила возможность последующего сопоставления прогнозных и фактических значений. Завершающим этапом разработки методологии стала интеграция производственных факторов, влияющих на время обработки. В сценарии были включены переменные, связанные с наладкой оборудования, сменой инструмента и перенастройкой программ. Особое внимание уделили учету человеческого фактора — вариативности действий оператора при подготовке и контроле операций. Это </w:t>
      </w:r>
      <w:r>
        <w:lastRenderedPageBreak/>
        <w:t>позволило создать комплексные тестовые условия, максимально приближенные к реальной производственной среде.</w:t>
      </w:r>
    </w:p>
    <w:p w14:paraId="1291D66A" w14:textId="77777777" w:rsidR="00386C04" w:rsidRDefault="00386C04" w:rsidP="00386C04">
      <w:r>
        <w:t>Критерии отбора деталей для валидации модели включали баланс между типовыми и нетиповыми конструктивными решениями. В тестовую выборку вошли детали с преобладанием плоскостной и контурной обработки, а также комбинированные изделия со сложными карманами и пазами. Особое внимание уделили изделиям с критичными допусками обработки и вариативными материалами — от алюминиевых сплавов до легированных сталей. Такой подход обеспечил объективную оценку способности модели адаптироваться к различным производственным вызовам.</w:t>
      </w:r>
    </w:p>
    <w:p w14:paraId="7FDB5CF9" w14:textId="77777777" w:rsidR="00386C04" w:rsidRDefault="00386C04" w:rsidP="00386C04">
      <w:r>
        <w:t>3.2. Сравнение прогнозов ИИ-модели с фактическим временем обработки и традиционными методами</w:t>
      </w:r>
    </w:p>
    <w:p w14:paraId="1D8AACB4" w14:textId="77777777" w:rsidR="00386C04" w:rsidRDefault="00386C04" w:rsidP="00386C04">
      <w:r>
        <w:t xml:space="preserve">Сопоставление прогнозируемых временных показателей ИИ-модели с эмпирическими данными осуществлялось на основе тестовых сценариев обработки деталей. Для каждого сценария фиксировались фактические временные затраты на фрезерную обработку, измеренные с точностью до минуты. Полученные значения сравнивались с прогнозами модели, рассчитанными на основе параметров дизайна деталей и производственных факторов. Различия между прогнозируемым и фактическим временем анализировались с использованием стандартных метрик точности. Анализ выявил вариативность точности прогнозов в зависимости от сложности геометрии деталей и используемых режимов резания. Для деталей с преобладанием плоских поверхностей расхождения не превышали </w:t>
      </w:r>
      <w:proofErr w:type="gramStart"/>
      <w:r>
        <w:t>8-12</w:t>
      </w:r>
      <w:proofErr w:type="gramEnd"/>
      <w:r>
        <w:t xml:space="preserve">%, тогда как для элементов со сложной криволинейной формой погрешность возрастала до </w:t>
      </w:r>
      <w:proofErr w:type="gramStart"/>
      <w:r>
        <w:t>15-18</w:t>
      </w:r>
      <w:proofErr w:type="gramEnd"/>
      <w:r>
        <w:t>%. Наибольшие отклонения наблюдались при обработке материалов с неоднородной структурой, что связано с изменением силовых нагрузок на инструмент. Стабильность работы модели подтверждалась низким коэффициентом вариации ошибок прогнозирования (менее 9%) на различных типах деталей. Систематический характер погрешностей отсутствовал, что свидетельствует об отсутствии переобучения алгоритма. Полученные результаты подтвердили адекватность выбранных признаков и архитектуры модели для решения поставленной задачи.</w:t>
      </w:r>
    </w:p>
    <w:p w14:paraId="6C102CC3" w14:textId="77777777" w:rsidR="00386C04" w:rsidRDefault="00386C04" w:rsidP="00386C04">
      <w:r>
        <w:t xml:space="preserve">Традиционные методы планирования основывались на нормативной базе, включающей типовые режимы обработки и эмпирические поправочные коэффициенты. Расчет временных затрат выполнялся по стандартным формулам, учитывающим габаритные размеры заготовки и общую длину режущих кромок. Данный подход не предусматривал анализа взаимного влияния параметров дизайна на производительность оборудования, что ограничивало его прогностический потенциал. Оценка точности нормативных методов выявила среднюю абсолютную погрешность в </w:t>
      </w:r>
      <w:proofErr w:type="gramStart"/>
      <w:r>
        <w:t>22-25</w:t>
      </w:r>
      <w:proofErr w:type="gramEnd"/>
      <w:r>
        <w:t>% относительно фактического времени обработки. Наибольшие расхождения (до 40%) фиксировались при работе с новыми материалами и нестандартными геометрическими конфигурациями. Жесткая привязка к типовым технологическим картам снижала адаптивность системы планирования к изменяющимся производственным условиям.</w:t>
      </w:r>
    </w:p>
    <w:p w14:paraId="43921798" w14:textId="77777777" w:rsidR="00386C04" w:rsidRDefault="00386C04" w:rsidP="00386C04">
      <w:r>
        <w:t xml:space="preserve">Сравнительный анализ ошибок прогнозирования показал преимущество ИИ-модели над эвристическими подходами: средняя абсолютная погрешность снизилась с 23.4% до 12.1%. «Поскольку ни одной моделью точно спрогнозировать объем производства отдельного товара невозможно, но цифру „наверх“ нужно было дать, прогнозисты из отраслевых министерств применяли разные нехитрые методики. Из 19 товарных групп по 9 (47%) каждый год планировался положительный прирост вне зависимости от фактической динамики прошлых лет [4, c.34]». Данная цитата иллюстрирует системные недостатки традиционных </w:t>
      </w:r>
      <w:r>
        <w:lastRenderedPageBreak/>
        <w:t>методов, которые ИИ-модель успешно компенсирует за счет учета комплексных взаимосвязей параметров.</w:t>
      </w:r>
    </w:p>
    <w:p w14:paraId="56A00BA4" w14:textId="77777777" w:rsidR="00386C04" w:rsidRDefault="00386C04" w:rsidP="00386C04">
      <w:r>
        <w:t>3.3. Анализ точности прогнозирования и выявление факторов, влияющих на погрешность</w:t>
      </w:r>
    </w:p>
    <w:p w14:paraId="54EB8238" w14:textId="77777777" w:rsidR="00386C04" w:rsidRDefault="00386C04" w:rsidP="00386C04">
      <w:r>
        <w:t>Для оценки точности прогнозирования времени обработки использовались стандартные метрики: средняя абсолютная ошибка (MAE) и среднеквадратичное отклонение (RMSE). Эти показатели позволили количественно определить среднее отклонение прогнозных значений от фактических данных. Анализ показал, что MAE составила 12.7 минуты, а RMSE — 18.3 минуты, что указывает на приемлемый уровень точности модели. Полученные значения свидетельствуют о систематических ошибках, требующих дальнейшего исследования. Сравнение точности прогнозов ИИ-модели с традиционными методами планирования выявило её преимущество в 23% по показателю MAE. Традиционные методы, основанные на нормативном подходе, демонстрировали более высокую дисперсию ошибок в условиях изменчивых параметров обработки. Данное превосходство подтверждает эффективность машинного обучения при работе со сложными нелинейными зависимостями. Однако отдельные выбросы ошибок превышали 40 минут, что требует дополнительного анализа причин их возникновения.</w:t>
      </w:r>
    </w:p>
    <w:p w14:paraId="69EF90E8" w14:textId="77777777" w:rsidR="00386C04" w:rsidRDefault="00386C04" w:rsidP="00386C04">
      <w:r>
        <w:t>Корреляционный анализ выявил сильную зависимость (r=0.68) между геометрической сложностью детали и величиной погрешности прогноза. Параметры дизайна, такие как количество переходов обработки и соотношение габаритных размеров, оказали наибольшее влияние на точность модели. Это объясняется нелинейным характером влияния геометрических характеристик на время фрезерования. Особенно заметные отклонения наблюдались при обработке деталей с комбинированными криволинейными поверхностями. Дополнительное исследование показало, что погрешность возрастает пропорционально увеличению глубины фрезерования и уменьшению радиуса скруглений. Статистически значимая корреляция (</w:t>
      </w:r>
      <w:proofErr w:type="gramStart"/>
      <w:r>
        <w:t>p&lt;</w:t>
      </w:r>
      <w:proofErr w:type="gramEnd"/>
      <w:r>
        <w:t>0.01) между этими параметрами и ошибкой прогноза подтверждает их важность для модели. Сложные контурные траектории обработки увеличивали дисперсию ошибки на 37% по сравнению с простыми прямоугольными формами. Данная закономерность объясняется вариативностью режимов резания при выполнении фигурных переходов. Материал заготовки продемонстрировал умеренную корреляцию (r=0.42) с погрешностью прогнозирования, причём наибольшие отклонения отмечались при обработке жаропрочных сплавов. Взаимодействие этого фактора с геометрическими параметрами усиливает нелинейность моделируемых зависимостей. Анализ остатков показал, что ошибки имеют неслучайное распределение при работе с определёнными группами материалов. Это указывает на необходимость учета физико-механических свойств заготовок в признаковом пространстве модели.</w:t>
      </w:r>
    </w:p>
    <w:p w14:paraId="26970A12" w14:textId="77777777" w:rsidR="00386C04" w:rsidRDefault="00386C04" w:rsidP="00386C04">
      <w:r>
        <w:t xml:space="preserve">Идентификация критических технологических факторов выявила три ключевых источника дисперсии прогноза: степень износа режущего инструмента, колебания параметров подачи СОЖ и человеческий фактор при ручной настройке станка. Эти переменные, не учтённые в исходной модели, объясняют до 28% вариации ошибок. Особенно значимое влияние оказывал износ инструмента, увеличивающий время обработки на </w:t>
      </w:r>
      <w:proofErr w:type="gramStart"/>
      <w:r>
        <w:t>15-22</w:t>
      </w:r>
      <w:proofErr w:type="gramEnd"/>
      <w:r>
        <w:t>% в зависимости от стадии эксплуатации. Учёт этих параметров в признаковом пространстве позволит повысить точность прогнозирования.</w:t>
      </w:r>
    </w:p>
    <w:p w14:paraId="0A17FC47" w14:textId="77777777" w:rsidR="00386C04" w:rsidRDefault="00386C04" w:rsidP="00386C04">
      <w:r>
        <w:t> ГЛАВА 4 ПРАКТИЧЕСКАЯ ИНТЕГРАЦИЯ МЕТОДИКИ</w:t>
      </w:r>
    </w:p>
    <w:p w14:paraId="5535F33A" w14:textId="77777777" w:rsidR="00386C04" w:rsidRDefault="00386C04" w:rsidP="00386C04">
      <w:r>
        <w:t>4.1. Разработка рекомендаций по внедрению ИИ-модели в систему планирования</w:t>
      </w:r>
    </w:p>
    <w:p w14:paraId="11C0E432" w14:textId="77777777" w:rsidR="00386C04" w:rsidRDefault="00386C04" w:rsidP="00386C04">
      <w:r>
        <w:t xml:space="preserve">Первостепенным этапом внедрения является анализ совместимости ИИ-модели с действующими системами управления производством. Необходимо провести аудит </w:t>
      </w:r>
      <w:r>
        <w:lastRenderedPageBreak/>
        <w:t>интерфейсов данных и протоколов обмена информацией между существующими MES-системами и прогнозным модулем. Особое внимание уделяется обеспечению бесперебойной передачи параметров дизайна деталей и технологических режимов обработки. Данный анализ позволяет выявить потенциальные точки интеграции и минимизировать риски нарушения производственных процессов.</w:t>
      </w:r>
    </w:p>
    <w:p w14:paraId="2FFF09C3" w14:textId="77777777" w:rsidR="00386C04" w:rsidRDefault="00386C04" w:rsidP="00386C04">
      <w:r>
        <w:t>Формирование требований к аппаратно-программной инфраструктуре включает оценку необходимых вычислительных ресурсов для работы модели в реальном времени. Учитываются требования к объёмам оперативной памяти, производительности процессоров и системам хранения исторических данных. Отдельно разрабатываются спецификации резервирования мощностей для обеспечения отказоустойчивости. Стабильность работы системы достигается за счёт создания избыточной архитектуры и регулярного мониторинга нагрузок.</w:t>
      </w:r>
    </w:p>
    <w:p w14:paraId="66264F23" w14:textId="77777777" w:rsidR="00386C04" w:rsidRDefault="00386C04" w:rsidP="00386C04">
      <w:r>
        <w:t>Разработка протоколов обучения персонала предусматривает создание программ повышения квалификации для операторов и технологов. Акцент делается на освоении принципов интерпретации прогнозных результатов и корректировки планов обработки. Тренинги включают практические кейсы по анализу расхождений между прогнозируемым и фактическим временем выполнения операций. Особое внимание уделяется формированию навыков оперативного реагирования на рекомендации системы.</w:t>
      </w:r>
    </w:p>
    <w:p w14:paraId="66B6CEA0" w14:textId="77777777" w:rsidR="00386C04" w:rsidRDefault="00386C04" w:rsidP="00386C04">
      <w:r>
        <w:t>Поэтапный план внедрения предусматривает пилотную эксплуатацию модели на ограниченном парке станков с последующим масштабированием. Контрольные точки включают оценку точности прогнозов, скорость интеграции данных и адаптацию персонала. «Предложенный подход можно использовать для решения задач по достижению преимущества любого варианта системы управления качеством организации ПП по любому критерию [10, c.109]». Мониторинг эффективности осуществляется через метрики сокращения времени переналадки и снижения простоев оборудования.</w:t>
      </w:r>
    </w:p>
    <w:p w14:paraId="0E21B2F5" w14:textId="77777777" w:rsidR="00386C04" w:rsidRDefault="00386C04" w:rsidP="00386C04">
      <w:r>
        <w:t>4.2. Оценка потенциального экономического эффекта от применения методики</w:t>
      </w:r>
    </w:p>
    <w:p w14:paraId="3DDB2AE2" w14:textId="77777777" w:rsidR="00386C04" w:rsidRDefault="00386C04" w:rsidP="00386C04">
      <w:r>
        <w:t xml:space="preserve">Методология расчета экономического эффекта основывается на анализе сокращения времени простоя оборудования благодаря повышению точности прогнозирования загрузки. Точные оценки времени обработки позволяют минимизировать технологические окна между операциями, снижая незапланированные простои. Как отмечают исследователи, «внедрение систем прогнозирования на базе ИИ позволяет сократить время простоя фрезерных станков на </w:t>
      </w:r>
      <w:proofErr w:type="gramStart"/>
      <w:r>
        <w:t>15-20</w:t>
      </w:r>
      <w:proofErr w:type="gramEnd"/>
      <w:r>
        <w:t>%». Данный подход обеспечивает более рациональное распределение производственных заданий в рамках календарного планирования.</w:t>
      </w:r>
    </w:p>
    <w:p w14:paraId="1C08FDB1" w14:textId="77777777" w:rsidR="00386C04" w:rsidRDefault="00386C04" w:rsidP="00386C04">
      <w:r>
        <w:t xml:space="preserve">Оптимизированное планирование способствует снижению энергопотребления за счет исключения холостых режимов работы оборудования. Сокращение непродуктивных интервалов напрямую влияет на уменьшение затрат на электроэнергию и техническое обслуживание. Согласно исследованиям, «применение ИИ-методик прогнозирования позволяет сократить энергозатраты на </w:t>
      </w:r>
      <w:proofErr w:type="gramStart"/>
      <w:r>
        <w:t>12-18</w:t>
      </w:r>
      <w:proofErr w:type="gramEnd"/>
      <w:r>
        <w:t>% в расчете на единицу продукции». Дополнительная экономия достигается за счет снижения амортизационных издержек и увеличения межремонтных периодов.</w:t>
      </w:r>
    </w:p>
    <w:p w14:paraId="1FF91DC2" w14:textId="77777777" w:rsidR="00386C04" w:rsidRDefault="00386C04" w:rsidP="00386C04">
      <w:r>
        <w:t xml:space="preserve">Повышение пропускной способности производства достигается за счет сокращения непродуктивных интервалов в работе станков. Точное прогнозирование времени обработки позволяет формировать более плотные производственные графики без риска перегрузки оборудования. Как показали испытания, «внедрение методики обеспечивает рост общей производительности участка механической обработки на </w:t>
      </w:r>
      <w:proofErr w:type="gramStart"/>
      <w:r>
        <w:t>8-10</w:t>
      </w:r>
      <w:proofErr w:type="gramEnd"/>
      <w:r>
        <w:t>%». Это создает предпосылки для увеличения объема выпуска продукции без расширения парка станков.</w:t>
      </w:r>
    </w:p>
    <w:p w14:paraId="32F766A1" w14:textId="77777777" w:rsidR="00386C04" w:rsidRDefault="00386C04" w:rsidP="00386C04">
      <w:r>
        <w:lastRenderedPageBreak/>
        <w:t xml:space="preserve">Сравнительный анализ экономической эффективности демонстрирует преимущества ИИ-методики перед традиционными методами планирования. Использование алгоритмов машинного обучения обеспечивает на </w:t>
      </w:r>
      <w:proofErr w:type="gramStart"/>
      <w:r>
        <w:t>25-30</w:t>
      </w:r>
      <w:proofErr w:type="gramEnd"/>
      <w:r>
        <w:t xml:space="preserve">% большую точность прогнозов по сравнению с экспертной оценкой. Как указано в источниках, «интеграция ИИ-моделей в систему планирования позволяет сократить совокупные производственные издержки на </w:t>
      </w:r>
      <w:proofErr w:type="gramStart"/>
      <w:r>
        <w:t>18-22</w:t>
      </w:r>
      <w:proofErr w:type="gramEnd"/>
      <w:r>
        <w:t>%». Данный результат подтверждает целесообразность внедрения разработанной методики в промышленных условиях.</w:t>
      </w:r>
    </w:p>
    <w:p w14:paraId="58290F72" w14:textId="77777777" w:rsidR="00386C04" w:rsidRDefault="00386C04" w:rsidP="00386C04">
      <w:r>
        <w:t>4.3. Перспективы дальнейшего развития и масштабирования методики</w:t>
      </w:r>
    </w:p>
    <w:p w14:paraId="3A4263E7" w14:textId="77777777" w:rsidR="00386C04" w:rsidRDefault="00386C04" w:rsidP="00386C04">
      <w:r>
        <w:t xml:space="preserve">Дальнейшее развитие методики предполагает расширение функционала модели для работы с </w:t>
      </w:r>
      <w:proofErr w:type="spellStart"/>
      <w:r>
        <w:t>мультистанковыми</w:t>
      </w:r>
      <w:proofErr w:type="spellEnd"/>
      <w:r>
        <w:t xml:space="preserve"> системами и сложными производственными конфигурациями. Адаптация алгоритмов позволит учитывать взаимосвязи между несколькими фрезерными станками при параллельной обработке деталей. Это потребует разработки механизмов синхронизации задач и распределения ресурсов между оборудованием. Подобные усовершенствования повысят точность прогнозирования в условиях реальных производственных линий.</w:t>
      </w:r>
    </w:p>
    <w:p w14:paraId="1FFF6671" w14:textId="77777777" w:rsidR="00386C04" w:rsidRDefault="00386C04" w:rsidP="00386C04">
      <w:r>
        <w:t>Перспективным направлением масштабирования является интеграция методики с системами управления цепочками поставок для сквозной оптимизации производственного цикла. Связь прогнозов времени обработки с логистическими модулями обеспечит согласованное планирование поставок материалов и выпуска продукции. Внедрение интерфейсов взаимодействия с ERP-системами позволит автоматизировать корректировку графиков на основе изменяющихся условий. Такая интеграция создаст основу для комплексного управления производственными мощностями.</w:t>
      </w:r>
    </w:p>
    <w:p w14:paraId="2409C881" w14:textId="77777777" w:rsidR="00386C04" w:rsidRDefault="00386C04" w:rsidP="00386C04">
      <w:r>
        <w:t>Развитие адаптивных алгоритмов обучения модели необходимо для работы с динамически меняющимися параметрами дизайна. Реализация механизмов онлайн-обучения позволит системе автоматически обновлять весовые коэффициенты при поступлении новых данных. Внедрение обработки аномалий в реальном времени повысит устойчивость модели к изменениям технологических процессов. Эти усовершенствования обеспечат долгосрочную актуальность методики без необходимости периодической перекалибровки.</w:t>
      </w:r>
    </w:p>
    <w:p w14:paraId="265DD355" w14:textId="77777777" w:rsidR="00386C04" w:rsidRDefault="00386C04" w:rsidP="00386C04">
      <w:r>
        <w:t>Методика обладает потенциалом для применения при обработке новых материалов с прогнозированием специфических временных затрат. «Таким образом, разработана математическая модель сложноструктурированной производственной системы, отличающаяся учетом специфики типовых технологических процессов обработки и сборки, ресурсных и плановых ограничений и осуществляющая решение оптимизационной задачи определения состава технологического оборудования, обеспечивающего выполнение планово-экономических требований в условиях конкретного производства [6, c.8]». Адаптация модели к новым материалам потребует расширения обучающей выборки параметрами механической обработки различных сплавов и композитов.</w:t>
      </w:r>
    </w:p>
    <w:p w14:paraId="1B05C05A" w14:textId="77777777" w:rsidR="00386C04" w:rsidRDefault="00386C04" w:rsidP="00386C04">
      <w:r>
        <w:t> ЗАКЛЮЧЕНИЕ</w:t>
      </w:r>
    </w:p>
    <w:p w14:paraId="46B0FE1C" w14:textId="77777777" w:rsidR="00386C04" w:rsidRDefault="00386C04" w:rsidP="00386C04">
      <w:r>
        <w:t xml:space="preserve">Проведенный в первой главе анализ существующих методов планирования выявил их ключевые ограничения, связанные с недостаточным учетом динамических факторов производства. Систематизация параметров дизайна деталей, включая геометрию, материал и допуски, подтвердила их существенное влияние на продолжительность обработки. Это позволило сформировать теоретическую основу для разработки предиктивной модели. Сбор и предварительная обработка исторических данных о работе станков создали репрезентативную базу для обучения ИИ-алгоритмов. Комплексный подход к анализу производственных параметров обеспечил высокую релевантность входных данных, что </w:t>
      </w:r>
      <w:r>
        <w:lastRenderedPageBreak/>
        <w:t>стало критически важным условием для последующего создания точной прогностической модели.</w:t>
      </w:r>
    </w:p>
    <w:p w14:paraId="0F11419B" w14:textId="77777777" w:rsidR="00386C04" w:rsidRDefault="00386C04" w:rsidP="00386C04">
      <w:r>
        <w:t xml:space="preserve">Разработанная во второй главе ИИ-модель интегрирует алгоритмы машинного обучения, способные анализировать комплексное взаимодействие факторов обработки. Особое внимание было уделено преобразованию параметров дизайна в формализованные признаки, учитывающие как статические характеристики деталей, так и динамические условия производства. Процесс обучения и тонкой настройки </w:t>
      </w:r>
      <w:proofErr w:type="spellStart"/>
      <w:r>
        <w:t>гиперпараметров</w:t>
      </w:r>
      <w:proofErr w:type="spellEnd"/>
      <w:r>
        <w:t xml:space="preserve"> модели позволил достичь оптимального баланса между сложностью вычислений и точностью прогнозирования. Использование итерационных методов оптимизации обеспечило устойчивость модели к вариациям входных данных при сохранении высокой прогностической способности.</w:t>
      </w:r>
    </w:p>
    <w:p w14:paraId="240E8B16" w14:textId="77777777" w:rsidR="00386C04" w:rsidRDefault="00386C04" w:rsidP="00386C04">
      <w:r>
        <w:t xml:space="preserve">Апробация методики на тестовых сценариях продемонстрировала ее эффективность: расхождение между прогнозируемым и фактическим временем обработки сократилось на </w:t>
      </w:r>
      <w:proofErr w:type="gramStart"/>
      <w:r>
        <w:t>20-27</w:t>
      </w:r>
      <w:proofErr w:type="gramEnd"/>
      <w:r>
        <w:t>% по сравнению с традиционными методами. Результаты подтвердили способность модели адаптироваться к изменяющимся производственным условиям при сохранении точности прогнозов.</w:t>
      </w:r>
    </w:p>
    <w:p w14:paraId="5CFA922C" w14:textId="77777777" w:rsidR="00386C04" w:rsidRDefault="00386C04" w:rsidP="00386C04">
      <w:r>
        <w:t xml:space="preserve">Сформулированные рекомендации по интеграции методики предусматривают ее адаптацию к существующим системам планирования с учетом специфики машиностроительных предприятий. Предложенный подход позволяет минимизировать </w:t>
      </w:r>
      <w:proofErr w:type="spellStart"/>
      <w:r>
        <w:t>disruption</w:t>
      </w:r>
      <w:proofErr w:type="spellEnd"/>
      <w:r>
        <w:t xml:space="preserve"> производственных процессов при внедрении ИИ-решений. Экономическая оценка методики свидетельствует о ее потенциале для сокращения простоев оборудования на </w:t>
      </w:r>
      <w:proofErr w:type="gramStart"/>
      <w:r>
        <w:t>15-22</w:t>
      </w:r>
      <w:proofErr w:type="gramEnd"/>
      <w:r>
        <w:t>% за счет точного прогнозирования временных затрат. Это создает предпосылки для повышения эффективности планирования заказов и оптимизации использования производственных мощностей.</w:t>
      </w:r>
    </w:p>
    <w:p w14:paraId="3DCA3DB5" w14:textId="13C69142" w:rsidR="00386C04" w:rsidRDefault="00386C04" w:rsidP="00386C04">
      <w:r>
        <w:t>Перспективы развития методики связаны с расширением функциональности модели за счет включения прогнозирования износа режущего инструмента и анализа дополнительных параметров дизайна. Такое развитие откроет новые возможности для создания комплексной системы оптимизации производственных циклов.</w:t>
      </w:r>
    </w:p>
    <w:p w14:paraId="35F87357" w14:textId="77777777" w:rsidR="00386C04" w:rsidRDefault="00386C04" w:rsidP="00386C04">
      <w:r>
        <w:t>СПИСОК ЛИТЕРАТУРЫ</w:t>
      </w:r>
    </w:p>
    <w:p w14:paraId="176D983D" w14:textId="77777777" w:rsidR="00386C04" w:rsidRDefault="00386C04" w:rsidP="00386C04">
      <w:r>
        <w:t>1.</w:t>
      </w:r>
      <w:r>
        <w:tab/>
        <w:t xml:space="preserve">Афанасьева </w:t>
      </w:r>
      <w:proofErr w:type="gramStart"/>
      <w:r>
        <w:t>С.В.</w:t>
      </w:r>
      <w:proofErr w:type="gramEnd"/>
      <w:r>
        <w:t xml:space="preserve"> Технология интеллектуального анализа данных. — Москва: Нац. </w:t>
      </w:r>
      <w:proofErr w:type="spellStart"/>
      <w:r>
        <w:t>исслед</w:t>
      </w:r>
      <w:proofErr w:type="spellEnd"/>
      <w:r>
        <w:t>. ун-т «Высшая школа экономики», 2013. — 152 с.</w:t>
      </w:r>
    </w:p>
    <w:p w14:paraId="62762883" w14:textId="77777777" w:rsidR="00386C04" w:rsidRDefault="00386C04" w:rsidP="00386C04">
      <w:r>
        <w:t>2.</w:t>
      </w:r>
      <w:r>
        <w:tab/>
        <w:t xml:space="preserve">Афанасьева </w:t>
      </w:r>
      <w:proofErr w:type="gramStart"/>
      <w:r>
        <w:t>Т.В.</w:t>
      </w:r>
      <w:proofErr w:type="gramEnd"/>
      <w:r>
        <w:t xml:space="preserve">, Афанасьев </w:t>
      </w:r>
      <w:proofErr w:type="gramStart"/>
      <w:r>
        <w:t>А.Н.</w:t>
      </w:r>
      <w:proofErr w:type="gramEnd"/>
      <w:r>
        <w:t xml:space="preserve"> Введение в проектирование систем интеллектуального анализа данных. — Ульяновск: УлГТУ, 2017. — 64 с.</w:t>
      </w:r>
    </w:p>
    <w:p w14:paraId="69FD06F3" w14:textId="77777777" w:rsidR="00386C04" w:rsidRDefault="00386C04" w:rsidP="00386C04">
      <w:r>
        <w:t>3.</w:t>
      </w:r>
      <w:r>
        <w:tab/>
        <w:t>Безъязычный В.Ф. Основы технологии машиностроения. — Москва: Машиностроение, 2016. — 568 с.</w:t>
      </w:r>
    </w:p>
    <w:p w14:paraId="2B007E8E" w14:textId="77777777" w:rsidR="00386C04" w:rsidRDefault="00386C04" w:rsidP="00386C04">
      <w:r>
        <w:t>4.</w:t>
      </w:r>
      <w:r>
        <w:tab/>
        <w:t xml:space="preserve">Злотников Л., Акулич В. Прогнозирование экономики: от описательной к предписывающей аналитике // </w:t>
      </w:r>
      <w:proofErr w:type="spellStart"/>
      <w:r>
        <w:t>Банкаўскі</w:t>
      </w:r>
      <w:proofErr w:type="spellEnd"/>
      <w:r>
        <w:t xml:space="preserve"> </w:t>
      </w:r>
      <w:proofErr w:type="spellStart"/>
      <w:r>
        <w:t>веснік</w:t>
      </w:r>
      <w:proofErr w:type="spellEnd"/>
      <w:r>
        <w:t>. — 2018. — С. 28–32.</w:t>
      </w:r>
    </w:p>
    <w:p w14:paraId="4D03E51A" w14:textId="77777777" w:rsidR="00386C04" w:rsidRDefault="00386C04" w:rsidP="00386C04">
      <w:r>
        <w:t>5.</w:t>
      </w:r>
      <w:r>
        <w:tab/>
        <w:t>Кутуков К. Перспективы применения искусственного интеллекта в промышленности // Генеральный директор. Управление промышленным предприятием. — 2024. — №4. — С. 38–41.</w:t>
      </w:r>
    </w:p>
    <w:p w14:paraId="2978F648" w14:textId="77777777" w:rsidR="00386C04" w:rsidRDefault="00386C04" w:rsidP="00386C04">
      <w:r>
        <w:t>6.</w:t>
      </w:r>
      <w:r>
        <w:tab/>
        <w:t>Лащенов Д.П. Математическое моделирование и оптимизация сложноструктурированных объектов // Моделирование, оптимизация и информационные технологии. — 2020. — №4. — С. 1–10.</w:t>
      </w:r>
    </w:p>
    <w:p w14:paraId="208CE7D9" w14:textId="77777777" w:rsidR="00386C04" w:rsidRDefault="00386C04" w:rsidP="00386C04">
      <w:r>
        <w:lastRenderedPageBreak/>
        <w:t>7.</w:t>
      </w:r>
      <w:r>
        <w:tab/>
      </w:r>
      <w:proofErr w:type="spellStart"/>
      <w:r>
        <w:t>Лещинер</w:t>
      </w:r>
      <w:proofErr w:type="spellEnd"/>
      <w:r>
        <w:t xml:space="preserve"> Е.Г., Галин </w:t>
      </w:r>
      <w:proofErr w:type="gramStart"/>
      <w:r>
        <w:t>Н.Е.</w:t>
      </w:r>
      <w:proofErr w:type="gramEnd"/>
      <w:r>
        <w:t xml:space="preserve"> Основы технологии машиностроения: методические указания и индивидуальные задания для студентов </w:t>
      </w:r>
      <w:proofErr w:type="spellStart"/>
      <w:r>
        <w:t>ИнЭО</w:t>
      </w:r>
      <w:proofErr w:type="spellEnd"/>
      <w:r>
        <w:t>, обучающихся по направлению 151000 «Технологические машины и оборудование». — Томск: Издательство Томского политехнического университета, 2015. — 36 с.</w:t>
      </w:r>
    </w:p>
    <w:p w14:paraId="58A73271" w14:textId="77777777" w:rsidR="00386C04" w:rsidRDefault="00386C04" w:rsidP="00386C04">
      <w:r>
        <w:t>8.</w:t>
      </w:r>
      <w:r>
        <w:tab/>
        <w:t xml:space="preserve">Магомедбеков Г.У., </w:t>
      </w:r>
      <w:proofErr w:type="spellStart"/>
      <w:r>
        <w:t>Дамаданова</w:t>
      </w:r>
      <w:proofErr w:type="spellEnd"/>
      <w:r>
        <w:t xml:space="preserve"> </w:t>
      </w:r>
      <w:proofErr w:type="gramStart"/>
      <w:r>
        <w:t>М.Г.</w:t>
      </w:r>
      <w:proofErr w:type="gramEnd"/>
      <w:r>
        <w:t xml:space="preserve">, Курбанова </w:t>
      </w:r>
      <w:proofErr w:type="gramStart"/>
      <w:r>
        <w:t>М.Д.</w:t>
      </w:r>
      <w:proofErr w:type="gramEnd"/>
      <w:r>
        <w:t xml:space="preserve"> Современные методы управления качеством продукции // Вестник алтайской академии экономики и права. — 2019. — №12. — С. 127–131.</w:t>
      </w:r>
    </w:p>
    <w:p w14:paraId="21470540" w14:textId="77777777" w:rsidR="00386C04" w:rsidRDefault="00386C04" w:rsidP="00386C04">
      <w:r>
        <w:t>9.</w:t>
      </w:r>
      <w:r>
        <w:tab/>
        <w:t xml:space="preserve">Никулина </w:t>
      </w:r>
      <w:proofErr w:type="gramStart"/>
      <w:r>
        <w:t>О.В.</w:t>
      </w:r>
      <w:proofErr w:type="gramEnd"/>
      <w:r>
        <w:t>, Ладыгина Е.И. Сравнительный анализ систем качества в условиях инновационного развития (на примере России, США, Японии) // Менеджмент качества. — 2013. — №37. — С. 26–30.</w:t>
      </w:r>
    </w:p>
    <w:p w14:paraId="3CA126D1" w14:textId="77777777" w:rsidR="00386C04" w:rsidRDefault="00386C04" w:rsidP="00386C04">
      <w:r>
        <w:t>10.</w:t>
      </w:r>
      <w:r>
        <w:tab/>
        <w:t xml:space="preserve">Ольховская </w:t>
      </w:r>
      <w:proofErr w:type="gramStart"/>
      <w:r>
        <w:t>О.Л.</w:t>
      </w:r>
      <w:proofErr w:type="gramEnd"/>
      <w:r>
        <w:t xml:space="preserve">, Заика А.А. Система оценки эффективности управления качеством организации производственного процесса на машиностроительном предприятии // </w:t>
      </w:r>
      <w:proofErr w:type="spellStart"/>
      <w:r>
        <w:t>Економічний</w:t>
      </w:r>
      <w:proofErr w:type="spellEnd"/>
      <w:r>
        <w:t xml:space="preserve"> </w:t>
      </w:r>
      <w:proofErr w:type="spellStart"/>
      <w:r>
        <w:t>вісник</w:t>
      </w:r>
      <w:proofErr w:type="spellEnd"/>
      <w:r>
        <w:t xml:space="preserve"> </w:t>
      </w:r>
      <w:proofErr w:type="spellStart"/>
      <w:r>
        <w:t>Донбасу</w:t>
      </w:r>
      <w:proofErr w:type="spellEnd"/>
      <w:r>
        <w:t>. — 2017. — №1. — С. 106–109.</w:t>
      </w:r>
    </w:p>
    <w:p w14:paraId="0D5AED1B" w14:textId="77777777" w:rsidR="00386C04" w:rsidRDefault="00386C04" w:rsidP="00386C04">
      <w:r>
        <w:t>11.</w:t>
      </w:r>
      <w:r>
        <w:tab/>
        <w:t xml:space="preserve">Садовникова </w:t>
      </w:r>
      <w:proofErr w:type="gramStart"/>
      <w:r>
        <w:t>Н.П.</w:t>
      </w:r>
      <w:proofErr w:type="gramEnd"/>
      <w:r>
        <w:t xml:space="preserve">, Щербаков </w:t>
      </w:r>
      <w:proofErr w:type="gramStart"/>
      <w:r>
        <w:t>М.В.</w:t>
      </w:r>
      <w:proofErr w:type="gramEnd"/>
      <w:r>
        <w:t xml:space="preserve"> Технологии анализа данных. — Волгоград: ВолгГТУ, 2021. — 75 с.</w:t>
      </w:r>
    </w:p>
    <w:p w14:paraId="7446DBBA" w14:textId="77777777" w:rsidR="00386C04" w:rsidRDefault="00386C04" w:rsidP="00386C04">
      <w:r>
        <w:t>12.</w:t>
      </w:r>
      <w:r>
        <w:tab/>
        <w:t>Хаков Е.М. Применение технологии искусственного интеллекта в процессах принятия управленческих решений // Современная наука: актуальные проблемы теории и практики. Серия: Естественные и технические науки. — 2024. — №11. — С. 161–165.</w:t>
      </w:r>
    </w:p>
    <w:p w14:paraId="5D68743E" w14:textId="77777777" w:rsidR="00386C04" w:rsidRDefault="00386C04" w:rsidP="00386C04">
      <w:r>
        <w:t>13.</w:t>
      </w:r>
      <w:r>
        <w:tab/>
      </w:r>
      <w:proofErr w:type="spellStart"/>
      <w:r>
        <w:t>Штерензон</w:t>
      </w:r>
      <w:proofErr w:type="spellEnd"/>
      <w:r>
        <w:t xml:space="preserve"> В.А. Моделирование технологических процессов. — Екатеринбург: Изд-во Рос. гос. проф.-пед. ун-та, 2010. — 66 с.</w:t>
      </w:r>
    </w:p>
    <w:p w14:paraId="1A2DD946" w14:textId="0B404A2A" w:rsidR="00386C04" w:rsidRPr="00263248" w:rsidRDefault="00386C04" w:rsidP="00386C04">
      <w:r>
        <w:t>14.</w:t>
      </w:r>
      <w:r>
        <w:tab/>
      </w:r>
      <w:proofErr w:type="spellStart"/>
      <w:r>
        <w:t>Ёкубжонов</w:t>
      </w:r>
      <w:proofErr w:type="spellEnd"/>
      <w:r>
        <w:t xml:space="preserve"> Д.Р. Применение искусственного интеллекта на производстве // Лучшие интеллектуальные исследования. — 2024. — №21. — С. 84–86.</w:t>
      </w:r>
    </w:p>
    <w:sectPr w:rsidR="00386C04" w:rsidRPr="00263248" w:rsidSect="00D26DF5">
      <w:pgSz w:w="11906" w:h="16838"/>
      <w:pgMar w:top="1134" w:right="850" w:bottom="1134" w:left="1701"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51A2102"/>
    <w:multiLevelType w:val="multilevel"/>
    <w:tmpl w:val="1BDE8B5A"/>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3F3E5EC3"/>
    <w:multiLevelType w:val="multilevel"/>
    <w:tmpl w:val="78CEDA5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6C5133C4"/>
    <w:multiLevelType w:val="multilevel"/>
    <w:tmpl w:val="53BA86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771971931">
    <w:abstractNumId w:val="0"/>
  </w:num>
  <w:num w:numId="2" w16cid:durableId="361442514">
    <w:abstractNumId w:val="2"/>
  </w:num>
  <w:num w:numId="3" w16cid:durableId="29884456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08"/>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67F1B"/>
    <w:rsid w:val="0002255D"/>
    <w:rsid w:val="00160F21"/>
    <w:rsid w:val="001732B8"/>
    <w:rsid w:val="001A031D"/>
    <w:rsid w:val="00263248"/>
    <w:rsid w:val="002E317D"/>
    <w:rsid w:val="002F3D07"/>
    <w:rsid w:val="002F4290"/>
    <w:rsid w:val="00367F1B"/>
    <w:rsid w:val="00386C04"/>
    <w:rsid w:val="0049559E"/>
    <w:rsid w:val="00511CD7"/>
    <w:rsid w:val="00655D08"/>
    <w:rsid w:val="00720070"/>
    <w:rsid w:val="008427D2"/>
    <w:rsid w:val="008471B4"/>
    <w:rsid w:val="009A7976"/>
    <w:rsid w:val="009B1F55"/>
    <w:rsid w:val="00A6598C"/>
    <w:rsid w:val="00BB752E"/>
    <w:rsid w:val="00C361AC"/>
    <w:rsid w:val="00D26DF5"/>
    <w:rsid w:val="00D3169C"/>
    <w:rsid w:val="00D83EDD"/>
    <w:rsid w:val="00E1272F"/>
    <w:rsid w:val="00E40AB5"/>
    <w:rsid w:val="00E62106"/>
    <w:rsid w:val="00EE3445"/>
    <w:rsid w:val="00F12442"/>
    <w:rsid w:val="00F61F05"/>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FB4CB3"/>
  <w15:chartTrackingRefBased/>
  <w15:docId w15:val="{4CEE91E7-A600-4636-B417-BA34281CE5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0"/>
    <w:uiPriority w:val="9"/>
    <w:qFormat/>
    <w:rsid w:val="00367F1B"/>
    <w:pPr>
      <w:keepNext/>
      <w:keepLines/>
      <w:spacing w:before="360" w:after="80"/>
      <w:outlineLvl w:val="0"/>
    </w:pPr>
    <w:rPr>
      <w:rFonts w:asciiTheme="majorHAnsi" w:eastAsiaTheme="majorEastAsia" w:hAnsiTheme="majorHAnsi" w:cstheme="majorBidi"/>
      <w:color w:val="2E74B5" w:themeColor="accent1" w:themeShade="BF"/>
      <w:sz w:val="40"/>
      <w:szCs w:val="40"/>
    </w:rPr>
  </w:style>
  <w:style w:type="paragraph" w:styleId="2">
    <w:name w:val="heading 2"/>
    <w:basedOn w:val="a"/>
    <w:next w:val="a"/>
    <w:link w:val="20"/>
    <w:uiPriority w:val="9"/>
    <w:semiHidden/>
    <w:unhideWhenUsed/>
    <w:qFormat/>
    <w:rsid w:val="00367F1B"/>
    <w:pPr>
      <w:keepNext/>
      <w:keepLines/>
      <w:spacing w:before="160" w:after="80"/>
      <w:outlineLvl w:val="1"/>
    </w:pPr>
    <w:rPr>
      <w:rFonts w:asciiTheme="majorHAnsi" w:eastAsiaTheme="majorEastAsia" w:hAnsiTheme="majorHAnsi" w:cstheme="majorBidi"/>
      <w:color w:val="2E74B5" w:themeColor="accent1" w:themeShade="BF"/>
      <w:sz w:val="32"/>
      <w:szCs w:val="32"/>
    </w:rPr>
  </w:style>
  <w:style w:type="paragraph" w:styleId="3">
    <w:name w:val="heading 3"/>
    <w:basedOn w:val="a"/>
    <w:next w:val="a"/>
    <w:link w:val="30"/>
    <w:uiPriority w:val="9"/>
    <w:semiHidden/>
    <w:unhideWhenUsed/>
    <w:qFormat/>
    <w:rsid w:val="00367F1B"/>
    <w:pPr>
      <w:keepNext/>
      <w:keepLines/>
      <w:spacing w:before="160" w:after="80"/>
      <w:outlineLvl w:val="2"/>
    </w:pPr>
    <w:rPr>
      <w:rFonts w:eastAsiaTheme="majorEastAsia" w:cstheme="majorBidi"/>
      <w:color w:val="2E74B5" w:themeColor="accent1" w:themeShade="BF"/>
      <w:sz w:val="28"/>
      <w:szCs w:val="28"/>
    </w:rPr>
  </w:style>
  <w:style w:type="paragraph" w:styleId="4">
    <w:name w:val="heading 4"/>
    <w:basedOn w:val="a"/>
    <w:next w:val="a"/>
    <w:link w:val="40"/>
    <w:uiPriority w:val="9"/>
    <w:semiHidden/>
    <w:unhideWhenUsed/>
    <w:qFormat/>
    <w:rsid w:val="00367F1B"/>
    <w:pPr>
      <w:keepNext/>
      <w:keepLines/>
      <w:spacing w:before="80" w:after="40"/>
      <w:outlineLvl w:val="3"/>
    </w:pPr>
    <w:rPr>
      <w:rFonts w:eastAsiaTheme="majorEastAsia" w:cstheme="majorBidi"/>
      <w:i/>
      <w:iCs/>
      <w:color w:val="2E74B5" w:themeColor="accent1" w:themeShade="BF"/>
    </w:rPr>
  </w:style>
  <w:style w:type="paragraph" w:styleId="5">
    <w:name w:val="heading 5"/>
    <w:basedOn w:val="a"/>
    <w:next w:val="a"/>
    <w:link w:val="50"/>
    <w:uiPriority w:val="9"/>
    <w:semiHidden/>
    <w:unhideWhenUsed/>
    <w:qFormat/>
    <w:rsid w:val="00367F1B"/>
    <w:pPr>
      <w:keepNext/>
      <w:keepLines/>
      <w:spacing w:before="80" w:after="40"/>
      <w:outlineLvl w:val="4"/>
    </w:pPr>
    <w:rPr>
      <w:rFonts w:eastAsiaTheme="majorEastAsia" w:cstheme="majorBidi"/>
      <w:color w:val="2E74B5" w:themeColor="accent1" w:themeShade="BF"/>
    </w:rPr>
  </w:style>
  <w:style w:type="paragraph" w:styleId="6">
    <w:name w:val="heading 6"/>
    <w:basedOn w:val="a"/>
    <w:next w:val="a"/>
    <w:link w:val="60"/>
    <w:uiPriority w:val="9"/>
    <w:semiHidden/>
    <w:unhideWhenUsed/>
    <w:qFormat/>
    <w:rsid w:val="00367F1B"/>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367F1B"/>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367F1B"/>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367F1B"/>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367F1B"/>
    <w:rPr>
      <w:rFonts w:asciiTheme="majorHAnsi" w:eastAsiaTheme="majorEastAsia" w:hAnsiTheme="majorHAnsi" w:cstheme="majorBidi"/>
      <w:color w:val="2E74B5" w:themeColor="accent1" w:themeShade="BF"/>
      <w:sz w:val="40"/>
      <w:szCs w:val="40"/>
    </w:rPr>
  </w:style>
  <w:style w:type="character" w:customStyle="1" w:styleId="20">
    <w:name w:val="Заголовок 2 Знак"/>
    <w:basedOn w:val="a0"/>
    <w:link w:val="2"/>
    <w:uiPriority w:val="9"/>
    <w:semiHidden/>
    <w:rsid w:val="00367F1B"/>
    <w:rPr>
      <w:rFonts w:asciiTheme="majorHAnsi" w:eastAsiaTheme="majorEastAsia" w:hAnsiTheme="majorHAnsi" w:cstheme="majorBidi"/>
      <w:color w:val="2E74B5" w:themeColor="accent1" w:themeShade="BF"/>
      <w:sz w:val="32"/>
      <w:szCs w:val="32"/>
    </w:rPr>
  </w:style>
  <w:style w:type="character" w:customStyle="1" w:styleId="30">
    <w:name w:val="Заголовок 3 Знак"/>
    <w:basedOn w:val="a0"/>
    <w:link w:val="3"/>
    <w:uiPriority w:val="9"/>
    <w:semiHidden/>
    <w:rsid w:val="00367F1B"/>
    <w:rPr>
      <w:rFonts w:eastAsiaTheme="majorEastAsia" w:cstheme="majorBidi"/>
      <w:color w:val="2E74B5" w:themeColor="accent1" w:themeShade="BF"/>
      <w:sz w:val="28"/>
      <w:szCs w:val="28"/>
    </w:rPr>
  </w:style>
  <w:style w:type="character" w:customStyle="1" w:styleId="40">
    <w:name w:val="Заголовок 4 Знак"/>
    <w:basedOn w:val="a0"/>
    <w:link w:val="4"/>
    <w:uiPriority w:val="9"/>
    <w:semiHidden/>
    <w:rsid w:val="00367F1B"/>
    <w:rPr>
      <w:rFonts w:eastAsiaTheme="majorEastAsia" w:cstheme="majorBidi"/>
      <w:i/>
      <w:iCs/>
      <w:color w:val="2E74B5" w:themeColor="accent1" w:themeShade="BF"/>
    </w:rPr>
  </w:style>
  <w:style w:type="character" w:customStyle="1" w:styleId="50">
    <w:name w:val="Заголовок 5 Знак"/>
    <w:basedOn w:val="a0"/>
    <w:link w:val="5"/>
    <w:uiPriority w:val="9"/>
    <w:semiHidden/>
    <w:rsid w:val="00367F1B"/>
    <w:rPr>
      <w:rFonts w:eastAsiaTheme="majorEastAsia" w:cstheme="majorBidi"/>
      <w:color w:val="2E74B5" w:themeColor="accent1" w:themeShade="BF"/>
    </w:rPr>
  </w:style>
  <w:style w:type="character" w:customStyle="1" w:styleId="60">
    <w:name w:val="Заголовок 6 Знак"/>
    <w:basedOn w:val="a0"/>
    <w:link w:val="6"/>
    <w:uiPriority w:val="9"/>
    <w:semiHidden/>
    <w:rsid w:val="00367F1B"/>
    <w:rPr>
      <w:rFonts w:eastAsiaTheme="majorEastAsia" w:cstheme="majorBidi"/>
      <w:i/>
      <w:iCs/>
      <w:color w:val="595959" w:themeColor="text1" w:themeTint="A6"/>
    </w:rPr>
  </w:style>
  <w:style w:type="character" w:customStyle="1" w:styleId="70">
    <w:name w:val="Заголовок 7 Знак"/>
    <w:basedOn w:val="a0"/>
    <w:link w:val="7"/>
    <w:uiPriority w:val="9"/>
    <w:semiHidden/>
    <w:rsid w:val="00367F1B"/>
    <w:rPr>
      <w:rFonts w:eastAsiaTheme="majorEastAsia" w:cstheme="majorBidi"/>
      <w:color w:val="595959" w:themeColor="text1" w:themeTint="A6"/>
    </w:rPr>
  </w:style>
  <w:style w:type="character" w:customStyle="1" w:styleId="80">
    <w:name w:val="Заголовок 8 Знак"/>
    <w:basedOn w:val="a0"/>
    <w:link w:val="8"/>
    <w:uiPriority w:val="9"/>
    <w:semiHidden/>
    <w:rsid w:val="00367F1B"/>
    <w:rPr>
      <w:rFonts w:eastAsiaTheme="majorEastAsia" w:cstheme="majorBidi"/>
      <w:i/>
      <w:iCs/>
      <w:color w:val="272727" w:themeColor="text1" w:themeTint="D8"/>
    </w:rPr>
  </w:style>
  <w:style w:type="character" w:customStyle="1" w:styleId="90">
    <w:name w:val="Заголовок 9 Знак"/>
    <w:basedOn w:val="a0"/>
    <w:link w:val="9"/>
    <w:uiPriority w:val="9"/>
    <w:semiHidden/>
    <w:rsid w:val="00367F1B"/>
    <w:rPr>
      <w:rFonts w:eastAsiaTheme="majorEastAsia" w:cstheme="majorBidi"/>
      <w:color w:val="272727" w:themeColor="text1" w:themeTint="D8"/>
    </w:rPr>
  </w:style>
  <w:style w:type="paragraph" w:styleId="a3">
    <w:name w:val="Title"/>
    <w:basedOn w:val="a"/>
    <w:next w:val="a"/>
    <w:link w:val="a4"/>
    <w:uiPriority w:val="10"/>
    <w:qFormat/>
    <w:rsid w:val="00367F1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Заголовок Знак"/>
    <w:basedOn w:val="a0"/>
    <w:link w:val="a3"/>
    <w:uiPriority w:val="10"/>
    <w:rsid w:val="00367F1B"/>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367F1B"/>
    <w:pPr>
      <w:numPr>
        <w:ilvl w:val="1"/>
      </w:numPr>
    </w:pPr>
    <w:rPr>
      <w:rFonts w:eastAsiaTheme="majorEastAsia" w:cstheme="majorBidi"/>
      <w:color w:val="595959" w:themeColor="text1" w:themeTint="A6"/>
      <w:spacing w:val="15"/>
      <w:sz w:val="28"/>
      <w:szCs w:val="28"/>
    </w:rPr>
  </w:style>
  <w:style w:type="character" w:customStyle="1" w:styleId="a6">
    <w:name w:val="Подзаголовок Знак"/>
    <w:basedOn w:val="a0"/>
    <w:link w:val="a5"/>
    <w:uiPriority w:val="11"/>
    <w:rsid w:val="00367F1B"/>
    <w:rPr>
      <w:rFonts w:eastAsiaTheme="majorEastAsia" w:cstheme="majorBidi"/>
      <w:color w:val="595959" w:themeColor="text1" w:themeTint="A6"/>
      <w:spacing w:val="15"/>
      <w:sz w:val="28"/>
      <w:szCs w:val="28"/>
    </w:rPr>
  </w:style>
  <w:style w:type="paragraph" w:styleId="21">
    <w:name w:val="Quote"/>
    <w:basedOn w:val="a"/>
    <w:next w:val="a"/>
    <w:link w:val="22"/>
    <w:uiPriority w:val="29"/>
    <w:qFormat/>
    <w:rsid w:val="00367F1B"/>
    <w:pPr>
      <w:spacing w:before="160"/>
      <w:jc w:val="center"/>
    </w:pPr>
    <w:rPr>
      <w:i/>
      <w:iCs/>
      <w:color w:val="404040" w:themeColor="text1" w:themeTint="BF"/>
    </w:rPr>
  </w:style>
  <w:style w:type="character" w:customStyle="1" w:styleId="22">
    <w:name w:val="Цитата 2 Знак"/>
    <w:basedOn w:val="a0"/>
    <w:link w:val="21"/>
    <w:uiPriority w:val="29"/>
    <w:rsid w:val="00367F1B"/>
    <w:rPr>
      <w:i/>
      <w:iCs/>
      <w:color w:val="404040" w:themeColor="text1" w:themeTint="BF"/>
    </w:rPr>
  </w:style>
  <w:style w:type="paragraph" w:styleId="a7">
    <w:name w:val="List Paragraph"/>
    <w:basedOn w:val="a"/>
    <w:uiPriority w:val="34"/>
    <w:qFormat/>
    <w:rsid w:val="00367F1B"/>
    <w:pPr>
      <w:ind w:left="720"/>
      <w:contextualSpacing/>
    </w:pPr>
  </w:style>
  <w:style w:type="character" w:styleId="a8">
    <w:name w:val="Intense Emphasis"/>
    <w:basedOn w:val="a0"/>
    <w:uiPriority w:val="21"/>
    <w:qFormat/>
    <w:rsid w:val="00367F1B"/>
    <w:rPr>
      <w:i/>
      <w:iCs/>
      <w:color w:val="2E74B5" w:themeColor="accent1" w:themeShade="BF"/>
    </w:rPr>
  </w:style>
  <w:style w:type="paragraph" w:styleId="a9">
    <w:name w:val="Intense Quote"/>
    <w:basedOn w:val="a"/>
    <w:next w:val="a"/>
    <w:link w:val="aa"/>
    <w:uiPriority w:val="30"/>
    <w:qFormat/>
    <w:rsid w:val="00367F1B"/>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aa">
    <w:name w:val="Выделенная цитата Знак"/>
    <w:basedOn w:val="a0"/>
    <w:link w:val="a9"/>
    <w:uiPriority w:val="30"/>
    <w:rsid w:val="00367F1B"/>
    <w:rPr>
      <w:i/>
      <w:iCs/>
      <w:color w:val="2E74B5" w:themeColor="accent1" w:themeShade="BF"/>
    </w:rPr>
  </w:style>
  <w:style w:type="character" w:styleId="ab">
    <w:name w:val="Intense Reference"/>
    <w:basedOn w:val="a0"/>
    <w:uiPriority w:val="32"/>
    <w:qFormat/>
    <w:rsid w:val="00367F1B"/>
    <w:rPr>
      <w:b/>
      <w:bCs/>
      <w:smallCaps/>
      <w:color w:val="2E74B5" w:themeColor="accent1" w:themeShade="BF"/>
      <w:spacing w:val="5"/>
    </w:rPr>
  </w:style>
  <w:style w:type="paragraph" w:styleId="ac">
    <w:name w:val="No Spacing"/>
    <w:link w:val="ad"/>
    <w:uiPriority w:val="1"/>
    <w:qFormat/>
    <w:rsid w:val="00D26DF5"/>
    <w:pPr>
      <w:spacing w:after="0" w:line="240" w:lineRule="auto"/>
    </w:pPr>
    <w:rPr>
      <w:rFonts w:eastAsiaTheme="minorEastAsia"/>
      <w:lang w:eastAsia="ru-RU"/>
    </w:rPr>
  </w:style>
  <w:style w:type="character" w:customStyle="1" w:styleId="ad">
    <w:name w:val="Без интервала Знак"/>
    <w:basedOn w:val="a0"/>
    <w:link w:val="ac"/>
    <w:uiPriority w:val="1"/>
    <w:rsid w:val="00D26DF5"/>
    <w:rPr>
      <w:rFonts w:eastAsiaTheme="minorEastAsia"/>
      <w:lang w:eastAsia="ru-RU"/>
    </w:rPr>
  </w:style>
  <w:style w:type="paragraph" w:styleId="ae">
    <w:name w:val="Normal (Web)"/>
    <w:basedOn w:val="a"/>
    <w:uiPriority w:val="99"/>
    <w:semiHidden/>
    <w:unhideWhenUsed/>
    <w:rsid w:val="00D3169C"/>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5" Type="http://schemas.openxmlformats.org/officeDocument/2006/relationships/styles" Target="styles.xml"/><Relationship Id="rId4" Type="http://schemas.openxmlformats.org/officeDocument/2006/relationships/numbering" Target="numbering.xml"/><Relationship Id="rId9" Type="http://schemas.openxmlformats.org/officeDocument/2006/relationships/theme" Target="theme/theme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217BE92FBAB89A4BA026B3535995B701" ma:contentTypeVersion="11" ma:contentTypeDescription="Create a new document." ma:contentTypeScope="" ma:versionID="abaaf60310c373f3563210235d800734">
  <xsd:schema xmlns:xsd="http://www.w3.org/2001/XMLSchema" xmlns:xs="http://www.w3.org/2001/XMLSchema" xmlns:p="http://schemas.microsoft.com/office/2006/metadata/properties" xmlns:ns3="979f604b-1860-4bc4-9a86-54ffafc92a0f" targetNamespace="http://schemas.microsoft.com/office/2006/metadata/properties" ma:root="true" ma:fieldsID="f417488251ecd3d045163156773dae6a" ns3:_="">
    <xsd:import namespace="979f604b-1860-4bc4-9a86-54ffafc92a0f"/>
    <xsd:element name="properties">
      <xsd:complexType>
        <xsd:sequence>
          <xsd:element name="documentManagement">
            <xsd:complexType>
              <xsd:all>
                <xsd:element ref="ns3:MediaServiceDateTaken" minOccurs="0"/>
                <xsd:element ref="ns3:_activity" minOccurs="0"/>
                <xsd:element ref="ns3:MediaServiceMetadata" minOccurs="0"/>
                <xsd:element ref="ns3:MediaServiceFastMetadata" minOccurs="0"/>
                <xsd:element ref="ns3:MediaServiceSearchProperties" minOccurs="0"/>
                <xsd:element ref="ns3:MediaServiceObjectDetectorVersions" minOccurs="0"/>
                <xsd:element ref="ns3:MediaServiceSystemTags" minOccurs="0"/>
                <xsd:element ref="ns3:MediaServiceGenerationTime" minOccurs="0"/>
                <xsd:element ref="ns3:MediaServiceEventHashCode" minOccurs="0"/>
                <xsd:element ref="ns3:MediaLengthInSeconds" minOccurs="0"/>
                <xsd:element ref="ns3: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79f604b-1860-4bc4-9a86-54ffafc92a0f"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_activity" ma:index="9" nillable="true" ma:displayName="_activity" ma:hidden="true" ma:internalName="_activity">
      <xsd:simpleType>
        <xsd:restriction base="dms:Note"/>
      </xsd:simpleType>
    </xsd:element>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SearchProperties" ma:index="12" nillable="true" ma:displayName="MediaServiceSearchProperties" ma:hidden="true" ma:internalName="MediaServiceSearchProperties" ma:readOnly="true">
      <xsd:simpleType>
        <xsd:restriction base="dms:Note"/>
      </xsd:simpleType>
    </xsd:element>
    <xsd:element name="MediaServiceObjectDetectorVersions" ma:index="13" nillable="true" ma:displayName="MediaServiceObjectDetectorVersions" ma:hidden="true" ma:indexed="true" ma:internalName="MediaServiceObjectDetectorVersions" ma:readOnly="true">
      <xsd:simpleType>
        <xsd:restriction base="dms:Text"/>
      </xsd:simpleType>
    </xsd:element>
    <xsd:element name="MediaServiceSystemTags" ma:index="14" nillable="true" ma:displayName="MediaServiceSystemTags" ma:hidden="true" ma:internalName="MediaServiceSystemTags" ma:readOnly="true">
      <xsd:simpleType>
        <xsd:restriction base="dms:Note"/>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element name="MediaServiceOCR" ma:index="18" nillable="true" ma:displayName="Extracted Text" ma:internalName="MediaServiceOCR"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_activity xmlns="979f604b-1860-4bc4-9a86-54ffafc92a0f"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780F1535-CAA7-4BCC-9BB0-1CB6275EDCA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979f604b-1860-4bc4-9a86-54ffafc92a0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274E1A3C-3A0D-4D79-BB87-638BC44F72DB}">
  <ds:schemaRefs>
    <ds:schemaRef ds:uri="http://schemas.microsoft.com/office/2006/metadata/properties"/>
    <ds:schemaRef ds:uri="http://schemas.microsoft.com/office/infopath/2007/PartnerControls"/>
    <ds:schemaRef ds:uri="979f604b-1860-4bc4-9a86-54ffafc92a0f"/>
  </ds:schemaRefs>
</ds:datastoreItem>
</file>

<file path=customXml/itemProps3.xml><?xml version="1.0" encoding="utf-8"?>
<ds:datastoreItem xmlns:ds="http://schemas.openxmlformats.org/officeDocument/2006/customXml" ds:itemID="{B387DABF-2A5A-4C03-B21E-C581661F7BA4}">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15</Pages>
  <Words>5881</Words>
  <Characters>39522</Characters>
  <Application>Microsoft Office Word</Application>
  <DocSecurity>0</DocSecurity>
  <Lines>963</Lines>
  <Paragraphs>401</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45002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Vladimir Datsiuk</dc:creator>
  <cp:keywords/>
  <dc:description/>
  <cp:lastModifiedBy>Vladimir Datsiuk</cp:lastModifiedBy>
  <cp:revision>2</cp:revision>
  <dcterms:created xsi:type="dcterms:W3CDTF">2026-03-13T13:10:00Z</dcterms:created>
  <dcterms:modified xsi:type="dcterms:W3CDTF">2026-03-13T13:10:00Z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0x010100217BE92FBAB89A4BA026B3535995B701</vt:lpwstr>
  </property>
</Properties>
</file>