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Taste of Gratitude — Second-Pass Hardening Validation</w:t>
      </w:r>
    </w:p>
    <w:p/>
    <w:p>
      <w:r>
        <w:t xml:space="preserve">**Date:** 2026-03-04  </w:t>
      </w:r>
    </w:p>
    <w:p>
      <w:r>
        <w:t xml:space="preserve">**Repo:** `wizelements/Gratog` (`main`)  </w:t>
      </w:r>
    </w:p>
    <w:p>
      <w:r>
        <w:t xml:space="preserve">**Workspace:** `/data/data/com.termux/files/home/Gratog-live`  </w:t>
      </w:r>
    </w:p>
    <w:p>
      <w:r>
        <w:t xml:space="preserve">**Goal:** Deep regression pass + fixed-vs-open remediation matrix + deploy-readiness recommendation</w:t>
      </w:r>
    </w:p>
    <w:p/>
    <w:p>
      <w:pPr>
        <w:pStyle w:val="Heading2"/>
      </w:pPr>
      <w:r>
        <w:t xml:space="preserve">Validation Evidence</w:t>
      </w:r>
    </w:p>
    <w:p/>
    <w:p>
      <w:pPr>
        <w:pStyle w:val="ListParagraph"/>
        <w:numPr>
          <w:ilvl w:val="0"/>
          <w:numId w:val="1"/>
        </w:numPr>
      </w:pPr>
      <w:r>
        <w:t xml:space="preserve">1. `npm run lint` → passed with warnings only.</w:t>
      </w:r>
    </w:p>
    <w:p>
      <w:pPr>
        <w:pStyle w:val="ListParagraph"/>
        <w:numPr>
          <w:ilvl w:val="0"/>
          <w:numId w:val="1"/>
        </w:numPr>
      </w:pPr>
      <w:r>
        <w:t xml:space="preserve">2. `npm run test:unit` → passed.</w:t>
      </w:r>
    </w:p>
    <w:p>
      <w:pPr>
        <w:pStyle w:val="ListParagraph"/>
        <w:numPr>
          <w:ilvl w:val="0"/>
          <w:numId w:val="1"/>
        </w:numPr>
      </w:pPr>
      <w:r>
        <w:t xml:space="preserve">3. `npm run build` → passed with known warnings.</w:t>
      </w:r>
    </w:p>
    <w:p>
      <w:pPr>
        <w:pStyle w:val="ListParagraph"/>
        <w:numPr>
          <w:ilvl w:val="0"/>
          <w:numId w:val="1"/>
        </w:numPr>
      </w:pPr>
      <w:r>
        <w:t xml:space="preserve">4. `BASE_URL=http://127.0.0.1:3000 npm run test:api` against live `next start` server → failed (9 tests, Square suite).</w:t>
      </w:r>
    </w:p>
    <w:p>
      <w:pPr>
        <w:pStyle w:val="ListParagraph"/>
        <w:numPr>
          <w:ilvl w:val="0"/>
          <w:numId w:val="1"/>
        </w:numPr>
      </w:pPr>
      <w:r>
        <w:t xml:space="preserve">5. `npm run test:e2e:smoke` → blocked by environment (`Unsupported platform: android`).</w:t>
      </w:r>
    </w:p>
    <w:p/>
    <w:p>
      <w:pPr>
        <w:pStyle w:val="Heading2"/>
      </w:pPr>
      <w:r>
        <w:t xml:space="preserve">Regression Summary</w:t>
      </w:r>
    </w:p>
    <w:p/>
    <w:p>
      <w:r>
        <w:t xml:space="preserve">Production hardening changes are largely in place and behaving as expected for static validation (lint/unit/build). The main regression risk remains runtime payment-path behavior and diagnostics consistency in Square integration tests. This is currently the primary blocker for confident production push readiness.</w:t>
      </w:r>
    </w:p>
    <w:p/>
    <w:p>
      <w:pPr>
        <w:pStyle w:val="Heading2"/>
      </w:pPr>
      <w:r>
        <w:t xml:space="preserve">Fixed-vs-Open Matrix</w:t>
      </w:r>
    </w:p>
    <w:p/>
    <w:p>
      <w:r>
        <w:t xml:space="preserve">| Area | Status | Evidence | Risk Level | Notes |</w:t>
      </w:r>
    </w:p>
    <w:p>
      <w:r>
        <w:t xml:space="preserve">|---|---|---|---|---|</w:t>
      </w:r>
    </w:p>
    <w:p>
      <w:r>
        <w:t xml:space="preserve">| CSP restored in Report-Only mode | Fixed | `middleware.ts` sets `Content-Security-Policy-Report-Only` + `report-uri /api/security/csp-report`; endpoint exists at `app/api/security/csp-report/route.js` | Low | Correct phased rollout pattern is in place. |</w:t>
      </w:r>
    </w:p>
    <w:p>
      <w:r>
        <w:t xml:space="preserve">| CORS tightened | Fixed | `next.config.js` uses origin default `https://tasteofgratitude.shop` + credentials `false` | Low | Wide-open `*` + credentials exposure removed. |</w:t>
      </w:r>
    </w:p>
    <w:p>
      <w:r>
        <w:t xml:space="preserve">| Build safety re-enabled | Fixed | `next.config.js` has `ignoreDuringBuilds: false` and `ignoreBuildErrors: false` | Low | Silent bad deploys no longer allowed. |</w:t>
      </w:r>
    </w:p>
    <w:p>
      <w:r>
        <w:t xml:space="preserve">| Webhook signature timing hardening | Fixed | `app/api/subscriptions/webhook/route.js` uses `crypto.timingSafeEqual` | Low | Direct string compare removed. |</w:t>
      </w:r>
    </w:p>
    <w:p>
      <w:r>
        <w:t xml:space="preserve">| Webhook idempotency | Fixed | `subscription_webhook_events` unique index + dedupe short-circuit in webhook route | Low | Duplicate event reprocessing mitigated. |</w:t>
      </w:r>
    </w:p>
    <w:p>
      <w:r>
        <w:t xml:space="preserve">| Stable webhook verification URL | Fixed | `SQUARE_SUBSCRIPTIONS_WEBHOOK_URL` fallback to `${SITE_URL}/api/subscriptions/webhook` | Low | Avoids proxy/query drift issues. |</w:t>
      </w:r>
    </w:p>
    <w:p>
      <w:r>
        <w:t xml:space="preserve">| Subscription create gating + abuse control | Fixed (partial) | `FEATURE_SUBSCRIPTIONS_ENABLED` gate + `RateLimit.check` + required `cardNonce` | Medium | Stronger than before, but still no explicit email ownership verification flow. |</w:t>
      </w:r>
    </w:p>
    <w:p>
      <w:r>
        <w:t xml:space="preserve">| Billing history authorization | Fixed | `app/api/subscriptions/[id]/billing-history/route.js` validates signed token and email ownership | Low | Prior IDOR risk addressed. |</w:t>
      </w:r>
    </w:p>
    <w:p>
      <w:r>
        <w:t xml:space="preserve">| Admin CSRF + strict cookie posture | Fixed | `middleware.ts` enforces `x-csrf-token` on mutating admin APIs; `setAdminCookie` and login CSRF cookie use `sameSite: 'strict'` | Low | Defense-in-depth implemented. |</w:t>
      </w:r>
    </w:p>
    <w:p>
      <w:r>
        <w:t xml:space="preserve">| Subscription ops cron scheduling | Fixed | `vercel.json` includes `/api/cron/subscription-reminders`, `/api/cron/cleanup-abandoned-orders`, `/api/cron/missed-pickup` | Low | Previously missing jobs now scheduled. |</w:t>
      </w:r>
    </w:p>
    <w:p>
      <w:r>
        <w:t xml:space="preserve">| Subscription route timeout hardening | Fixed | `vercel.json` sets 60s maxDuration for subscription routes/webhook | Low | Prevents default-timeout truncation. |</w:t>
      </w:r>
    </w:p>
    <w:p>
      <w:r>
        <w:t xml:space="preserve">| CRON secret file removal from repo | Fixed | `CRON_SECRET` is deleted in worktree; `.gitignore` updated in remediation set | Low | Continue secret rotation in Vercel if not already done. |</w:t>
      </w:r>
    </w:p>
    <w:p>
      <w:r>
        <w:t xml:space="preserve">| Domain/email centralization | Fixed (major) | `lib/site-config.js` with `.shop` URL/emails; `lib/email.js` uses centralized constants and List-Unsubscribe headers | Low | Prior `.net` sprawl materially reduced. |</w:t>
      </w:r>
    </w:p>
    <w:p>
      <w:r>
        <w:t xml:space="preserve">| Email unsubscribe headers | Fixed | `lib/email.js` sets `List-Unsubscribe` and `List-Unsubscribe-Post` | Low | Better mailbox compliance posture. |</w:t>
      </w:r>
    </w:p>
    <w:p>
      <w:r>
        <w:t xml:space="preserve">| Square script scope | Fixed | Square SDK script moved to `app/checkout/layout.js`; absent from root `app/layout.js` | Low | Reduces global JS load. |</w:t>
      </w:r>
    </w:p>
    <w:p>
      <w:r>
        <w:t xml:space="preserve">| Subscription customer-facing routes | Fixed | `app/account/subscriptions/page.js` + `app/account/subscriptions/[id]/page.js` exist | Low | Prior 404 manage-link gap addressed. |</w:t>
      </w:r>
    </w:p>
    <w:p>
      <w:r>
        <w:t xml:space="preserve">| Helpful vote abuse prevention | Fixed | `app/api/reviews/helpful/route.js` now rate-limited by IP | Low | Basic spam resistance added. |</w:t>
      </w:r>
    </w:p>
    <w:p>
      <w:r>
        <w:t xml:space="preserve">| Newsletter endpoint rate limiting | Fixed | `app/api/newsletter/subscribe/route.js` uses `RateLimit.check` | Low | Reduces abuse and bot spam pressure. |</w:t>
      </w:r>
    </w:p>
    <w:p>
      <w:r>
        <w:t xml:space="preserve">| Checkout endpoint rate limiting | Fixed | `app/api/checkout/route.ts` uses `RateLimit.check` | Low | Abuse surface reduced. |</w:t>
      </w:r>
    </w:p>
    <w:p>
      <w:r>
        <w:t xml:space="preserve">| Square integration runtime tests | Open (critical) | 9 failures in `tests/api/square-comprehensive.spec.ts` and `tests/api/square-payment-flow.spec.ts` | High | Status-code contract mismatch (unexpected 503), missing `traceId` fields, `/api/checkout` status endpoint mismatch. |</w:t>
      </w:r>
    </w:p>
    <w:p>
      <w:r>
        <w:t xml:space="preserve">| Playwright smoke validation | Open (env-blocked) | `npm run test:e2e:smoke` fails: `Unsupported platform: android` | Medium | Cannot validate browser smoke in current environment; requires Linux/macOS/Windows runner. |</w:t>
      </w:r>
    </w:p>
    <w:p>
      <w:r>
        <w:t xml:space="preserve">| Home/catalog SSR performance migration | Open | `app/page.js` and `app/catalog/page.js` still `'use client'` | Medium | SEO/LCP optimization still pending. |</w:t>
      </w:r>
    </w:p>
    <w:p>
      <w:r>
        <w:t xml:space="preserve">| Structured data reliability cleanup | Open (partial) | `seo/schemas.js` still monolithic JS with fallback review defaults; not yet extracted into pure testable module | Medium | Better than before, but still not final architecture target. |</w:t>
      </w:r>
    </w:p>
    <w:p>
      <w:r>
        <w:t xml:space="preserve">| Visible hardcoded social-proof counts | Open | `app/page.js` still renders hardcoded `847` in testimonial stats | Medium | Should be dynamic or policy-safe wording aligned with verifiable source. |</w:t>
      </w:r>
    </w:p>
    <w:p>
      <w:r>
        <w:t xml:space="preserve">| Metadata viewport warnings | Open | Build emits repeated "Unsupported metadata viewport" warnings across routes | Low | Non-fatal, but noisy and should be standardized with Next viewport export pattern. |</w:t>
      </w:r>
    </w:p>
    <w:p/>
    <w:p>
      <w:pPr>
        <w:pStyle w:val="Heading2"/>
      </w:pPr>
      <w:r>
        <w:t xml:space="preserve">Deep Regression Findings (Square Runtime)</w:t>
      </w:r>
    </w:p>
    <w:p/>
    <w:p>
      <w:pPr>
        <w:pStyle w:val="Heading3"/>
      </w:pPr>
      <w:r>
        <w:t xml:space="preserve">Failing Assertions Snapshot</w:t>
      </w:r>
    </w:p>
    <w:p/>
    <w:p>
      <w:pPr>
        <w:pStyle w:val="ListParagraph"/>
        <w:numPr>
          <w:ilvl w:val="0"/>
          <w:numId w:val="1"/>
        </w:numPr>
      </w:pPr>
      <w:r>
        <w:t xml:space="preserve">1. Status expectations fail due to `503` responses where tests allow only `[200, 400, 500]`.</w:t>
      </w:r>
    </w:p>
    <w:p>
      <w:pPr>
        <w:pStyle w:val="ListParagraph"/>
        <w:numPr>
          <w:ilvl w:val="0"/>
          <w:numId w:val="1"/>
        </w:numPr>
      </w:pPr>
      <w:r>
        <w:t xml:space="preserve">2. API responses expected to include `traceId` are returning `undefined` in multiple flows.</w:t>
      </w:r>
    </w:p>
    <w:p>
      <w:pPr>
        <w:pStyle w:val="ListParagraph"/>
        <w:numPr>
          <w:ilvl w:val="0"/>
          <w:numId w:val="1"/>
        </w:numPr>
      </w:pPr>
      <w:r>
        <w:t xml:space="preserve">3. `GET /api/checkout` health/status behavior differs from test contract (returns `500` instead of expected `200` service response).</w:t>
      </w:r>
    </w:p>
    <w:p/>
    <w:p>
      <w:pPr>
        <w:pStyle w:val="Heading3"/>
      </w:pPr>
      <w:r>
        <w:t xml:space="preserve">Impact</w:t>
      </w:r>
    </w:p>
    <w:p/>
    <w:p>
      <w:r>
        <w:t xml:space="preserve">These failures indicate runtime contract drift in critical payment surfaces. Even with successful build/lint/unit checks, push readiness should be considered **conditional** until Square integration suite is reconciled.</w:t>
      </w:r>
    </w:p>
    <w:p/>
    <w:p>
      <w:pPr>
        <w:pStyle w:val="Heading2"/>
      </w:pPr>
      <w:r>
        <w:t xml:space="preserve">Push Readiness Verdict</w:t>
      </w:r>
    </w:p>
    <w:p/>
    <w:p>
      <w:r>
        <w:t xml:space="preserve">**Verdict: Not fully push-ready for payment-critical confidence gates.**</w:t>
      </w:r>
    </w:p>
    <w:p/>
    <w:p>
      <w:r>
        <w:t xml:space="preserve">Security and subscription hardening improvements are substantial and mostly validated. However, unresolved Square integration regressions are production-risking for payment observability and expected response contracts.</w:t>
      </w:r>
    </w:p>
    <w:p/>
    <w:p>
      <w:pPr>
        <w:pStyle w:val="Heading2"/>
      </w:pPr>
      <w:r>
        <w:t xml:space="preserve">Next-Step Checklist</w:t>
      </w:r>
    </w:p>
    <w:p/>
    <w:p>
      <w:pPr>
        <w:pStyle w:val="ListParagraph"/>
        <w:numPr>
          <w:ilvl w:val="0"/>
          <w:numId w:val="1"/>
        </w:numPr>
      </w:pPr>
      <w:r>
        <w:t xml:space="preserve">1. Normalize payment API status contracts so unavailable/degraded cases return statuses expected by tests (or update tests to explicit new contract if intentional).</w:t>
      </w:r>
    </w:p>
    <w:p>
      <w:pPr>
        <w:pStyle w:val="ListParagraph"/>
        <w:numPr>
          <w:ilvl w:val="0"/>
          <w:numId w:val="1"/>
        </w:numPr>
      </w:pPr>
      <w:r>
        <w:t xml:space="preserve">2. Ensure all Square payment/checkout error and success payloads include a stable `traceId` field.</w:t>
      </w:r>
    </w:p>
    <w:p>
      <w:pPr>
        <w:pStyle w:val="ListParagraph"/>
        <w:numPr>
          <w:ilvl w:val="0"/>
          <w:numId w:val="1"/>
        </w:numPr>
      </w:pPr>
      <w:r>
        <w:t xml:space="preserve">3. Fix `GET /api/checkout` status endpoint behavior to return deterministic service-health payload (`200`) when no params are provided.</w:t>
      </w:r>
    </w:p>
    <w:p>
      <w:pPr>
        <w:pStyle w:val="ListParagraph"/>
        <w:numPr>
          <w:ilvl w:val="0"/>
          <w:numId w:val="1"/>
        </w:numPr>
      </w:pPr>
      <w:r>
        <w:t xml:space="preserve">4. Re-run `npm run test:api` against live `next start` until zero failures.</w:t>
      </w:r>
    </w:p>
    <w:p>
      <w:pPr>
        <w:pStyle w:val="ListParagraph"/>
        <w:numPr>
          <w:ilvl w:val="0"/>
          <w:numId w:val="1"/>
        </w:numPr>
      </w:pPr>
      <w:r>
        <w:t xml:space="preserve">5. Execute Playwright smoke in a supported non-Android CI runner and capture report artifact.</w:t>
      </w:r>
    </w:p>
    <w:p>
      <w:pPr>
        <w:pStyle w:val="ListParagraph"/>
        <w:numPr>
          <w:ilvl w:val="0"/>
          <w:numId w:val="1"/>
        </w:numPr>
      </w:pPr>
      <w:r>
        <w:t xml:space="preserve">6. Convert `app/page.js` and `app/catalog/page.js` toward Server Component + ISR pattern to remove SEO/LCP debt.</w:t>
      </w:r>
    </w:p>
    <w:p>
      <w:pPr>
        <w:pStyle w:val="ListParagraph"/>
        <w:numPr>
          <w:ilvl w:val="0"/>
          <w:numId w:val="1"/>
        </w:numPr>
      </w:pPr>
      <w:r>
        <w:t xml:space="preserve">7. Replace hardcoded homepage review/claims counters with DB-backed aggregates or policy-safe static copy.</w:t>
      </w:r>
    </w:p>
    <w:p>
      <w:pPr>
        <w:pStyle w:val="ListParagraph"/>
        <w:numPr>
          <w:ilvl w:val="0"/>
          <w:numId w:val="1"/>
        </w:numPr>
      </w:pPr>
      <w:r>
        <w:t xml:space="preserve">8. Complete structured data module split (`seo/schemas` pure data + React JSON-LD renderer) and add direct tests.</w:t>
      </w:r>
    </w:p>
    <w:p>
      <w:pPr>
        <w:pStyle w:val="ListParagraph"/>
        <w:numPr>
          <w:ilvl w:val="0"/>
          <w:numId w:val="1"/>
        </w:numPr>
      </w:pPr>
      <w:r>
        <w:t xml:space="preserve">9. Resolve metadata viewport warnings by migrating to dedicated `viewport` export pattern.</w:t>
      </w:r>
    </w:p>
    <w:p>
      <w:pPr>
        <w:pStyle w:val="ListParagraph"/>
        <w:numPr>
          <w:ilvl w:val="0"/>
          <w:numId w:val="1"/>
        </w:numPr>
      </w:pPr>
      <w:r>
        <w:t xml:space="preserve">10. After these close, run final release gate: lint + unit + integration + build + e2e smoke.</w:t>
      </w:r>
    </w:p>
    <w:p/>
    <w:p>
      <w:pPr>
        <w:pStyle w:val="Heading2"/>
      </w:pPr>
      <w:r>
        <w:t xml:space="preserve">Commands Run</w:t>
      </w:r>
    </w:p>
    <w:p/>
    <w:p>
      <w:r>
        <w:t xml:space="preserve">• `npm run lint`</w:t>
      </w:r>
    </w:p>
    <w:p>
      <w:r>
        <w:t xml:space="preserve">• `npm run test:unit`</w:t>
      </w:r>
    </w:p>
    <w:p>
      <w:r>
        <w:t xml:space="preserve">• `npm run build`</w:t>
      </w:r>
    </w:p>
    <w:p>
      <w:r>
        <w:t xml:space="preserve">• `BASE_URL=http://127.0.0.1:3000 npm run test:api` (with live `npm run start`)</w:t>
      </w:r>
    </w:p>
    <w:p>
      <w:r>
        <w:t xml:space="preserve">• `npm run test:e2e:smoke`</w:t>
      </w:r>
    </w:p>
    <w:p/>
    <w:p>
      <w:r>
        <w:t xml:space="preserve">---</w:t>
      </w:r>
    </w:p>
    <w:p/>
    <w:p>
      <w:r>
        <w:t xml:space="preserve">**Prepared by:** Amp second-pass remediation continuation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2026-03-05T04:03:51.015Z</dcterms:created>
  <dcterms:modified xsi:type="dcterms:W3CDTF">2026-03-05T04:03:51.019Z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