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BB3FFAA"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jc w:val="center"/>
        <w:rPr>
          <w:b/>
          <w:sz w:val="24"/>
        </w:rPr>
      </w:pPr>
      <w:r>
        <w:rPr>
          <w:b/>
          <w:sz w:val="24"/>
        </w:rPr>
        <w:t>ANEXO No. 1</w:t>
      </w:r>
    </w:p>
    <w:p w14:paraId="2363F76C"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jc w:val="center"/>
        <w:rPr>
          <w:b/>
          <w:sz w:val="24"/>
        </w:rPr>
      </w:pPr>
      <w:r>
        <w:rPr>
          <w:b/>
          <w:sz w:val="24"/>
        </w:rPr>
        <w:t>FUNCIONES DEL CARGO</w:t>
      </w:r>
    </w:p>
    <w:p w14:paraId="4D17BBD5" w14:textId="77777777" w:rsidR="00000000" w:rsidRDefault="00000000">
      <w:pPr>
        <w:pStyle w:val="BodyText"/>
        <w:jc w:val="center"/>
        <w:rPr>
          <w:sz w:val="24"/>
        </w:rPr>
      </w:pPr>
    </w:p>
    <w:p w14:paraId="228DACCD"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ind w:start="-7.10pt" w:firstLine="29.80pt"/>
        <w:rPr>
          <w:b/>
          <w:sz w:val="24"/>
        </w:rPr>
      </w:pPr>
      <w:r>
        <w:rPr>
          <w:b/>
          <w:sz w:val="24"/>
        </w:rPr>
        <w:t xml:space="preserve">                                               DENOMINACIÓN DEL CARGO</w:t>
      </w:r>
    </w:p>
    <w:p w14:paraId="302B06D2" w14:textId="77777777" w:rsidR="00000000" w:rsidRDefault="00000000">
      <w:pPr>
        <w:pStyle w:val="BodyText"/>
        <w:pBdr>
          <w:top w:val="single" w:sz="4" w:space="1" w:color="auto"/>
          <w:left w:val="single" w:sz="4" w:space="4" w:color="auto"/>
          <w:bottom w:val="single" w:sz="4" w:space="1" w:color="auto"/>
          <w:right w:val="single" w:sz="4" w:space="4" w:color="auto"/>
        </w:pBdr>
        <w:spacing w:line="18pt" w:lineRule="auto"/>
        <w:ind w:start="22.70pt" w:hanging="29.80pt"/>
        <w:jc w:val="center"/>
        <w:rPr>
          <w:b/>
          <w:sz w:val="24"/>
        </w:rPr>
      </w:pPr>
      <w:r>
        <w:rPr>
          <w:b/>
          <w:sz w:val="24"/>
        </w:rPr>
        <w:t>ADJUNTO ADMINISTRATIVO</w:t>
      </w:r>
    </w:p>
    <w:p w14:paraId="7DB171AA" w14:textId="77777777" w:rsidR="00000000" w:rsidRDefault="00000000">
      <w:pPr>
        <w:pStyle w:val="BodyText"/>
        <w:ind w:start="22.70pt"/>
        <w:rPr>
          <w:szCs w:val="20"/>
        </w:rPr>
      </w:pPr>
    </w:p>
    <w:p w14:paraId="1B627C9F" w14:textId="77777777" w:rsidR="00000000" w:rsidRDefault="00000000">
      <w:pPr>
        <w:pStyle w:val="BodyText"/>
        <w:numPr>
          <w:ilvl w:val="0"/>
          <w:numId w:val="1"/>
        </w:numPr>
        <w:tabs>
          <w:tab w:val="start" w:pos="22.70pt"/>
        </w:tabs>
        <w:spacing w:line="18pt" w:lineRule="auto"/>
        <w:rPr>
          <w:b/>
          <w:szCs w:val="20"/>
        </w:rPr>
      </w:pPr>
      <w:r>
        <w:rPr>
          <w:b/>
          <w:szCs w:val="20"/>
        </w:rPr>
        <w:t xml:space="preserve">Funciones Principales: </w:t>
      </w:r>
    </w:p>
    <w:p w14:paraId="2C53AEF6" w14:textId="77777777" w:rsidR="00000000" w:rsidRDefault="00000000">
      <w:pPr>
        <w:numPr>
          <w:ilvl w:val="0"/>
          <w:numId w:val="2"/>
        </w:numPr>
        <w:ind w:start="35.45pt" w:hanging="14.15pt"/>
        <w:jc w:val="both"/>
        <w:rPr>
          <w:rFonts w:ascii="Arial" w:hAnsi="Arial" w:cs="Arial"/>
          <w:sz w:val="20"/>
          <w:szCs w:val="20"/>
          <w:lang w:val="es-ES_tradnl"/>
        </w:rPr>
      </w:pPr>
      <w:r>
        <w:rPr>
          <w:rFonts w:ascii="Arial" w:hAnsi="Arial" w:cs="Arial"/>
          <w:b/>
          <w:bCs/>
          <w:sz w:val="20"/>
          <w:szCs w:val="20"/>
          <w:lang w:val="es-ES_tradnl"/>
        </w:rPr>
        <w:t>Planificación</w:t>
      </w:r>
      <w:r>
        <w:rPr>
          <w:rFonts w:ascii="Arial" w:hAnsi="Arial" w:cs="Arial"/>
          <w:sz w:val="20"/>
          <w:szCs w:val="20"/>
          <w:lang w:val="es-ES_tradnl"/>
        </w:rPr>
        <w:t>: de las acciones, los métodos y los recursos que se necesitan para obtener buenos resultados</w:t>
      </w:r>
      <w:r>
        <w:rPr>
          <w:rFonts w:ascii="Segoe UI" w:hAnsi="Segoe UI" w:cs="Segoe UI"/>
          <w:color w:val="212529"/>
          <w:shd w:val="clear" w:color="auto" w:fill="FFFFFF"/>
        </w:rPr>
        <w:t>.</w:t>
      </w:r>
    </w:p>
    <w:p w14:paraId="216BECFC" w14:textId="77777777" w:rsidR="00000000" w:rsidRDefault="00000000">
      <w:pPr>
        <w:numPr>
          <w:ilvl w:val="0"/>
          <w:numId w:val="2"/>
        </w:numPr>
        <w:ind w:start="35.45pt" w:hanging="14.15pt"/>
        <w:jc w:val="both"/>
        <w:rPr>
          <w:rFonts w:ascii="Arial" w:hAnsi="Arial" w:cs="Arial"/>
          <w:b/>
          <w:bCs/>
          <w:sz w:val="20"/>
          <w:szCs w:val="20"/>
          <w:lang w:val="es-ES_tradnl"/>
        </w:rPr>
      </w:pPr>
      <w:r>
        <w:rPr>
          <w:rFonts w:ascii="Arial" w:hAnsi="Arial" w:cs="Arial"/>
          <w:b/>
          <w:bCs/>
          <w:sz w:val="20"/>
          <w:szCs w:val="20"/>
          <w:lang w:val="es-ES_tradnl"/>
        </w:rPr>
        <w:t xml:space="preserve">Organización: </w:t>
      </w:r>
      <w:r>
        <w:rPr>
          <w:rFonts w:ascii="Arial" w:hAnsi="Arial" w:cs="Arial"/>
          <w:sz w:val="20"/>
          <w:szCs w:val="20"/>
          <w:lang w:val="es-ES_tradnl"/>
        </w:rPr>
        <w:t>distribución de las responsabilidades, la autoridad y los recursos dentro de las personas que trabajan dentro de la empresa</w:t>
      </w:r>
    </w:p>
    <w:p w14:paraId="446F3C50" w14:textId="77777777" w:rsidR="00000000" w:rsidRDefault="00000000">
      <w:pPr>
        <w:numPr>
          <w:ilvl w:val="0"/>
          <w:numId w:val="2"/>
        </w:numPr>
        <w:ind w:start="35.45pt" w:hanging="14.15pt"/>
        <w:jc w:val="both"/>
        <w:rPr>
          <w:rFonts w:ascii="Arial" w:hAnsi="Arial" w:cs="Arial"/>
          <w:b/>
          <w:bCs/>
          <w:sz w:val="20"/>
          <w:szCs w:val="20"/>
          <w:lang w:val="es-ES_tradnl"/>
        </w:rPr>
      </w:pPr>
      <w:r>
        <w:rPr>
          <w:rFonts w:ascii="Arial" w:hAnsi="Arial" w:cs="Arial"/>
          <w:b/>
          <w:bCs/>
          <w:sz w:val="20"/>
          <w:szCs w:val="20"/>
          <w:lang w:val="es-ES_tradnl"/>
        </w:rPr>
        <w:t>Dirección:</w:t>
      </w:r>
      <w:r>
        <w:rPr>
          <w:rFonts w:ascii="Segoe UI" w:hAnsi="Segoe UI" w:cs="Segoe UI"/>
          <w:color w:val="212529"/>
          <w:shd w:val="clear" w:color="auto" w:fill="FFFFFF"/>
        </w:rPr>
        <w:t> </w:t>
      </w:r>
      <w:r>
        <w:rPr>
          <w:rFonts w:ascii="Arial" w:hAnsi="Arial" w:cs="Arial"/>
          <w:sz w:val="20"/>
          <w:szCs w:val="20"/>
          <w:lang w:val="es-ES_tradnl"/>
        </w:rPr>
        <w:t>liderar, motivar y comunicarse eficientemente con el personal que tiene a cargo para desarrollar el plan de acción</w:t>
      </w:r>
      <w:r>
        <w:rPr>
          <w:rFonts w:ascii="Segoe UI" w:hAnsi="Segoe UI" w:cs="Segoe UI"/>
          <w:color w:val="212529"/>
          <w:shd w:val="clear" w:color="auto" w:fill="FFFFFF"/>
        </w:rPr>
        <w:t>.</w:t>
      </w:r>
    </w:p>
    <w:p w14:paraId="7A69AED0" w14:textId="77777777" w:rsidR="00000000" w:rsidRDefault="00000000">
      <w:pPr>
        <w:numPr>
          <w:ilvl w:val="0"/>
          <w:numId w:val="2"/>
        </w:numPr>
        <w:ind w:start="35.45pt" w:hanging="14.15pt"/>
        <w:jc w:val="both"/>
        <w:rPr>
          <w:rFonts w:ascii="Arial" w:hAnsi="Arial" w:cs="Arial"/>
          <w:sz w:val="20"/>
          <w:szCs w:val="20"/>
          <w:lang w:val="es-ES_tradnl"/>
        </w:rPr>
      </w:pPr>
      <w:r>
        <w:rPr>
          <w:rFonts w:ascii="Arial" w:hAnsi="Arial" w:cs="Arial"/>
          <w:b/>
          <w:bCs/>
          <w:sz w:val="20"/>
          <w:szCs w:val="20"/>
          <w:lang w:val="es-ES_tradnl"/>
        </w:rPr>
        <w:t xml:space="preserve">Control: </w:t>
      </w:r>
      <w:r>
        <w:rPr>
          <w:rFonts w:ascii="Arial" w:hAnsi="Arial" w:cs="Arial"/>
          <w:sz w:val="20"/>
          <w:szCs w:val="20"/>
          <w:lang w:val="es-ES_tradnl"/>
        </w:rPr>
        <w:t>para dar</w:t>
      </w:r>
      <w:r>
        <w:rPr>
          <w:rFonts w:ascii="Arial" w:hAnsi="Arial" w:cs="Arial"/>
          <w:b/>
          <w:bCs/>
          <w:sz w:val="20"/>
          <w:szCs w:val="20"/>
          <w:lang w:val="es-ES_tradnl"/>
        </w:rPr>
        <w:t xml:space="preserve"> </w:t>
      </w:r>
      <w:r>
        <w:rPr>
          <w:rFonts w:ascii="Arial" w:hAnsi="Arial" w:cs="Arial"/>
          <w:sz w:val="20"/>
          <w:szCs w:val="20"/>
          <w:lang w:val="es-ES_tradnl"/>
        </w:rPr>
        <w:t>seguimiento a todas las actividades y tareas que se están realizando y corregir los errores que se puedan presentar. Permite obtener información precisa de lo que sucede dentro del proceso.</w:t>
      </w:r>
    </w:p>
    <w:p w14:paraId="43645507" w14:textId="77777777" w:rsidR="00000000" w:rsidRDefault="00000000">
      <w:pPr>
        <w:ind w:start="58.70pt"/>
        <w:jc w:val="both"/>
        <w:rPr>
          <w:rFonts w:ascii="Arial" w:hAnsi="Arial" w:cs="Arial"/>
          <w:sz w:val="20"/>
          <w:szCs w:val="20"/>
          <w:lang w:val="es-ES_tradnl"/>
        </w:rPr>
      </w:pPr>
    </w:p>
    <w:p w14:paraId="7B1EC3EF" w14:textId="77777777" w:rsidR="00000000" w:rsidRDefault="00000000">
      <w:pPr>
        <w:pStyle w:val="BodyText"/>
        <w:numPr>
          <w:ilvl w:val="0"/>
          <w:numId w:val="1"/>
        </w:numPr>
        <w:tabs>
          <w:tab w:val="start" w:pos="22.70pt"/>
        </w:tabs>
        <w:spacing w:line="18pt" w:lineRule="auto"/>
        <w:rPr>
          <w:b/>
          <w:color w:val="808080"/>
          <w:szCs w:val="20"/>
        </w:rPr>
      </w:pPr>
      <w:r>
        <w:rPr>
          <w:b/>
          <w:szCs w:val="20"/>
        </w:rPr>
        <w:t>Competencias directivas</w:t>
      </w:r>
      <w:r>
        <w:rPr>
          <w:b/>
          <w:color w:val="808080"/>
          <w:szCs w:val="20"/>
        </w:rPr>
        <w:t>:</w:t>
      </w:r>
      <w:r>
        <w:rPr>
          <w:color w:val="808080"/>
          <w:szCs w:val="20"/>
        </w:rPr>
        <w:t xml:space="preserve"> </w:t>
      </w:r>
    </w:p>
    <w:p w14:paraId="664F9238" w14:textId="77777777" w:rsidR="00000000" w:rsidRDefault="00000000">
      <w:pPr>
        <w:ind w:start="22.70pt"/>
        <w:jc w:val="both"/>
        <w:rPr>
          <w:rFonts w:ascii="var(--font1)" w:hAnsi="var(--font1)" w:cs="Segoe UI"/>
          <w:color w:val="212529"/>
          <w:sz w:val="27"/>
          <w:szCs w:val="27"/>
          <w:lang w:val="en-US" w:eastAsia="en-US" w:bidi="ar-SA"/>
        </w:rPr>
      </w:pPr>
      <w:r>
        <w:rPr>
          <w:rFonts w:ascii="Arial" w:hAnsi="Arial" w:cs="Arial"/>
          <w:b/>
          <w:bCs/>
          <w:sz w:val="20"/>
          <w:szCs w:val="20"/>
          <w:lang w:val="es-ES_tradnl"/>
        </w:rPr>
        <w:t>Habilidades humanas</w:t>
      </w:r>
      <w:r>
        <w:rPr>
          <w:rFonts w:ascii="var(--font1)" w:hAnsi="var(--font1)" w:cs="Segoe UI"/>
          <w:color w:val="212529"/>
          <w:sz w:val="27"/>
          <w:szCs w:val="27"/>
          <w:lang w:val="es-ES" w:eastAsia="en-US" w:bidi="ar-SA"/>
        </w:rPr>
        <w:t xml:space="preserve">: </w:t>
      </w:r>
      <w:r>
        <w:rPr>
          <w:rFonts w:ascii="Arial" w:hAnsi="Arial" w:cs="Arial"/>
          <w:sz w:val="20"/>
          <w:szCs w:val="20"/>
          <w:lang w:val="es-ES_tradnl"/>
        </w:rPr>
        <w:t>Desde luego, todo adjunto administrativo debe tener la capacidad para poder trabajar con personas. Sobre todo, debe ser un buen líder. Al ser buen líder podrá dirigir y motivar a los equipos de trabajo para que cumplan con los objetivos y las responsabilidades asignadas.</w:t>
      </w:r>
    </w:p>
    <w:p w14:paraId="15A96BDA" w14:textId="77777777" w:rsidR="00000000" w:rsidRDefault="00000000">
      <w:pPr>
        <w:jc w:val="both"/>
        <w:rPr>
          <w:rFonts w:ascii="Arial" w:hAnsi="Arial" w:cs="Arial"/>
          <w:b/>
          <w:bCs/>
          <w:sz w:val="20"/>
          <w:szCs w:val="20"/>
          <w:lang w:val="es-ES"/>
        </w:rPr>
      </w:pPr>
    </w:p>
    <w:p w14:paraId="1F9B4730" w14:textId="77777777" w:rsidR="00000000" w:rsidRDefault="00000000">
      <w:pPr>
        <w:ind w:start="22.70pt"/>
        <w:jc w:val="both"/>
        <w:rPr>
          <w:rFonts w:ascii="Arial" w:hAnsi="Arial" w:cs="Arial"/>
          <w:sz w:val="20"/>
          <w:szCs w:val="20"/>
          <w:lang w:val="es-ES_tradnl"/>
        </w:rPr>
      </w:pPr>
      <w:r>
        <w:rPr>
          <w:rFonts w:ascii="Arial" w:hAnsi="Arial" w:cs="Arial"/>
          <w:b/>
          <w:bCs/>
          <w:sz w:val="20"/>
          <w:szCs w:val="20"/>
          <w:lang w:val="es-ES_tradnl"/>
        </w:rPr>
        <w:t xml:space="preserve">Habilidades técnicas: </w:t>
      </w:r>
      <w:r>
        <w:rPr>
          <w:rFonts w:ascii="Arial" w:hAnsi="Arial" w:cs="Arial"/>
          <w:sz w:val="20"/>
          <w:szCs w:val="20"/>
          <w:lang w:val="es-ES_tradnl"/>
        </w:rPr>
        <w:t>Por otra parte, las habilidades técnicas implican que el adjunto administrativo debe poseer todo un conjunto de conocimientos técnicos que pueda aplicar en sus tareas administrativas. Este conocimiento técnico es parte de lo aprendido en su formación profesional y en la experiencia obtenida en el trabajo.</w:t>
      </w:r>
    </w:p>
    <w:p w14:paraId="2306D0BC" w14:textId="77777777" w:rsidR="00000000" w:rsidRDefault="00000000">
      <w:pPr>
        <w:ind w:start="22.70pt"/>
        <w:jc w:val="both"/>
        <w:rPr>
          <w:rFonts w:ascii="Arial" w:hAnsi="Arial" w:cs="Arial"/>
          <w:sz w:val="20"/>
          <w:szCs w:val="20"/>
          <w:lang w:val="es-ES"/>
        </w:rPr>
      </w:pPr>
    </w:p>
    <w:p w14:paraId="57827D09" w14:textId="77777777" w:rsidR="00000000" w:rsidRDefault="00000000">
      <w:pPr>
        <w:ind w:start="22.70pt"/>
        <w:jc w:val="both"/>
        <w:rPr>
          <w:rFonts w:ascii="Arial" w:hAnsi="Arial" w:cs="Arial"/>
          <w:sz w:val="20"/>
          <w:szCs w:val="20"/>
          <w:lang w:val="es-ES_tradnl"/>
        </w:rPr>
      </w:pPr>
      <w:r>
        <w:rPr>
          <w:rFonts w:ascii="Arial" w:hAnsi="Arial" w:cs="Arial"/>
          <w:b/>
          <w:bCs/>
          <w:sz w:val="20"/>
          <w:szCs w:val="20"/>
          <w:lang w:val="es-ES_tradnl"/>
        </w:rPr>
        <w:t xml:space="preserve">Habilidades conceptuales: </w:t>
      </w:r>
      <w:r>
        <w:rPr>
          <w:rFonts w:ascii="Arial" w:hAnsi="Arial" w:cs="Arial"/>
          <w:sz w:val="20"/>
          <w:szCs w:val="20"/>
          <w:lang w:val="es-ES_tradnl"/>
        </w:rPr>
        <w:t>Paralelamente, estas habilidades capacitan al adjunto administrativo a poder entender y comprender los problemas que puedan aparecer durante el proceso administrativo. El propósito es poder definirlos, resolverlos y prevenir que aparezcan en el futuro.</w:t>
      </w:r>
    </w:p>
    <w:p w14:paraId="440399B6" w14:textId="77777777" w:rsidR="00000000" w:rsidRDefault="00000000">
      <w:pPr>
        <w:ind w:start="22.70pt"/>
        <w:jc w:val="both"/>
        <w:rPr>
          <w:rFonts w:ascii="Arial" w:hAnsi="Arial" w:cs="Arial"/>
          <w:b/>
          <w:sz w:val="20"/>
          <w:szCs w:val="20"/>
          <w:lang w:val="es-ES_tradnl"/>
        </w:rPr>
      </w:pPr>
    </w:p>
    <w:p w14:paraId="592CB3FB" w14:textId="77777777" w:rsidR="00000000" w:rsidRDefault="00000000">
      <w:pPr>
        <w:ind w:start="22.70pt"/>
        <w:jc w:val="both"/>
        <w:rPr>
          <w:rFonts w:ascii="Arial" w:hAnsi="Arial" w:cs="Arial"/>
          <w:bCs/>
          <w:sz w:val="20"/>
          <w:szCs w:val="20"/>
          <w:lang w:val="es-ES_tradnl"/>
        </w:rPr>
      </w:pPr>
      <w:r>
        <w:rPr>
          <w:rFonts w:ascii="Arial" w:hAnsi="Arial" w:cs="Arial"/>
          <w:b/>
          <w:sz w:val="20"/>
          <w:szCs w:val="20"/>
          <w:lang w:val="es-ES_tradnl"/>
        </w:rPr>
        <w:t xml:space="preserve">Representación: </w:t>
      </w:r>
      <w:r>
        <w:rPr>
          <w:rFonts w:ascii="Arial" w:hAnsi="Arial" w:cs="Arial"/>
          <w:bCs/>
          <w:sz w:val="20"/>
          <w:szCs w:val="20"/>
          <w:lang w:val="es-ES_tradnl"/>
        </w:rPr>
        <w:t xml:space="preserve">El </w:t>
      </w:r>
      <w:r>
        <w:rPr>
          <w:rFonts w:ascii="Arial" w:hAnsi="Arial" w:cs="Arial"/>
          <w:sz w:val="20"/>
          <w:szCs w:val="20"/>
          <w:lang w:val="es-ES_tradnl"/>
        </w:rPr>
        <w:t xml:space="preserve">adjunto administrativo </w:t>
      </w:r>
      <w:r>
        <w:rPr>
          <w:rFonts w:ascii="Arial" w:hAnsi="Arial" w:cs="Arial"/>
          <w:bCs/>
          <w:sz w:val="20"/>
          <w:szCs w:val="20"/>
          <w:lang w:val="es-ES_tradnl"/>
        </w:rPr>
        <w:t>puede representar a la empresa en las gestiones con los entes reguladores     de un país, y también en los asuntos fiscales de la organización.</w:t>
      </w:r>
    </w:p>
    <w:p w14:paraId="23018E5C" w14:textId="77777777" w:rsidR="00000000" w:rsidRDefault="00000000">
      <w:pPr>
        <w:pStyle w:val="Heading3"/>
        <w:jc w:val="start"/>
        <w:rPr>
          <w:sz w:val="20"/>
          <w:szCs w:val="20"/>
          <w:lang w:val="es-ES"/>
        </w:rPr>
      </w:pPr>
    </w:p>
    <w:p w14:paraId="0DBF21A9" w14:textId="77777777" w:rsidR="00000000" w:rsidRDefault="00000000">
      <w:pPr>
        <w:ind w:start="22.70pt"/>
        <w:jc w:val="both"/>
        <w:rPr>
          <w:rFonts w:ascii="Helvetica" w:hAnsi="Helvetica"/>
          <w:bCs/>
          <w:color w:val="000000"/>
          <w:sz w:val="27"/>
          <w:szCs w:val="27"/>
          <w:lang w:val="es-ES" w:eastAsia="en-US" w:bidi="ar-SA"/>
        </w:rPr>
      </w:pPr>
      <w:r>
        <w:rPr>
          <w:rFonts w:ascii="Arial" w:hAnsi="Arial" w:cs="Arial"/>
          <w:b/>
          <w:bCs/>
          <w:sz w:val="20"/>
          <w:szCs w:val="20"/>
          <w:lang w:val="es-ES_tradnl"/>
        </w:rPr>
        <w:t>Administración del presupuesto:</w:t>
      </w:r>
      <w:r>
        <w:rPr>
          <w:rFonts w:ascii="Arial" w:hAnsi="Arial" w:cs="Arial"/>
          <w:sz w:val="20"/>
          <w:szCs w:val="20"/>
          <w:lang w:val="es-ES_tradnl"/>
        </w:rPr>
        <w:t xml:space="preserve"> </w:t>
      </w:r>
      <w:r>
        <w:rPr>
          <w:rFonts w:ascii="Arial" w:hAnsi="Arial" w:cs="Arial"/>
          <w:bCs/>
          <w:sz w:val="20"/>
          <w:szCs w:val="20"/>
          <w:lang w:val="es-ES_tradnl"/>
        </w:rPr>
        <w:t>Esta función es inherente a su cargo y tiene que ver con la propia tarea de administrar y/o gestionar el presupuesto de la empresa, procurando las mayores ganancias con la inversión óptima de recursos financieros, materiales y humanos.</w:t>
      </w:r>
    </w:p>
    <w:p w14:paraId="787B19BF" w14:textId="77777777" w:rsidR="00000000" w:rsidRDefault="00000000">
      <w:pPr>
        <w:jc w:val="both"/>
        <w:rPr>
          <w:rFonts w:ascii="Arial" w:hAnsi="Arial" w:cs="Arial"/>
          <w:bCs/>
          <w:sz w:val="20"/>
          <w:szCs w:val="20"/>
          <w:lang w:val="es-ES"/>
        </w:rPr>
      </w:pPr>
    </w:p>
    <w:p w14:paraId="2597ADEC" w14:textId="77777777" w:rsidR="00000000" w:rsidRDefault="00000000">
      <w:pPr>
        <w:ind w:start="22.70pt"/>
        <w:jc w:val="both"/>
        <w:rPr>
          <w:rFonts w:ascii="Arial" w:hAnsi="Arial" w:cs="Arial"/>
          <w:sz w:val="20"/>
          <w:szCs w:val="20"/>
          <w:lang w:val="es-ES_tradnl"/>
        </w:rPr>
      </w:pPr>
      <w:r>
        <w:rPr>
          <w:rFonts w:ascii="Arial" w:hAnsi="Arial" w:cs="Arial"/>
          <w:b/>
          <w:bCs/>
          <w:sz w:val="20"/>
          <w:szCs w:val="20"/>
          <w:lang w:val="es-ES_tradnl"/>
        </w:rPr>
        <w:t xml:space="preserve">Gestión de recursos: </w:t>
      </w:r>
      <w:r>
        <w:rPr>
          <w:rFonts w:ascii="Arial" w:hAnsi="Arial" w:cs="Arial"/>
          <w:sz w:val="20"/>
          <w:szCs w:val="20"/>
          <w:lang w:val="es-ES_tradnl"/>
        </w:rPr>
        <w:t>Esta función es clave para tener una estimación de los recursos necesarios en una empresa. Estos recursos pueden ser humanos, económicos o de materiales.</w:t>
      </w:r>
    </w:p>
    <w:p w14:paraId="46F80230" w14:textId="77777777" w:rsidR="00000000" w:rsidRDefault="00000000">
      <w:pPr>
        <w:ind w:start="22.70pt"/>
        <w:jc w:val="both"/>
        <w:rPr>
          <w:rFonts w:ascii="Arial" w:hAnsi="Arial" w:cs="Arial"/>
          <w:sz w:val="20"/>
          <w:szCs w:val="20"/>
          <w:lang w:val="es-ES_tradnl"/>
        </w:rPr>
      </w:pPr>
    </w:p>
    <w:p w14:paraId="3378C1E8" w14:textId="77777777" w:rsidR="00000000" w:rsidRDefault="00000000">
      <w:pPr>
        <w:ind w:start="22.70pt"/>
        <w:jc w:val="both"/>
        <w:rPr>
          <w:rFonts w:ascii="Arial" w:hAnsi="Arial" w:cs="Arial"/>
          <w:sz w:val="20"/>
          <w:szCs w:val="20"/>
          <w:lang w:val="es-ES_tradnl"/>
        </w:rPr>
      </w:pPr>
      <w:r>
        <w:rPr>
          <w:rFonts w:ascii="Arial" w:hAnsi="Arial" w:cs="Arial"/>
          <w:b/>
          <w:bCs/>
          <w:sz w:val="20"/>
          <w:szCs w:val="20"/>
          <w:lang w:val="es-ES_tradnl"/>
        </w:rPr>
        <w:t xml:space="preserve">Mediación: </w:t>
      </w:r>
      <w:r>
        <w:rPr>
          <w:rFonts w:ascii="Arial" w:hAnsi="Arial" w:cs="Arial"/>
          <w:sz w:val="20"/>
          <w:szCs w:val="20"/>
          <w:lang w:val="es-ES_tradnl"/>
        </w:rPr>
        <w:t>Es el intermediario entre los propios socios, además, en el caso de que haya algún tipo de conflicto entre las dos partes o una tercera, el administrador se encargará de buscar una solución y lograr el contento general.</w:t>
      </w:r>
    </w:p>
    <w:p w14:paraId="3AB3AC49" w14:textId="77777777" w:rsidR="00000000" w:rsidRDefault="00000000">
      <w:pPr>
        <w:ind w:start="22.70pt"/>
        <w:jc w:val="both"/>
        <w:rPr>
          <w:rFonts w:ascii="Arial" w:hAnsi="Arial" w:cs="Arial"/>
          <w:b/>
          <w:sz w:val="20"/>
          <w:szCs w:val="20"/>
          <w:lang w:val="es-ES_tradnl"/>
        </w:rPr>
      </w:pPr>
    </w:p>
    <w:p w14:paraId="19E53F8B" w14:textId="77777777" w:rsidR="00000000" w:rsidRDefault="00000000">
      <w:pPr>
        <w:ind w:start="22.70pt"/>
        <w:jc w:val="both"/>
        <w:rPr>
          <w:rFonts w:ascii="Arial" w:hAnsi="Arial" w:cs="Arial"/>
          <w:sz w:val="20"/>
          <w:szCs w:val="20"/>
          <w:lang w:val="es-ES_tradnl"/>
        </w:rPr>
      </w:pPr>
    </w:p>
    <w:p w14:paraId="0AC374DE" w14:textId="77777777" w:rsidR="00000000" w:rsidRDefault="00000000">
      <w:pPr>
        <w:ind w:start="22.70pt"/>
        <w:jc w:val="both"/>
        <w:rPr>
          <w:rFonts w:ascii="Arial" w:hAnsi="Arial" w:cs="Arial"/>
          <w:sz w:val="20"/>
          <w:szCs w:val="20"/>
          <w:lang w:val="es-ES_tradnl"/>
        </w:rPr>
      </w:pPr>
    </w:p>
    <w:p w14:paraId="07671310" w14:textId="77777777" w:rsidR="00000000" w:rsidRDefault="00000000">
      <w:pPr>
        <w:pStyle w:val="BodyText"/>
        <w:ind w:start="22.70pt"/>
        <w:rPr>
          <w:szCs w:val="20"/>
          <w:lang w:val="es-ES"/>
        </w:rPr>
      </w:pPr>
    </w:p>
    <w:p w14:paraId="1852F8F3" w14:textId="77777777" w:rsidR="00000000" w:rsidRDefault="00000000">
      <w:pPr>
        <w:rPr>
          <w:lang w:val="es-ES_tradnl"/>
        </w:rPr>
      </w:pPr>
    </w:p>
    <w:p w14:paraId="4225353B" w14:textId="77777777" w:rsidR="00000000" w:rsidRDefault="00000000">
      <w:pPr>
        <w:jc w:val="center"/>
        <w:rPr>
          <w:rFonts w:ascii="Arial" w:eastAsia="Calibri" w:hAnsi="Arial" w:cs="Arial"/>
          <w:sz w:val="22"/>
          <w:szCs w:val="22"/>
          <w:lang w:eastAsia="en-US"/>
        </w:rPr>
      </w:pPr>
      <w:r>
        <w:rPr>
          <w:rFonts w:ascii="Arial" w:eastAsia="Calibri" w:hAnsi="Arial" w:cs="Arial"/>
          <w:sz w:val="22"/>
          <w:szCs w:val="22"/>
          <w:lang w:eastAsia="en-US"/>
        </w:rPr>
        <w:t>__________________                                                            __________________</w:t>
      </w:r>
    </w:p>
    <w:p w14:paraId="2877DFB1" w14:textId="77777777" w:rsidR="00000000" w:rsidRDefault="00000000">
      <w:pPr>
        <w:jc w:val="center"/>
        <w:rPr>
          <w:rFonts w:ascii="Arial" w:eastAsia="Calibri" w:hAnsi="Arial" w:cs="Arial"/>
          <w:b/>
          <w:sz w:val="22"/>
          <w:szCs w:val="22"/>
          <w:lang w:eastAsia="en-US"/>
        </w:rPr>
      </w:pPr>
      <w:r>
        <w:rPr>
          <w:rFonts w:ascii="Arial" w:eastAsia="Calibri" w:hAnsi="Arial" w:cs="Arial"/>
          <w:b/>
          <w:sz w:val="22"/>
          <w:szCs w:val="22"/>
          <w:lang w:eastAsia="en-US"/>
        </w:rPr>
        <w:t>EL EMPLEADOR                                                                        EL TRABAJADO</w:t>
      </w:r>
    </w:p>
    <w:p w14:paraId="19CD592D" w14:textId="77777777" w:rsidR="00075B05" w:rsidRDefault="00075B05">
      <w:pPr>
        <w:tabs>
          <w:tab w:val="start" w:pos="7.10pt"/>
          <w:tab w:val="start" w:pos="21.30pt"/>
        </w:tabs>
        <w:spacing w:line="18pt" w:lineRule="auto"/>
        <w:ind w:start="72pt"/>
        <w:jc w:val="both"/>
        <w:rPr>
          <w:sz w:val="28"/>
          <w:szCs w:val="28"/>
        </w:rPr>
      </w:pPr>
    </w:p>
    <w:sectPr w:rsidR="00075B05">
      <w:footerReference w:type="even" r:id="rId7"/>
      <w:footerReference w:type="default" r:id="rId8"/>
      <w:pgSz w:w="612.10pt" w:h="792.10pt"/>
      <w:pgMar w:top="42.55pt" w:right="42.55pt" w:bottom="42.55pt" w:left="42.55pt" w:header="35.45pt" w:footer="35.45pt" w:gutter="0pt"/>
      <w:pgNumType w:start="7"/>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886EE20" w14:textId="77777777" w:rsidR="00075B05" w:rsidRDefault="00075B05">
      <w:r>
        <w:separator/>
      </w:r>
    </w:p>
  </w:endnote>
  <w:endnote w:type="continuationSeparator" w:id="0">
    <w:p w14:paraId="32F11BC8" w14:textId="77777777" w:rsidR="00075B05" w:rsidRDefault="00075B05">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var(--font1)">
    <w:altName w:val="Cambria"/>
    <w:charset w:characterSet="iso-8859-1"/>
    <w:family w:val="roman"/>
    <w:pitch w:val="default"/>
    <w:sig w:usb0="00000000" w:usb1="00000000" w:usb2="00000000" w:usb3="00000000" w:csb0="00040001" w:csb1="00000000"/>
  </w:font>
  <w:font w:name="Helvetica">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A140901" w14:textId="77777777" w:rsidR="00000000" w:rsidRDefault="00000000">
    <w:pPr>
      <w:pStyle w:val="Footer"/>
      <w:framePr w:wrap="around" w:vAnchor="text" w:hAnchor="margin" w:xAlign="center" w:y="0.05pt"/>
      <w:rPr>
        <w:rStyle w:val="PageNumber"/>
      </w:rPr>
    </w:pPr>
    <w:r>
      <w:rPr>
        <w:rStyle w:val="PageNumber"/>
      </w:rPr>
      <w:fldChar w:fldCharType="begin"/>
    </w:r>
    <w:r>
      <w:rPr>
        <w:rStyle w:val="PageNumber"/>
      </w:rPr>
      <w:instrText xml:space="preserve">PAGE  </w:instrText>
    </w:r>
    <w:r>
      <w:rPr>
        <w:rStyle w:val="PageNumber"/>
      </w:rPr>
      <w:fldChar w:fldCharType="end"/>
    </w:r>
  </w:p>
  <w:p w14:paraId="2DAA4368" w14:textId="77777777" w:rsidR="00000000" w:rsidRDefault="00000000">
    <w:pPr>
      <w:pStyle w:val="Footer"/>
      <w:ind w:end="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4CE5954" w14:textId="77777777" w:rsidR="00000000" w:rsidRDefault="00000000">
    <w:pPr>
      <w:pStyle w:val="Footer"/>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7AD02BC" w14:textId="77777777" w:rsidR="00075B05" w:rsidRDefault="00075B05">
      <w:r>
        <w:separator/>
      </w:r>
    </w:p>
  </w:footnote>
  <w:footnote w:type="continuationSeparator" w:id="0">
    <w:p w14:paraId="4B4B3D22" w14:textId="77777777" w:rsidR="00075B05" w:rsidRDefault="00075B05">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375D3922"/>
    <w:multiLevelType w:val="multilevel"/>
    <w:tmpl w:val="375D3922"/>
    <w:lvl w:ilvl="0">
      <w:start w:val="1"/>
      <w:numFmt w:val="decimal"/>
      <w:lvlText w:val="%1."/>
      <w:lvlJc w:val="start"/>
      <w:pPr>
        <w:tabs>
          <w:tab w:val="num" w:pos="22.70pt"/>
        </w:tabs>
        <w:ind w:start="22.70pt" w:hanging="22.70pt"/>
      </w:pPr>
      <w:rPr>
        <w:rFonts w:hint="default"/>
        <w:b/>
        <w:color w:val="auto"/>
        <w:sz w:val="24"/>
        <w:szCs w:val="24"/>
      </w:rPr>
    </w:lvl>
    <w:lvl w:ilvl="1">
      <w:start w:val="1"/>
      <w:numFmt w:val="lowerLetter"/>
      <w:lvlText w:val="%2."/>
      <w:lvlJc w:val="start"/>
      <w:pPr>
        <w:tabs>
          <w:tab w:val="num" w:pos="36.85pt"/>
        </w:tabs>
        <w:ind w:start="36.85pt" w:hanging="17pt"/>
      </w:pPr>
      <w:rPr>
        <w:rFonts w:hint="default"/>
      </w:rPr>
    </w:lvl>
    <w:lvl w:ilvl="2">
      <w:start w:val="1"/>
      <w:numFmt w:val="lowerRoman"/>
      <w:lvlText w:val="%3."/>
      <w:lvlJc w:val="end"/>
      <w:pPr>
        <w:tabs>
          <w:tab w:val="num" w:pos="108pt"/>
        </w:tabs>
        <w:ind w:start="108pt" w:hanging="9pt"/>
      </w:pPr>
    </w:lvl>
    <w:lvl w:ilvl="3">
      <w:start w:val="1"/>
      <w:numFmt w:val="decimal"/>
      <w:lvlText w:val="%4."/>
      <w:lvlJc w:val="start"/>
      <w:pPr>
        <w:tabs>
          <w:tab w:val="num" w:pos="144pt"/>
        </w:tabs>
        <w:ind w:start="144pt" w:hanging="18pt"/>
      </w:pPr>
    </w:lvl>
    <w:lvl w:ilvl="4">
      <w:start w:val="1"/>
      <w:numFmt w:val="lowerLetter"/>
      <w:lvlText w:val="%5."/>
      <w:lvlJc w:val="start"/>
      <w:pPr>
        <w:tabs>
          <w:tab w:val="num" w:pos="180pt"/>
        </w:tabs>
        <w:ind w:start="180pt" w:hanging="18pt"/>
      </w:pPr>
    </w:lvl>
    <w:lvl w:ilvl="5">
      <w:start w:val="1"/>
      <w:numFmt w:val="lowerRoman"/>
      <w:lvlText w:val="%6."/>
      <w:lvlJc w:val="end"/>
      <w:pPr>
        <w:tabs>
          <w:tab w:val="num" w:pos="216pt"/>
        </w:tabs>
        <w:ind w:start="216pt" w:hanging="9pt"/>
      </w:pPr>
    </w:lvl>
    <w:lvl w:ilvl="6">
      <w:start w:val="1"/>
      <w:numFmt w:val="decimal"/>
      <w:lvlText w:val="%7."/>
      <w:lvlJc w:val="start"/>
      <w:pPr>
        <w:tabs>
          <w:tab w:val="num" w:pos="252pt"/>
        </w:tabs>
        <w:ind w:start="252pt" w:hanging="18pt"/>
      </w:pPr>
    </w:lvl>
    <w:lvl w:ilvl="7">
      <w:start w:val="1"/>
      <w:numFmt w:val="lowerLetter"/>
      <w:lvlText w:val="%8."/>
      <w:lvlJc w:val="start"/>
      <w:pPr>
        <w:tabs>
          <w:tab w:val="num" w:pos="288pt"/>
        </w:tabs>
        <w:ind w:start="288pt" w:hanging="18pt"/>
      </w:pPr>
    </w:lvl>
    <w:lvl w:ilvl="8">
      <w:start w:val="1"/>
      <w:numFmt w:val="lowerRoman"/>
      <w:lvlText w:val="%9."/>
      <w:lvlJc w:val="end"/>
      <w:pPr>
        <w:tabs>
          <w:tab w:val="num" w:pos="324pt"/>
        </w:tabs>
        <w:ind w:start="324pt" w:hanging="9pt"/>
      </w:pPr>
    </w:lvl>
  </w:abstractNum>
  <w:abstractNum w:abstractNumId="1" w15:restartNumberingAfterBreak="0">
    <w:nsid w:val="58243031"/>
    <w:multiLevelType w:val="multilevel"/>
    <w:tmpl w:val="58243031"/>
    <w:lvl w:ilvl="0">
      <w:start w:val="1"/>
      <w:numFmt w:val="bullet"/>
      <w:lvlText w:val=""/>
      <w:lvlJc w:val="start"/>
      <w:pPr>
        <w:ind w:start="58.70pt" w:hanging="18pt"/>
      </w:pPr>
      <w:rPr>
        <w:rFonts w:ascii="Symbol" w:hAnsi="Symbol" w:hint="default"/>
      </w:rPr>
    </w:lvl>
    <w:lvl w:ilvl="1">
      <w:start w:val="1"/>
      <w:numFmt w:val="bullet"/>
      <w:lvlText w:val="o"/>
      <w:lvlJc w:val="start"/>
      <w:pPr>
        <w:ind w:start="94.70pt" w:hanging="18pt"/>
      </w:pPr>
      <w:rPr>
        <w:rFonts w:ascii="Courier New" w:hAnsi="Courier New" w:cs="Courier New" w:hint="default"/>
      </w:rPr>
    </w:lvl>
    <w:lvl w:ilvl="2">
      <w:start w:val="1"/>
      <w:numFmt w:val="bullet"/>
      <w:lvlText w:val=""/>
      <w:lvlJc w:val="start"/>
      <w:pPr>
        <w:ind w:start="130.70pt" w:hanging="18pt"/>
      </w:pPr>
      <w:rPr>
        <w:rFonts w:ascii="Wingdings" w:hAnsi="Wingdings" w:hint="default"/>
      </w:rPr>
    </w:lvl>
    <w:lvl w:ilvl="3">
      <w:start w:val="1"/>
      <w:numFmt w:val="bullet"/>
      <w:lvlText w:val=""/>
      <w:lvlJc w:val="start"/>
      <w:pPr>
        <w:ind w:start="166.70pt" w:hanging="18pt"/>
      </w:pPr>
      <w:rPr>
        <w:rFonts w:ascii="Symbol" w:hAnsi="Symbol" w:hint="default"/>
      </w:rPr>
    </w:lvl>
    <w:lvl w:ilvl="4">
      <w:start w:val="1"/>
      <w:numFmt w:val="bullet"/>
      <w:lvlText w:val="o"/>
      <w:lvlJc w:val="start"/>
      <w:pPr>
        <w:ind w:start="202.70pt" w:hanging="18pt"/>
      </w:pPr>
      <w:rPr>
        <w:rFonts w:ascii="Courier New" w:hAnsi="Courier New" w:cs="Courier New" w:hint="default"/>
      </w:rPr>
    </w:lvl>
    <w:lvl w:ilvl="5">
      <w:start w:val="1"/>
      <w:numFmt w:val="bullet"/>
      <w:lvlText w:val=""/>
      <w:lvlJc w:val="start"/>
      <w:pPr>
        <w:ind w:start="238.70pt" w:hanging="18pt"/>
      </w:pPr>
      <w:rPr>
        <w:rFonts w:ascii="Wingdings" w:hAnsi="Wingdings" w:hint="default"/>
      </w:rPr>
    </w:lvl>
    <w:lvl w:ilvl="6">
      <w:start w:val="1"/>
      <w:numFmt w:val="bullet"/>
      <w:lvlText w:val=""/>
      <w:lvlJc w:val="start"/>
      <w:pPr>
        <w:ind w:start="274.70pt" w:hanging="18pt"/>
      </w:pPr>
      <w:rPr>
        <w:rFonts w:ascii="Symbol" w:hAnsi="Symbol" w:hint="default"/>
      </w:rPr>
    </w:lvl>
    <w:lvl w:ilvl="7">
      <w:start w:val="1"/>
      <w:numFmt w:val="bullet"/>
      <w:lvlText w:val="o"/>
      <w:lvlJc w:val="start"/>
      <w:pPr>
        <w:ind w:start="310.70pt" w:hanging="18pt"/>
      </w:pPr>
      <w:rPr>
        <w:rFonts w:ascii="Courier New" w:hAnsi="Courier New" w:cs="Courier New" w:hint="default"/>
      </w:rPr>
    </w:lvl>
    <w:lvl w:ilvl="8">
      <w:start w:val="1"/>
      <w:numFmt w:val="bullet"/>
      <w:lvlText w:val=""/>
      <w:lvlJc w:val="start"/>
      <w:pPr>
        <w:ind w:start="346.70pt" w:hanging="18pt"/>
      </w:pPr>
      <w:rPr>
        <w:rFonts w:ascii="Wingdings" w:hAnsi="Wingdings" w:hint="default"/>
      </w:rPr>
    </w:lvl>
  </w:abstractNum>
  <w:num w:numId="1" w16cid:durableId="1969360170">
    <w:abstractNumId w:val="0"/>
  </w:num>
  <w:num w:numId="2" w16cid:durableId="1126775728">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5.40pt"/>
  <w:hyphenationZone w:val="21.25pt"/>
  <w:drawingGridHorizontalSpacing w:val="6pt"/>
  <w:displayHorizontalDrawingGridEvery w:val="2"/>
  <w:characterSpacingControl w:val="doNotCompress"/>
  <w:footnotePr>
    <w:footnote w:id="-1"/>
    <w:footnote w:id="0"/>
  </w:footnotePr>
  <w:endnotePr>
    <w:endnote w:id="-1"/>
    <w:endnote w:id="0"/>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ED5"/>
    <w:rsid w:val="00017E3C"/>
    <w:rsid w:val="00027C03"/>
    <w:rsid w:val="0003634E"/>
    <w:rsid w:val="00051F97"/>
    <w:rsid w:val="00053889"/>
    <w:rsid w:val="00060EF5"/>
    <w:rsid w:val="0006154A"/>
    <w:rsid w:val="0006496C"/>
    <w:rsid w:val="00066DED"/>
    <w:rsid w:val="000675D6"/>
    <w:rsid w:val="00075B05"/>
    <w:rsid w:val="00080B73"/>
    <w:rsid w:val="000940B5"/>
    <w:rsid w:val="000B2092"/>
    <w:rsid w:val="000B5926"/>
    <w:rsid w:val="000C5168"/>
    <w:rsid w:val="000D05ED"/>
    <w:rsid w:val="000D3286"/>
    <w:rsid w:val="000E5A55"/>
    <w:rsid w:val="000E6F81"/>
    <w:rsid w:val="000F0A93"/>
    <w:rsid w:val="000F53D9"/>
    <w:rsid w:val="00123ED4"/>
    <w:rsid w:val="0013252E"/>
    <w:rsid w:val="001356FB"/>
    <w:rsid w:val="00135D88"/>
    <w:rsid w:val="001361F9"/>
    <w:rsid w:val="00170B25"/>
    <w:rsid w:val="00173948"/>
    <w:rsid w:val="00175CB1"/>
    <w:rsid w:val="00177679"/>
    <w:rsid w:val="00181833"/>
    <w:rsid w:val="0019014A"/>
    <w:rsid w:val="001B219E"/>
    <w:rsid w:val="001B3D56"/>
    <w:rsid w:val="001B5F44"/>
    <w:rsid w:val="001B7CD7"/>
    <w:rsid w:val="001C5F15"/>
    <w:rsid w:val="001D3E15"/>
    <w:rsid w:val="001E0A8C"/>
    <w:rsid w:val="001E3DDA"/>
    <w:rsid w:val="001E4AE5"/>
    <w:rsid w:val="001F52A4"/>
    <w:rsid w:val="00207528"/>
    <w:rsid w:val="00225338"/>
    <w:rsid w:val="0024412D"/>
    <w:rsid w:val="002453AA"/>
    <w:rsid w:val="002466B5"/>
    <w:rsid w:val="00246A26"/>
    <w:rsid w:val="0025387B"/>
    <w:rsid w:val="00256CEF"/>
    <w:rsid w:val="00257659"/>
    <w:rsid w:val="002631E1"/>
    <w:rsid w:val="002639EA"/>
    <w:rsid w:val="00271789"/>
    <w:rsid w:val="0027534D"/>
    <w:rsid w:val="0027795A"/>
    <w:rsid w:val="00291DA0"/>
    <w:rsid w:val="002B1DA1"/>
    <w:rsid w:val="002B6B06"/>
    <w:rsid w:val="002E0CEF"/>
    <w:rsid w:val="002E4C60"/>
    <w:rsid w:val="002F54F4"/>
    <w:rsid w:val="00304E02"/>
    <w:rsid w:val="00304E32"/>
    <w:rsid w:val="00314749"/>
    <w:rsid w:val="00325F7C"/>
    <w:rsid w:val="00327D4D"/>
    <w:rsid w:val="00343C90"/>
    <w:rsid w:val="003449A9"/>
    <w:rsid w:val="0035757A"/>
    <w:rsid w:val="00364EC0"/>
    <w:rsid w:val="00381829"/>
    <w:rsid w:val="003A5031"/>
    <w:rsid w:val="003A5FC9"/>
    <w:rsid w:val="003A64F6"/>
    <w:rsid w:val="003D1A4E"/>
    <w:rsid w:val="003D55F0"/>
    <w:rsid w:val="003D795C"/>
    <w:rsid w:val="003E45BD"/>
    <w:rsid w:val="003E79B1"/>
    <w:rsid w:val="003F4967"/>
    <w:rsid w:val="003F4B9A"/>
    <w:rsid w:val="003F4D1C"/>
    <w:rsid w:val="00420305"/>
    <w:rsid w:val="00423D34"/>
    <w:rsid w:val="0042531F"/>
    <w:rsid w:val="00430F43"/>
    <w:rsid w:val="00431CF8"/>
    <w:rsid w:val="0043209C"/>
    <w:rsid w:val="004461DE"/>
    <w:rsid w:val="00457EFA"/>
    <w:rsid w:val="00467F1C"/>
    <w:rsid w:val="00470727"/>
    <w:rsid w:val="00472FBB"/>
    <w:rsid w:val="004770F8"/>
    <w:rsid w:val="00480CD5"/>
    <w:rsid w:val="0048430C"/>
    <w:rsid w:val="004849F9"/>
    <w:rsid w:val="00487C0F"/>
    <w:rsid w:val="004A0602"/>
    <w:rsid w:val="004C3E73"/>
    <w:rsid w:val="004C4A62"/>
    <w:rsid w:val="004C4F91"/>
    <w:rsid w:val="004D75F3"/>
    <w:rsid w:val="004F63EC"/>
    <w:rsid w:val="00511009"/>
    <w:rsid w:val="00514061"/>
    <w:rsid w:val="0051662D"/>
    <w:rsid w:val="0052513E"/>
    <w:rsid w:val="00526E13"/>
    <w:rsid w:val="0053088A"/>
    <w:rsid w:val="005328B6"/>
    <w:rsid w:val="005331C1"/>
    <w:rsid w:val="0053669C"/>
    <w:rsid w:val="00537923"/>
    <w:rsid w:val="0054116D"/>
    <w:rsid w:val="005419CC"/>
    <w:rsid w:val="00551D21"/>
    <w:rsid w:val="005675AE"/>
    <w:rsid w:val="00571741"/>
    <w:rsid w:val="00586566"/>
    <w:rsid w:val="00587DB0"/>
    <w:rsid w:val="005932FF"/>
    <w:rsid w:val="005A1ADD"/>
    <w:rsid w:val="005A1B5A"/>
    <w:rsid w:val="005B41D8"/>
    <w:rsid w:val="005B4C53"/>
    <w:rsid w:val="005B6FD1"/>
    <w:rsid w:val="005D1AF7"/>
    <w:rsid w:val="005D358E"/>
    <w:rsid w:val="005D3A32"/>
    <w:rsid w:val="005D7D88"/>
    <w:rsid w:val="005E4238"/>
    <w:rsid w:val="005E729A"/>
    <w:rsid w:val="005F23ED"/>
    <w:rsid w:val="005F7603"/>
    <w:rsid w:val="0060203D"/>
    <w:rsid w:val="00604CC3"/>
    <w:rsid w:val="00606B19"/>
    <w:rsid w:val="00607353"/>
    <w:rsid w:val="00616014"/>
    <w:rsid w:val="00626E0E"/>
    <w:rsid w:val="00636AD5"/>
    <w:rsid w:val="00636C7E"/>
    <w:rsid w:val="006406D8"/>
    <w:rsid w:val="0064132B"/>
    <w:rsid w:val="006427C8"/>
    <w:rsid w:val="00644DBE"/>
    <w:rsid w:val="0064502B"/>
    <w:rsid w:val="00667614"/>
    <w:rsid w:val="006708B9"/>
    <w:rsid w:val="00670E5A"/>
    <w:rsid w:val="00671C45"/>
    <w:rsid w:val="00671D1F"/>
    <w:rsid w:val="006722FC"/>
    <w:rsid w:val="00672A15"/>
    <w:rsid w:val="00675094"/>
    <w:rsid w:val="006820D8"/>
    <w:rsid w:val="0068349E"/>
    <w:rsid w:val="00693623"/>
    <w:rsid w:val="00695E53"/>
    <w:rsid w:val="006A05D2"/>
    <w:rsid w:val="006A707D"/>
    <w:rsid w:val="006B005B"/>
    <w:rsid w:val="006B0D63"/>
    <w:rsid w:val="006B105D"/>
    <w:rsid w:val="006B1415"/>
    <w:rsid w:val="006B698D"/>
    <w:rsid w:val="006C05FB"/>
    <w:rsid w:val="006C4A3D"/>
    <w:rsid w:val="006D1FA6"/>
    <w:rsid w:val="006D3350"/>
    <w:rsid w:val="006D49AE"/>
    <w:rsid w:val="006E00E9"/>
    <w:rsid w:val="006F53B3"/>
    <w:rsid w:val="00704E44"/>
    <w:rsid w:val="00710658"/>
    <w:rsid w:val="00720C55"/>
    <w:rsid w:val="00732FC9"/>
    <w:rsid w:val="00733501"/>
    <w:rsid w:val="00747ABB"/>
    <w:rsid w:val="00750F10"/>
    <w:rsid w:val="007667B1"/>
    <w:rsid w:val="0077109C"/>
    <w:rsid w:val="00773CDA"/>
    <w:rsid w:val="00774700"/>
    <w:rsid w:val="007A2D1F"/>
    <w:rsid w:val="007A6C5B"/>
    <w:rsid w:val="007B353C"/>
    <w:rsid w:val="007D2F20"/>
    <w:rsid w:val="007E3A4D"/>
    <w:rsid w:val="007E679D"/>
    <w:rsid w:val="0080754D"/>
    <w:rsid w:val="008201EC"/>
    <w:rsid w:val="0084084F"/>
    <w:rsid w:val="00852C1C"/>
    <w:rsid w:val="00855337"/>
    <w:rsid w:val="00855499"/>
    <w:rsid w:val="008622C9"/>
    <w:rsid w:val="008664BA"/>
    <w:rsid w:val="00867CA6"/>
    <w:rsid w:val="00872A7D"/>
    <w:rsid w:val="00884BB5"/>
    <w:rsid w:val="00896E67"/>
    <w:rsid w:val="008A3773"/>
    <w:rsid w:val="008A7730"/>
    <w:rsid w:val="008B6174"/>
    <w:rsid w:val="008C426A"/>
    <w:rsid w:val="008D45A4"/>
    <w:rsid w:val="008D4ECA"/>
    <w:rsid w:val="008F0EE2"/>
    <w:rsid w:val="008F41B4"/>
    <w:rsid w:val="00900F69"/>
    <w:rsid w:val="00900FFB"/>
    <w:rsid w:val="0090519F"/>
    <w:rsid w:val="00905C25"/>
    <w:rsid w:val="00915E6A"/>
    <w:rsid w:val="0091637B"/>
    <w:rsid w:val="00916C64"/>
    <w:rsid w:val="00922F5B"/>
    <w:rsid w:val="0092387C"/>
    <w:rsid w:val="00924D8E"/>
    <w:rsid w:val="00926830"/>
    <w:rsid w:val="00931205"/>
    <w:rsid w:val="00940C9E"/>
    <w:rsid w:val="00954621"/>
    <w:rsid w:val="00962026"/>
    <w:rsid w:val="0099095C"/>
    <w:rsid w:val="009B0DB1"/>
    <w:rsid w:val="009B4575"/>
    <w:rsid w:val="009C6EDC"/>
    <w:rsid w:val="009D1DBF"/>
    <w:rsid w:val="009D4B5A"/>
    <w:rsid w:val="009D619C"/>
    <w:rsid w:val="009F6449"/>
    <w:rsid w:val="00A14728"/>
    <w:rsid w:val="00A21AC1"/>
    <w:rsid w:val="00A23ED5"/>
    <w:rsid w:val="00A43781"/>
    <w:rsid w:val="00A4632E"/>
    <w:rsid w:val="00A46DAF"/>
    <w:rsid w:val="00A54B23"/>
    <w:rsid w:val="00A560DC"/>
    <w:rsid w:val="00A6176A"/>
    <w:rsid w:val="00A66648"/>
    <w:rsid w:val="00A67FC3"/>
    <w:rsid w:val="00A70401"/>
    <w:rsid w:val="00A73143"/>
    <w:rsid w:val="00A73529"/>
    <w:rsid w:val="00A77C7C"/>
    <w:rsid w:val="00A81ABB"/>
    <w:rsid w:val="00A8211B"/>
    <w:rsid w:val="00A8578D"/>
    <w:rsid w:val="00A9210B"/>
    <w:rsid w:val="00AA0235"/>
    <w:rsid w:val="00AB2F79"/>
    <w:rsid w:val="00AB7148"/>
    <w:rsid w:val="00AB71FF"/>
    <w:rsid w:val="00AB79DC"/>
    <w:rsid w:val="00AC6BB9"/>
    <w:rsid w:val="00AD21C0"/>
    <w:rsid w:val="00AD36CA"/>
    <w:rsid w:val="00AD4B45"/>
    <w:rsid w:val="00AE13F7"/>
    <w:rsid w:val="00AF27FB"/>
    <w:rsid w:val="00AF37D6"/>
    <w:rsid w:val="00B03FE1"/>
    <w:rsid w:val="00B123D5"/>
    <w:rsid w:val="00B20789"/>
    <w:rsid w:val="00B24A1E"/>
    <w:rsid w:val="00B41631"/>
    <w:rsid w:val="00B420CA"/>
    <w:rsid w:val="00B42B40"/>
    <w:rsid w:val="00B450BE"/>
    <w:rsid w:val="00B46223"/>
    <w:rsid w:val="00B47C03"/>
    <w:rsid w:val="00B47C06"/>
    <w:rsid w:val="00B548F0"/>
    <w:rsid w:val="00B54A67"/>
    <w:rsid w:val="00B674D0"/>
    <w:rsid w:val="00B77F2F"/>
    <w:rsid w:val="00B811BD"/>
    <w:rsid w:val="00B86E80"/>
    <w:rsid w:val="00B870DD"/>
    <w:rsid w:val="00BA116D"/>
    <w:rsid w:val="00BA62EA"/>
    <w:rsid w:val="00BC72A6"/>
    <w:rsid w:val="00BD0E54"/>
    <w:rsid w:val="00BE0624"/>
    <w:rsid w:val="00BE3811"/>
    <w:rsid w:val="00BE779B"/>
    <w:rsid w:val="00BF11D9"/>
    <w:rsid w:val="00BF2B7A"/>
    <w:rsid w:val="00BF535B"/>
    <w:rsid w:val="00BF5695"/>
    <w:rsid w:val="00C028E4"/>
    <w:rsid w:val="00C16CD1"/>
    <w:rsid w:val="00C233A2"/>
    <w:rsid w:val="00C4477F"/>
    <w:rsid w:val="00C46A7B"/>
    <w:rsid w:val="00C505F6"/>
    <w:rsid w:val="00C603B9"/>
    <w:rsid w:val="00C61BC2"/>
    <w:rsid w:val="00C64BDA"/>
    <w:rsid w:val="00C66DE2"/>
    <w:rsid w:val="00C72C8F"/>
    <w:rsid w:val="00C72CCC"/>
    <w:rsid w:val="00C846DF"/>
    <w:rsid w:val="00C914FD"/>
    <w:rsid w:val="00C91784"/>
    <w:rsid w:val="00C933A3"/>
    <w:rsid w:val="00C95252"/>
    <w:rsid w:val="00CA3F58"/>
    <w:rsid w:val="00CA6DEF"/>
    <w:rsid w:val="00CB4861"/>
    <w:rsid w:val="00CC05D9"/>
    <w:rsid w:val="00CC33D2"/>
    <w:rsid w:val="00CC4DAB"/>
    <w:rsid w:val="00CC7AB3"/>
    <w:rsid w:val="00CD0FE1"/>
    <w:rsid w:val="00CD3518"/>
    <w:rsid w:val="00CE23BF"/>
    <w:rsid w:val="00CF1F56"/>
    <w:rsid w:val="00CF3F1E"/>
    <w:rsid w:val="00CF4531"/>
    <w:rsid w:val="00D12F94"/>
    <w:rsid w:val="00D21A27"/>
    <w:rsid w:val="00D2672A"/>
    <w:rsid w:val="00D2728B"/>
    <w:rsid w:val="00D27318"/>
    <w:rsid w:val="00D31B08"/>
    <w:rsid w:val="00D450FC"/>
    <w:rsid w:val="00D5132A"/>
    <w:rsid w:val="00D541C3"/>
    <w:rsid w:val="00D6191C"/>
    <w:rsid w:val="00D64C51"/>
    <w:rsid w:val="00D65B02"/>
    <w:rsid w:val="00D726A1"/>
    <w:rsid w:val="00DA0ED7"/>
    <w:rsid w:val="00DA72E9"/>
    <w:rsid w:val="00DB0EC4"/>
    <w:rsid w:val="00DB17D0"/>
    <w:rsid w:val="00DB27EB"/>
    <w:rsid w:val="00DB30AA"/>
    <w:rsid w:val="00DC27FB"/>
    <w:rsid w:val="00DC43DB"/>
    <w:rsid w:val="00DC6E20"/>
    <w:rsid w:val="00DD3C08"/>
    <w:rsid w:val="00DD6266"/>
    <w:rsid w:val="00DD7ECB"/>
    <w:rsid w:val="00DE265B"/>
    <w:rsid w:val="00DE2678"/>
    <w:rsid w:val="00DE3E41"/>
    <w:rsid w:val="00E172F6"/>
    <w:rsid w:val="00E22B68"/>
    <w:rsid w:val="00E23893"/>
    <w:rsid w:val="00E26F24"/>
    <w:rsid w:val="00E3061F"/>
    <w:rsid w:val="00E318E8"/>
    <w:rsid w:val="00E31B94"/>
    <w:rsid w:val="00E343C3"/>
    <w:rsid w:val="00E3504B"/>
    <w:rsid w:val="00E37CD4"/>
    <w:rsid w:val="00E53FD3"/>
    <w:rsid w:val="00E55912"/>
    <w:rsid w:val="00E67EF3"/>
    <w:rsid w:val="00E736DC"/>
    <w:rsid w:val="00E8168D"/>
    <w:rsid w:val="00E82EA5"/>
    <w:rsid w:val="00E837CE"/>
    <w:rsid w:val="00E91DB5"/>
    <w:rsid w:val="00E93620"/>
    <w:rsid w:val="00E94B49"/>
    <w:rsid w:val="00EA3E26"/>
    <w:rsid w:val="00EB23B4"/>
    <w:rsid w:val="00EB2E43"/>
    <w:rsid w:val="00EB4F46"/>
    <w:rsid w:val="00EB4F5A"/>
    <w:rsid w:val="00EB5D33"/>
    <w:rsid w:val="00ED6C7A"/>
    <w:rsid w:val="00ED719D"/>
    <w:rsid w:val="00EE28E0"/>
    <w:rsid w:val="00EE5DA7"/>
    <w:rsid w:val="00EE70E0"/>
    <w:rsid w:val="00EF2102"/>
    <w:rsid w:val="00F01725"/>
    <w:rsid w:val="00F03CE1"/>
    <w:rsid w:val="00F05934"/>
    <w:rsid w:val="00F1269D"/>
    <w:rsid w:val="00F128E1"/>
    <w:rsid w:val="00F2400D"/>
    <w:rsid w:val="00F240B7"/>
    <w:rsid w:val="00F269AD"/>
    <w:rsid w:val="00F33CC2"/>
    <w:rsid w:val="00F42DC1"/>
    <w:rsid w:val="00F51436"/>
    <w:rsid w:val="00F56858"/>
    <w:rsid w:val="00F608F0"/>
    <w:rsid w:val="00F66662"/>
    <w:rsid w:val="00F703E0"/>
    <w:rsid w:val="00F80251"/>
    <w:rsid w:val="00F816AB"/>
    <w:rsid w:val="00F90ED0"/>
    <w:rsid w:val="00F96DEE"/>
    <w:rsid w:val="00FB1D97"/>
    <w:rsid w:val="00FB66ED"/>
    <w:rsid w:val="00FB6B4D"/>
    <w:rsid w:val="00FC74D1"/>
    <w:rsid w:val="00FC7961"/>
    <w:rsid w:val="00FE1FF1"/>
    <w:rsid w:val="00FE2434"/>
    <w:rsid w:val="00FE3CA4"/>
    <w:rsid w:val="1A6F7A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70C56E5"/>
  <w15:chartTrackingRefBased/>
  <w15:docId w15:val="{04A3E37D-5D15-49FC-9EDF-18F11F74028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ru-RU" w:eastAsia="es-ES" w:bidi="he-IL"/>
    </w:rPr>
  </w:style>
  <w:style w:type="paragraph" w:styleId="Heading1">
    <w:name w:val="heading 1"/>
    <w:basedOn w:val="Normal"/>
    <w:next w:val="Normal"/>
    <w:qFormat/>
    <w:pPr>
      <w:keepNext/>
      <w:jc w:val="both"/>
      <w:outlineLvl w:val="0"/>
    </w:pPr>
    <w:rPr>
      <w:rFonts w:ascii="Arial" w:hAnsi="Arial" w:cs="Arial"/>
      <w:b/>
      <w:bCs/>
      <w:u w:val="single"/>
      <w:lang w:val="es-ES_tradnl"/>
    </w:rPr>
  </w:style>
  <w:style w:type="paragraph" w:styleId="Heading2">
    <w:name w:val="heading 2"/>
    <w:basedOn w:val="Normal"/>
    <w:next w:val="Normal"/>
    <w:qFormat/>
    <w:pPr>
      <w:keepNext/>
      <w:outlineLvl w:val="1"/>
    </w:pPr>
    <w:rPr>
      <w:rFonts w:ascii="Arial" w:hAnsi="Arial" w:cs="Arial"/>
      <w:b/>
      <w:bCs/>
      <w:lang w:val="es-ES_tradnl"/>
    </w:rPr>
  </w:style>
  <w:style w:type="paragraph" w:styleId="Heading3">
    <w:name w:val="heading 3"/>
    <w:basedOn w:val="Normal"/>
    <w:next w:val="Normal"/>
    <w:qFormat/>
    <w:pPr>
      <w:keepNext/>
      <w:jc w:val="center"/>
      <w:outlineLvl w:val="2"/>
    </w:pPr>
    <w:rPr>
      <w:rFonts w:ascii="Arial" w:hAnsi="Arial" w:cs="Arial"/>
      <w:b/>
      <w:bCs/>
      <w:sz w:val="28"/>
      <w:lang w:val="es-ES_tradnl"/>
    </w:rPr>
  </w:style>
  <w:style w:type="paragraph" w:styleId="Heading8">
    <w:name w:val="heading 8"/>
    <w:basedOn w:val="Normal"/>
    <w:next w:val="Normal"/>
    <w:qFormat/>
    <w:pPr>
      <w:keepNext/>
      <w:jc w:val="center"/>
      <w:outlineLvl w:val="7"/>
    </w:pPr>
    <w:rPr>
      <w:rFonts w:ascii="Arial" w:hAnsi="Arial" w:cs="Arial"/>
      <w:b/>
      <w:bCs/>
      <w:lang w:val="es-ES_tradnl"/>
    </w:rPr>
  </w:style>
  <w:style w:type="character" w:default="1" w:styleId="DefaultParagraphFont">
    <w:name w:val="Default Paragraph Font"/>
    <w:semiHidden/>
  </w:style>
  <w:style w:type="table" w:default="1" w:styleId="TableNormal">
    <w:name w:val="Normal Table"/>
    <w:semiHidden/>
    <w:tblPr>
      <w:tblCellMar>
        <w:top w:w="0pt" w:type="dxa"/>
        <w:start w:w="5.40pt" w:type="dxa"/>
        <w:bottom w:w="0pt" w:type="dxa"/>
        <w:end w:w="5.40pt"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PageNumber">
    <w:name w:val="page number"/>
  </w:style>
  <w:style w:type="character" w:styleId="Strong">
    <w:name w:val="Strong"/>
    <w:uiPriority w:val="22"/>
    <w:qFormat/>
    <w:rPr>
      <w:b/>
      <w:bCs/>
    </w:rPr>
  </w:style>
  <w:style w:type="paragraph" w:styleId="BodyText2">
    <w:name w:val="Body Text 2"/>
    <w:basedOn w:val="Normal"/>
    <w:pPr>
      <w:spacing w:after="6pt" w:line="24pt" w:lineRule="auto"/>
    </w:pPr>
  </w:style>
  <w:style w:type="paragraph" w:styleId="Header">
    <w:name w:val="header"/>
    <w:basedOn w:val="Normal"/>
    <w:link w:val="HeaderChar"/>
    <w:pPr>
      <w:tabs>
        <w:tab w:val="center" w:pos="212.60pt"/>
        <w:tab w:val="end" w:pos="425.20pt"/>
      </w:tabs>
    </w:pPr>
  </w:style>
  <w:style w:type="character" w:customStyle="1" w:styleId="HeaderChar">
    <w:name w:val="Header Char"/>
    <w:link w:val="Header"/>
    <w:rPr>
      <w:sz w:val="24"/>
      <w:szCs w:val="24"/>
      <w:lang w:val="ru-RU" w:bidi="he-IL"/>
    </w:rPr>
  </w:style>
  <w:style w:type="paragraph" w:styleId="BodyTextIndent">
    <w:name w:val="Body Text Indent"/>
    <w:basedOn w:val="Normal"/>
    <w:pPr>
      <w:ind w:start="9pt"/>
      <w:jc w:val="both"/>
    </w:pPr>
    <w:rPr>
      <w:rFonts w:ascii="Arial" w:hAnsi="Arial" w:cs="Arial"/>
    </w:rPr>
  </w:style>
  <w:style w:type="paragraph" w:styleId="NormalWeb">
    <w:name w:val="Normal (Web)"/>
    <w:basedOn w:val="Normal"/>
    <w:uiPriority w:val="99"/>
    <w:unhideWhenUsed/>
    <w:pPr>
      <w:spacing w:before="5pt" w:beforeAutospacing="1" w:after="5pt" w:afterAutospacing="1"/>
    </w:pPr>
    <w:rPr>
      <w:lang w:val="en-US" w:eastAsia="en-US" w:bidi="ar-SA"/>
    </w:rPr>
  </w:style>
  <w:style w:type="paragraph" w:styleId="Footer">
    <w:name w:val="footer"/>
    <w:basedOn w:val="Normal"/>
    <w:pPr>
      <w:tabs>
        <w:tab w:val="center" w:pos="212.60pt"/>
        <w:tab w:val="end" w:pos="425.20pt"/>
      </w:tabs>
    </w:pPr>
  </w:style>
  <w:style w:type="paragraph" w:styleId="BodyText">
    <w:name w:val="Body Text"/>
    <w:basedOn w:val="Normal"/>
    <w:link w:val="BodyTextChar"/>
    <w:pPr>
      <w:jc w:val="both"/>
    </w:pPr>
    <w:rPr>
      <w:rFonts w:ascii="Arial" w:hAnsi="Arial" w:cs="Arial"/>
      <w:sz w:val="20"/>
      <w:lang w:val="es-ES_tradnl"/>
    </w:rPr>
  </w:style>
  <w:style w:type="character" w:customStyle="1" w:styleId="BodyTextChar">
    <w:name w:val="Body Text Char"/>
    <w:link w:val="BodyText"/>
    <w:rPr>
      <w:rFonts w:ascii="Arial" w:hAnsi="Arial" w:cs="Arial"/>
      <w:szCs w:val="24"/>
      <w:lang w:val="es-ES_tradnl" w:bidi="he-IL"/>
    </w:rPr>
  </w:style>
  <w:style w:type="paragraph" w:styleId="ListParagraph">
    <w:name w:val="List Paragraph"/>
    <w:basedOn w:val="Normal"/>
    <w:uiPriority w:val="34"/>
    <w:qFormat/>
    <w:pPr>
      <w:ind w:start="35.40pt"/>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purl.oclc.org/ooxml/officeDocument/relationships/footer" Target="footer2.xml"/><Relationship Id="rId3" Type="http://purl.oclc.org/ooxml/officeDocument/relationships/settings" Target="settings.xml"/><Relationship Id="rId7" Type="http://purl.oclc.org/ooxml/officeDocument/relationships/footer" Target="footer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5" Type="http://purl.oclc.org/ooxml/officeDocument/relationships/footnotes" Target="footnotes.xml"/><Relationship Id="rId10" Type="http://purl.oclc.org/ooxml/officeDocument/relationships/theme" Target="theme/theme1.xml"/><Relationship Id="rId4" Type="http://purl.oclc.org/ooxml/officeDocument/relationships/webSettings" Target="web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1</Pages>
  <Words>419</Words>
  <Characters>2307</Characters>
  <Application>Microsoft Office Word</Application>
  <DocSecurity>0</DocSecurity>
  <Lines>19</Lines>
  <Paragraphs>5</Paragraphs>
  <ScaleCrop>false</ScaleCrop>
  <Company>Formatur</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DE PERFIL DE CARGOS DE CUADROS POR COMPETENCIAS</dc:title>
  <dc:subject/>
  <dc:creator>luis.felipe</dc:creator>
  <cp:keywords/>
  <cp:lastModifiedBy>Yoan René Ramos Corrales</cp:lastModifiedBy>
  <cp:revision>2</cp:revision>
  <cp:lastPrinted>2023-08-08T19:54:00Z</cp:lastPrinted>
  <dcterms:created xsi:type="dcterms:W3CDTF">2025-12-11T17:07:00Z</dcterms:created>
  <dcterms:modified xsi:type="dcterms:W3CDTF">2025-12-11T17:07:00Z</dcterms:modified>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2058-12.2.0.23155</vt:lpwstr>
  </property>
  <property fmtid="{D5CDD505-2E9C-101B-9397-08002B2CF9AE}" pid="3" name="ICV">
    <vt:lpwstr>963621F3A0454F2588349A069A1DF021_12</vt:lpwstr>
  </property>
</Properties>
</file>