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335CBAB" w14:textId="77777777" w:rsidR="00000000" w:rsidRDefault="0000000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8pt" w:lineRule="auto"/>
        <w:jc w:val="center"/>
        <w:rPr>
          <w:b/>
          <w:sz w:val="24"/>
        </w:rPr>
      </w:pPr>
      <w:r>
        <w:rPr>
          <w:b/>
          <w:sz w:val="24"/>
        </w:rPr>
        <w:t>ANEXO No. 1</w:t>
      </w:r>
    </w:p>
    <w:p w14:paraId="41D32182" w14:textId="77777777" w:rsidR="00000000" w:rsidRDefault="0000000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18pt" w:lineRule="auto"/>
        <w:jc w:val="center"/>
        <w:rPr>
          <w:b/>
          <w:sz w:val="24"/>
        </w:rPr>
      </w:pPr>
      <w:r>
        <w:rPr>
          <w:b/>
          <w:sz w:val="24"/>
        </w:rPr>
        <w:t>FUNCIONES DEL CARGO</w:t>
      </w:r>
    </w:p>
    <w:p w14:paraId="5BB94F85" w14:textId="77777777" w:rsidR="00000000" w:rsidRDefault="00000000">
      <w:pPr>
        <w:pStyle w:val="BodyText"/>
        <w:jc w:val="center"/>
        <w:rPr>
          <w:sz w:val="24"/>
        </w:rPr>
      </w:pPr>
    </w:p>
    <w:p w14:paraId="6F2C833F" w14:textId="77777777" w:rsidR="00000000" w:rsidRDefault="0000000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18pt" w:lineRule="auto"/>
        <w:ind w:firstLineChars="100" w:firstLine="12.05pt"/>
        <w:jc w:val="center"/>
        <w:rPr>
          <w:b/>
          <w:sz w:val="24"/>
        </w:rPr>
      </w:pPr>
      <w:r>
        <w:rPr>
          <w:b/>
          <w:sz w:val="24"/>
        </w:rPr>
        <w:t>DENOMINACIÓN DEL CARGO</w:t>
      </w:r>
    </w:p>
    <w:p w14:paraId="19B3F13D" w14:textId="77777777" w:rsidR="00000000" w:rsidRDefault="0000000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18pt" w:lineRule="auto"/>
        <w:ind w:start="12.65pt" w:hangingChars="105" w:hanging="12.65pt"/>
        <w:jc w:val="center"/>
        <w:rPr>
          <w:b/>
          <w:sz w:val="24"/>
        </w:rPr>
      </w:pPr>
      <w:r>
        <w:rPr>
          <w:b/>
          <w:sz w:val="24"/>
        </w:rPr>
        <w:t>CONTROL Y FISCALIZACIÓN</w:t>
      </w:r>
    </w:p>
    <w:p w14:paraId="273A73A0" w14:textId="77777777" w:rsidR="00000000" w:rsidRDefault="00000000">
      <w:pPr>
        <w:pStyle w:val="BodyText"/>
        <w:ind w:start="22.70pt"/>
        <w:rPr>
          <w:szCs w:val="20"/>
        </w:rPr>
      </w:pPr>
    </w:p>
    <w:p w14:paraId="08727906" w14:textId="77777777" w:rsidR="00000000" w:rsidRDefault="00000000">
      <w:pPr>
        <w:pStyle w:val="BodyText"/>
        <w:numPr>
          <w:ilvl w:val="0"/>
          <w:numId w:val="1"/>
        </w:numPr>
        <w:tabs>
          <w:tab w:val="clear" w:pos="22.70pt"/>
          <w:tab w:val="start" w:pos="12pt"/>
        </w:tabs>
        <w:spacing w:line="18pt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Funciones Principales: </w:t>
      </w:r>
    </w:p>
    <w:p w14:paraId="2A99A1FD" w14:textId="77777777" w:rsidR="00000000" w:rsidRDefault="00000000">
      <w:pPr>
        <w:pStyle w:val="BodyText"/>
        <w:ind w:start="0.55pt" w:hangingChars="5" w:hanging="0.55pt"/>
        <w:rPr>
          <w:color w:val="111111"/>
          <w:sz w:val="22"/>
          <w:szCs w:val="22"/>
        </w:rPr>
      </w:pPr>
      <w:r>
        <w:rPr>
          <w:color w:val="111111"/>
          <w:sz w:val="22"/>
          <w:szCs w:val="22"/>
        </w:rPr>
        <w:t>En cuanto a las funciones de control y fiscalización en las MIPYMES, el órgano de control y fiscalización tiene a su cargo la gestión y representación de la entidad,  </w:t>
      </w:r>
      <w:hyperlink r:id="rId7" w:tgtFrame="_blank" w:history="1">
        <w:r>
          <w:rPr>
            <w:color w:val="111111"/>
            <w:sz w:val="22"/>
            <w:szCs w:val="22"/>
          </w:rPr>
          <w:t>entre sus funciones principales se encuentran las actividades de control a los bienes y recursos que integran el patrimonio de la MIPYME</w:t>
        </w:r>
      </w:hyperlink>
      <w:r>
        <w:rPr>
          <w:color w:val="111111"/>
          <w:sz w:val="22"/>
          <w:szCs w:val="22"/>
        </w:rPr>
        <w:t>.</w:t>
      </w:r>
    </w:p>
    <w:p w14:paraId="62E83356" w14:textId="77777777" w:rsidR="00000000" w:rsidRDefault="00000000">
      <w:pPr>
        <w:pStyle w:val="BodyText"/>
        <w:ind w:start="22.70pt"/>
        <w:rPr>
          <w:rFonts w:ascii="Roboto" w:hAnsi="Roboto"/>
          <w:color w:val="111111"/>
          <w:sz w:val="22"/>
          <w:szCs w:val="22"/>
        </w:rPr>
      </w:pPr>
    </w:p>
    <w:p w14:paraId="01064E93" w14:textId="77777777" w:rsidR="00000000" w:rsidRDefault="00000000">
      <w:pPr>
        <w:pStyle w:val="BodyText"/>
        <w:ind w:start="22.70pt"/>
        <w:rPr>
          <w:rFonts w:ascii="Roboto" w:hAnsi="Roboto"/>
          <w:color w:val="111111"/>
          <w:sz w:val="22"/>
          <w:szCs w:val="22"/>
        </w:rPr>
      </w:pPr>
    </w:p>
    <w:p w14:paraId="6A011931" w14:textId="77777777" w:rsidR="00000000" w:rsidRDefault="00000000">
      <w:pPr>
        <w:pStyle w:val="BodyText"/>
        <w:numPr>
          <w:ilvl w:val="0"/>
          <w:numId w:val="1"/>
        </w:numPr>
        <w:tabs>
          <w:tab w:val="clear" w:pos="22.70pt"/>
        </w:tabs>
        <w:spacing w:line="18pt" w:lineRule="auto"/>
        <w:ind w:start="12pt" w:hanging="12pt"/>
        <w:rPr>
          <w:b/>
          <w:color w:val="808080"/>
          <w:sz w:val="22"/>
          <w:szCs w:val="22"/>
        </w:rPr>
      </w:pPr>
      <w:r>
        <w:rPr>
          <w:b/>
          <w:sz w:val="22"/>
          <w:szCs w:val="22"/>
        </w:rPr>
        <w:t>Competencias directivas</w:t>
      </w:r>
      <w:r>
        <w:rPr>
          <w:b/>
          <w:color w:val="808080"/>
          <w:sz w:val="22"/>
          <w:szCs w:val="22"/>
        </w:rPr>
        <w:t>:</w:t>
      </w:r>
      <w:r>
        <w:rPr>
          <w:color w:val="808080"/>
          <w:sz w:val="22"/>
          <w:szCs w:val="22"/>
        </w:rPr>
        <w:t xml:space="preserve"> </w:t>
      </w:r>
    </w:p>
    <w:p w14:paraId="47306B0E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 xml:space="preserve">Control: </w:t>
      </w:r>
      <w:r>
        <w:rPr>
          <w:rFonts w:ascii="Arial" w:hAnsi="Arial" w:cs="Arial"/>
          <w:sz w:val="22"/>
          <w:szCs w:val="22"/>
          <w:lang w:val="es-ES_tradnl"/>
        </w:rPr>
        <w:t>Realizar actividades de control a los bienes y recursos de la Entidad</w:t>
      </w:r>
    </w:p>
    <w:p w14:paraId="2787DFDD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p w14:paraId="22A3EAB8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sz w:val="22"/>
          <w:szCs w:val="22"/>
          <w:lang w:val="es-ES_tradnl"/>
        </w:rPr>
        <w:t xml:space="preserve">Verificación: </w:t>
      </w:r>
      <w:r>
        <w:rPr>
          <w:rFonts w:ascii="Arial" w:hAnsi="Arial" w:cs="Arial"/>
          <w:sz w:val="22"/>
          <w:szCs w:val="22"/>
          <w:lang w:val="es-ES_tradnl"/>
        </w:rPr>
        <w:t xml:space="preserve">Debe verificar el cumplimiento de las disposiciones vigentes, de los Estatutos, así como de las decisiones que se toman en la Junta General. </w:t>
      </w:r>
    </w:p>
    <w:p w14:paraId="057048A0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3F9EC2F2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 xml:space="preserve">Inspección: </w:t>
      </w:r>
      <w:r>
        <w:rPr>
          <w:rFonts w:ascii="Arial" w:hAnsi="Arial" w:cs="Arial"/>
          <w:sz w:val="22"/>
          <w:szCs w:val="22"/>
          <w:lang w:val="es-ES_tradnl"/>
        </w:rPr>
        <w:t>El Órgano de Control y Fiscalización realizará acciones de control en las diferentes áreas en la que este dividido la Entidad, con una frecuencia trimestral.</w:t>
      </w:r>
    </w:p>
    <w:p w14:paraId="48A986D2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AA5F604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 xml:space="preserve">Comunicación: </w:t>
      </w:r>
      <w:r>
        <w:rPr>
          <w:rFonts w:ascii="Arial" w:hAnsi="Arial" w:cs="Arial"/>
          <w:sz w:val="22"/>
          <w:szCs w:val="22"/>
          <w:lang w:val="es-ES_tradnl"/>
        </w:rPr>
        <w:t>Informar al Socio Único a través de informes, sobre los resultados y acciones a realizar derivados de los controles que se realicen en la Sociedad.</w:t>
      </w:r>
    </w:p>
    <w:p w14:paraId="3BDBB51F" w14:textId="77777777" w:rsidR="00000000" w:rsidRDefault="00000000">
      <w:pPr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6C02C8B" w14:textId="77777777" w:rsidR="00000000" w:rsidRDefault="00000000">
      <w:pPr>
        <w:spacing w:after="6pt"/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sz w:val="22"/>
          <w:szCs w:val="22"/>
          <w:lang w:val="es-ES_tradnl"/>
        </w:rPr>
        <w:t>Identificación de problemas:</w:t>
      </w:r>
      <w:r>
        <w:rPr>
          <w:rFonts w:ascii="Arial" w:hAnsi="Arial" w:cs="Arial"/>
          <w:bCs/>
          <w:sz w:val="22"/>
          <w:szCs w:val="22"/>
          <w:lang w:val="es-ES_tradnl"/>
        </w:rPr>
        <w:t xml:space="preserve"> </w:t>
      </w:r>
      <w:r>
        <w:rPr>
          <w:rFonts w:ascii="Arial" w:hAnsi="Arial" w:cs="Arial"/>
          <w:sz w:val="22"/>
          <w:szCs w:val="22"/>
          <w:lang w:val="es-ES_tradnl"/>
        </w:rPr>
        <w:t>Identifica los aspectos claves de un problema, analizando en conjunto con el Administrador sus causas y consecuencias, así como determinar las alternativas de solución.</w:t>
      </w:r>
    </w:p>
    <w:p w14:paraId="4579B8DF" w14:textId="77777777" w:rsidR="00000000" w:rsidRDefault="00000000">
      <w:pPr>
        <w:spacing w:after="6pt"/>
        <w:ind w:start="0.55pt" w:hangingChars="5" w:hanging="0.55pt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sz w:val="22"/>
          <w:szCs w:val="22"/>
          <w:lang w:val="es-ES_tradnl"/>
        </w:rPr>
        <w:t>Actualización:</w:t>
      </w:r>
      <w:r>
        <w:rPr>
          <w:rFonts w:ascii="Arial" w:hAnsi="Arial" w:cs="Arial"/>
          <w:sz w:val="22"/>
          <w:szCs w:val="22"/>
          <w:lang w:val="es-ES_tradnl"/>
        </w:rPr>
        <w:t xml:space="preserve"> El Órgano de Control y Fiscalización debe estar actualizado de todas las normativas vigentes.</w:t>
      </w:r>
    </w:p>
    <w:p w14:paraId="69B61DE6" w14:textId="77777777" w:rsidR="00000000" w:rsidRDefault="00000000">
      <w:pPr>
        <w:pStyle w:val="BodyText"/>
        <w:ind w:start="22.70pt"/>
        <w:rPr>
          <w:szCs w:val="20"/>
        </w:rPr>
      </w:pPr>
    </w:p>
    <w:p w14:paraId="0AA5E70F" w14:textId="77777777" w:rsidR="00000000" w:rsidRDefault="00000000">
      <w:pPr>
        <w:rPr>
          <w:lang w:val="es-ES_tradnl"/>
        </w:rPr>
      </w:pPr>
    </w:p>
    <w:p w14:paraId="199DF083" w14:textId="77777777" w:rsidR="00000000" w:rsidRDefault="00000000">
      <w:pPr>
        <w:rPr>
          <w:lang w:val="es-ES_tradnl"/>
        </w:rPr>
      </w:pPr>
    </w:p>
    <w:p w14:paraId="5B207EB2" w14:textId="77777777" w:rsidR="00000000" w:rsidRDefault="00000000">
      <w:pPr>
        <w:rPr>
          <w:lang w:val="es-ES_tradnl"/>
        </w:rPr>
      </w:pPr>
    </w:p>
    <w:p w14:paraId="08A959D8" w14:textId="77777777" w:rsidR="00000000" w:rsidRDefault="00000000">
      <w:pPr>
        <w:rPr>
          <w:lang w:val="es-ES_tradnl"/>
        </w:rPr>
      </w:pPr>
    </w:p>
    <w:p w14:paraId="63E86B83" w14:textId="77777777" w:rsidR="00000000" w:rsidRDefault="00000000">
      <w:pPr>
        <w:rPr>
          <w:lang w:val="es-ES_tradnl"/>
        </w:rPr>
      </w:pPr>
    </w:p>
    <w:p w14:paraId="66717BB2" w14:textId="77777777" w:rsidR="00000000" w:rsidRDefault="00000000">
      <w:pPr>
        <w:rPr>
          <w:lang w:val="es-ES_tradnl"/>
        </w:rPr>
      </w:pPr>
    </w:p>
    <w:p w14:paraId="2AA34637" w14:textId="77777777" w:rsidR="00000000" w:rsidRDefault="00000000">
      <w:pPr>
        <w:rPr>
          <w:lang w:val="es-ES_tradnl"/>
        </w:rPr>
      </w:pPr>
    </w:p>
    <w:p w14:paraId="54C96AB2" w14:textId="77777777" w:rsidR="00000000" w:rsidRDefault="00000000">
      <w:pPr>
        <w:rPr>
          <w:lang w:val="es-ES_tradnl"/>
        </w:rPr>
      </w:pPr>
    </w:p>
    <w:p w14:paraId="4E0F09C7" w14:textId="77777777" w:rsidR="00000000" w:rsidRDefault="00000000">
      <w:pPr>
        <w:rPr>
          <w:lang w:val="es-ES_tradnl"/>
        </w:rPr>
      </w:pPr>
    </w:p>
    <w:p w14:paraId="31F6EC56" w14:textId="77777777" w:rsidR="00000000" w:rsidRDefault="00000000">
      <w:pPr>
        <w:rPr>
          <w:lang w:val="es-ES_tradnl"/>
        </w:rPr>
      </w:pPr>
    </w:p>
    <w:p w14:paraId="68D57F4C" w14:textId="77777777" w:rsidR="00000000" w:rsidRDefault="00000000">
      <w:pPr>
        <w:rPr>
          <w:lang w:val="es-ES_tradnl"/>
        </w:rPr>
      </w:pPr>
    </w:p>
    <w:p w14:paraId="61818191" w14:textId="77777777" w:rsidR="00000000" w:rsidRDefault="00000000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  <w:r>
        <w:rPr>
          <w:rFonts w:ascii="Arial" w:eastAsia="Calibri" w:hAnsi="Arial" w:cs="Arial"/>
          <w:sz w:val="22"/>
          <w:szCs w:val="22"/>
          <w:lang w:eastAsia="en-US"/>
        </w:rPr>
        <w:t>__________________                                                            __________________</w:t>
      </w:r>
    </w:p>
    <w:p w14:paraId="4054744A" w14:textId="77777777" w:rsidR="00B02CFF" w:rsidRDefault="00000000">
      <w:pPr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  <w:r>
        <w:rPr>
          <w:rFonts w:ascii="Arial" w:eastAsia="Calibri" w:hAnsi="Arial" w:cs="Arial"/>
          <w:b/>
          <w:sz w:val="22"/>
          <w:szCs w:val="22"/>
          <w:lang w:eastAsia="en-US"/>
        </w:rPr>
        <w:t>EL EMPLEADOR                                                                        EL TRABAJADO</w:t>
      </w:r>
    </w:p>
    <w:sectPr w:rsidR="00B02CFF">
      <w:footerReference w:type="even" r:id="rId8"/>
      <w:footerReference w:type="default" r:id="rId9"/>
      <w:pgSz w:w="612.10pt" w:h="792.10pt"/>
      <w:pgMar w:top="42.55pt" w:right="53.55pt" w:bottom="42.55pt" w:left="54.55pt" w:header="35.45pt" w:footer="35.45pt" w:gutter="0pt"/>
      <w:pgNumType w:start="7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79B51F7" w14:textId="77777777" w:rsidR="00B02CFF" w:rsidRDefault="00B02CFF">
      <w:r>
        <w:separator/>
      </w:r>
    </w:p>
  </w:endnote>
  <w:endnote w:type="continuationSeparator" w:id="0">
    <w:p w14:paraId="024F9CEF" w14:textId="77777777" w:rsidR="00B02CFF" w:rsidRDefault="00B02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Roboto">
    <w:charset w:characterSet="iso-8859-1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DB4729F" w14:textId="77777777" w:rsidR="00000000" w:rsidRDefault="00000000">
    <w:pPr>
      <w:pStyle w:val="Footer"/>
      <w:framePr w:wrap="around" w:vAnchor="text" w:hAnchor="margin" w:xAlign="center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9E2790" w14:textId="77777777" w:rsidR="00000000" w:rsidRDefault="00000000">
    <w:pPr>
      <w:pStyle w:val="Footer"/>
      <w:ind w:end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5DDE181" w14:textId="77777777" w:rsidR="00000000" w:rsidRDefault="00000000">
    <w:pPr>
      <w:pStyle w:val="Footer"/>
      <w:ind w:end="18pt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CD8712A" w14:textId="77777777" w:rsidR="00B02CFF" w:rsidRDefault="00B02CFF">
      <w:r>
        <w:separator/>
      </w:r>
    </w:p>
  </w:footnote>
  <w:footnote w:type="continuationSeparator" w:id="0">
    <w:p w14:paraId="5D5027D2" w14:textId="77777777" w:rsidR="00B02CFF" w:rsidRDefault="00B02CFF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375D3922"/>
    <w:multiLevelType w:val="multilevel"/>
    <w:tmpl w:val="375D3922"/>
    <w:lvl w:ilvl="0">
      <w:start w:val="1"/>
      <w:numFmt w:val="decimal"/>
      <w:lvlText w:val="%1."/>
      <w:lvlJc w:val="start"/>
      <w:pPr>
        <w:tabs>
          <w:tab w:val="num" w:pos="22.70pt"/>
        </w:tabs>
        <w:ind w:start="22.70pt" w:hanging="22.70pt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start"/>
      <w:pPr>
        <w:tabs>
          <w:tab w:val="num" w:pos="36.85pt"/>
        </w:tabs>
        <w:ind w:start="36.85pt" w:hanging="17pt"/>
      </w:pPr>
      <w:rPr>
        <w:rFonts w:hint="default"/>
      </w:rPr>
    </w:lvl>
    <w:lvl w:ilvl="2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num w:numId="1" w16cid:durableId="136440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5.40pt"/>
  <w:hyphenationZone w:val="21.25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ED5"/>
    <w:rsid w:val="00017E3C"/>
    <w:rsid w:val="00027C03"/>
    <w:rsid w:val="0003634E"/>
    <w:rsid w:val="00051F97"/>
    <w:rsid w:val="00053889"/>
    <w:rsid w:val="00060EF5"/>
    <w:rsid w:val="0006154A"/>
    <w:rsid w:val="00066DED"/>
    <w:rsid w:val="000675D6"/>
    <w:rsid w:val="00080B73"/>
    <w:rsid w:val="000940B5"/>
    <w:rsid w:val="000B2092"/>
    <w:rsid w:val="000B5926"/>
    <w:rsid w:val="000C5168"/>
    <w:rsid w:val="000D05ED"/>
    <w:rsid w:val="000D3286"/>
    <w:rsid w:val="000E5A55"/>
    <w:rsid w:val="000E6F81"/>
    <w:rsid w:val="000F0A93"/>
    <w:rsid w:val="000F53D9"/>
    <w:rsid w:val="00123ED4"/>
    <w:rsid w:val="0013252E"/>
    <w:rsid w:val="001356FB"/>
    <w:rsid w:val="00135D88"/>
    <w:rsid w:val="001361F9"/>
    <w:rsid w:val="00170B25"/>
    <w:rsid w:val="00173948"/>
    <w:rsid w:val="00175CB1"/>
    <w:rsid w:val="00177679"/>
    <w:rsid w:val="00181833"/>
    <w:rsid w:val="0019014A"/>
    <w:rsid w:val="001A5B78"/>
    <w:rsid w:val="001B219E"/>
    <w:rsid w:val="001B3D56"/>
    <w:rsid w:val="001B5F44"/>
    <w:rsid w:val="001B7CD7"/>
    <w:rsid w:val="001C5F15"/>
    <w:rsid w:val="001D3E15"/>
    <w:rsid w:val="001D6FA6"/>
    <w:rsid w:val="001E0A8C"/>
    <w:rsid w:val="001E3DDA"/>
    <w:rsid w:val="001F52A4"/>
    <w:rsid w:val="00207528"/>
    <w:rsid w:val="00225338"/>
    <w:rsid w:val="0024412D"/>
    <w:rsid w:val="002453AA"/>
    <w:rsid w:val="002466B5"/>
    <w:rsid w:val="00246A26"/>
    <w:rsid w:val="0025387B"/>
    <w:rsid w:val="00256CEF"/>
    <w:rsid w:val="00257659"/>
    <w:rsid w:val="002631E1"/>
    <w:rsid w:val="002639EA"/>
    <w:rsid w:val="00271789"/>
    <w:rsid w:val="0027534D"/>
    <w:rsid w:val="0027795A"/>
    <w:rsid w:val="00291DA0"/>
    <w:rsid w:val="002B1DA1"/>
    <w:rsid w:val="002E0CEF"/>
    <w:rsid w:val="002E4C60"/>
    <w:rsid w:val="002F54F4"/>
    <w:rsid w:val="00304E02"/>
    <w:rsid w:val="00304E32"/>
    <w:rsid w:val="00314749"/>
    <w:rsid w:val="00325F7C"/>
    <w:rsid w:val="00327D4D"/>
    <w:rsid w:val="00343C90"/>
    <w:rsid w:val="003449A9"/>
    <w:rsid w:val="0035757A"/>
    <w:rsid w:val="00364EC0"/>
    <w:rsid w:val="00381829"/>
    <w:rsid w:val="003A5031"/>
    <w:rsid w:val="003A5FC9"/>
    <w:rsid w:val="003A64F6"/>
    <w:rsid w:val="003D1A4E"/>
    <w:rsid w:val="003D37E1"/>
    <w:rsid w:val="003D55F0"/>
    <w:rsid w:val="003D795C"/>
    <w:rsid w:val="003E45BD"/>
    <w:rsid w:val="003E79B1"/>
    <w:rsid w:val="003F4967"/>
    <w:rsid w:val="003F4B9A"/>
    <w:rsid w:val="003F4D1C"/>
    <w:rsid w:val="00420305"/>
    <w:rsid w:val="00423D34"/>
    <w:rsid w:val="0042531F"/>
    <w:rsid w:val="00430F43"/>
    <w:rsid w:val="00431CF8"/>
    <w:rsid w:val="0043209C"/>
    <w:rsid w:val="004461DE"/>
    <w:rsid w:val="00457EFA"/>
    <w:rsid w:val="00467F1C"/>
    <w:rsid w:val="00470727"/>
    <w:rsid w:val="00472FBB"/>
    <w:rsid w:val="004770F8"/>
    <w:rsid w:val="00480CD5"/>
    <w:rsid w:val="0048430C"/>
    <w:rsid w:val="004849F9"/>
    <w:rsid w:val="00487C0F"/>
    <w:rsid w:val="004A0602"/>
    <w:rsid w:val="004A1212"/>
    <w:rsid w:val="004C3E73"/>
    <w:rsid w:val="004C4A62"/>
    <w:rsid w:val="004C4F91"/>
    <w:rsid w:val="004D75F3"/>
    <w:rsid w:val="004F63EC"/>
    <w:rsid w:val="00511009"/>
    <w:rsid w:val="00514061"/>
    <w:rsid w:val="0051662D"/>
    <w:rsid w:val="0052513E"/>
    <w:rsid w:val="00526E13"/>
    <w:rsid w:val="0053088A"/>
    <w:rsid w:val="005328B6"/>
    <w:rsid w:val="005331C1"/>
    <w:rsid w:val="0053669C"/>
    <w:rsid w:val="00537923"/>
    <w:rsid w:val="0054116D"/>
    <w:rsid w:val="005419CC"/>
    <w:rsid w:val="00551D21"/>
    <w:rsid w:val="005675AE"/>
    <w:rsid w:val="00571741"/>
    <w:rsid w:val="00586566"/>
    <w:rsid w:val="00587DB0"/>
    <w:rsid w:val="00591AA2"/>
    <w:rsid w:val="005932FF"/>
    <w:rsid w:val="005A1ADD"/>
    <w:rsid w:val="005A1B5A"/>
    <w:rsid w:val="005B41D8"/>
    <w:rsid w:val="005B4C53"/>
    <w:rsid w:val="005B6FD1"/>
    <w:rsid w:val="005D1AF7"/>
    <w:rsid w:val="005D358E"/>
    <w:rsid w:val="005D3A32"/>
    <w:rsid w:val="005D7D88"/>
    <w:rsid w:val="005E4238"/>
    <w:rsid w:val="005E729A"/>
    <w:rsid w:val="005F23ED"/>
    <w:rsid w:val="005F7603"/>
    <w:rsid w:val="0060203D"/>
    <w:rsid w:val="00604CC3"/>
    <w:rsid w:val="00606B19"/>
    <w:rsid w:val="00607353"/>
    <w:rsid w:val="00616014"/>
    <w:rsid w:val="00626E0E"/>
    <w:rsid w:val="00636AD5"/>
    <w:rsid w:val="00636C7E"/>
    <w:rsid w:val="006406D8"/>
    <w:rsid w:val="0064132B"/>
    <w:rsid w:val="00644DBE"/>
    <w:rsid w:val="0064502B"/>
    <w:rsid w:val="00667614"/>
    <w:rsid w:val="006708B9"/>
    <w:rsid w:val="00670E5A"/>
    <w:rsid w:val="00671C45"/>
    <w:rsid w:val="00671D1F"/>
    <w:rsid w:val="006722FC"/>
    <w:rsid w:val="00672A15"/>
    <w:rsid w:val="00675094"/>
    <w:rsid w:val="006820D8"/>
    <w:rsid w:val="0068349E"/>
    <w:rsid w:val="00693623"/>
    <w:rsid w:val="00695E53"/>
    <w:rsid w:val="006A05D2"/>
    <w:rsid w:val="006A707D"/>
    <w:rsid w:val="006B005B"/>
    <w:rsid w:val="006B0D63"/>
    <w:rsid w:val="006B105D"/>
    <w:rsid w:val="006B1415"/>
    <w:rsid w:val="006B698D"/>
    <w:rsid w:val="006C05FB"/>
    <w:rsid w:val="006C4A3D"/>
    <w:rsid w:val="006D1FA6"/>
    <w:rsid w:val="006D3350"/>
    <w:rsid w:val="006E00E9"/>
    <w:rsid w:val="006F53B3"/>
    <w:rsid w:val="00704E44"/>
    <w:rsid w:val="00710658"/>
    <w:rsid w:val="00720C55"/>
    <w:rsid w:val="00732FC9"/>
    <w:rsid w:val="00733501"/>
    <w:rsid w:val="00747ABB"/>
    <w:rsid w:val="00750F10"/>
    <w:rsid w:val="007667B1"/>
    <w:rsid w:val="00774700"/>
    <w:rsid w:val="007A2D1F"/>
    <w:rsid w:val="007A6C5B"/>
    <w:rsid w:val="007B353C"/>
    <w:rsid w:val="007D2F20"/>
    <w:rsid w:val="007E05C7"/>
    <w:rsid w:val="007E3A4D"/>
    <w:rsid w:val="007E7321"/>
    <w:rsid w:val="0080754D"/>
    <w:rsid w:val="008201EC"/>
    <w:rsid w:val="0084084F"/>
    <w:rsid w:val="00852C1C"/>
    <w:rsid w:val="00855337"/>
    <w:rsid w:val="00855499"/>
    <w:rsid w:val="008622C9"/>
    <w:rsid w:val="008664BA"/>
    <w:rsid w:val="00867CA6"/>
    <w:rsid w:val="00872A7D"/>
    <w:rsid w:val="00884BB5"/>
    <w:rsid w:val="00896E67"/>
    <w:rsid w:val="008A3773"/>
    <w:rsid w:val="008A7730"/>
    <w:rsid w:val="008B6174"/>
    <w:rsid w:val="008C426A"/>
    <w:rsid w:val="008D45A4"/>
    <w:rsid w:val="008F0EE2"/>
    <w:rsid w:val="008F41B4"/>
    <w:rsid w:val="00900F69"/>
    <w:rsid w:val="00900FFB"/>
    <w:rsid w:val="0090519F"/>
    <w:rsid w:val="00905C25"/>
    <w:rsid w:val="00915E6A"/>
    <w:rsid w:val="0091637B"/>
    <w:rsid w:val="00916C64"/>
    <w:rsid w:val="00922F5B"/>
    <w:rsid w:val="0092387C"/>
    <w:rsid w:val="00924D8E"/>
    <w:rsid w:val="00926830"/>
    <w:rsid w:val="00931205"/>
    <w:rsid w:val="00940C9E"/>
    <w:rsid w:val="00954621"/>
    <w:rsid w:val="00962026"/>
    <w:rsid w:val="0099095C"/>
    <w:rsid w:val="009B0DB1"/>
    <w:rsid w:val="009B4575"/>
    <w:rsid w:val="009C6EDC"/>
    <w:rsid w:val="009D1DBF"/>
    <w:rsid w:val="009D4B5A"/>
    <w:rsid w:val="009D619C"/>
    <w:rsid w:val="009F6449"/>
    <w:rsid w:val="00A14728"/>
    <w:rsid w:val="00A21AC1"/>
    <w:rsid w:val="00A23ED5"/>
    <w:rsid w:val="00A43781"/>
    <w:rsid w:val="00A4632E"/>
    <w:rsid w:val="00A46DAF"/>
    <w:rsid w:val="00A54B23"/>
    <w:rsid w:val="00A560DC"/>
    <w:rsid w:val="00A6176A"/>
    <w:rsid w:val="00A66648"/>
    <w:rsid w:val="00A67FC3"/>
    <w:rsid w:val="00A70401"/>
    <w:rsid w:val="00A73143"/>
    <w:rsid w:val="00A73529"/>
    <w:rsid w:val="00A77C7C"/>
    <w:rsid w:val="00A81ABB"/>
    <w:rsid w:val="00A8211B"/>
    <w:rsid w:val="00A8578D"/>
    <w:rsid w:val="00A9210B"/>
    <w:rsid w:val="00AA0235"/>
    <w:rsid w:val="00AB2F79"/>
    <w:rsid w:val="00AB7148"/>
    <w:rsid w:val="00AC6BB9"/>
    <w:rsid w:val="00AD21C0"/>
    <w:rsid w:val="00AD36CA"/>
    <w:rsid w:val="00AD4B45"/>
    <w:rsid w:val="00AE13F7"/>
    <w:rsid w:val="00AF27FB"/>
    <w:rsid w:val="00B02CFF"/>
    <w:rsid w:val="00B03FE1"/>
    <w:rsid w:val="00B123D5"/>
    <w:rsid w:val="00B20789"/>
    <w:rsid w:val="00B24A1E"/>
    <w:rsid w:val="00B41631"/>
    <w:rsid w:val="00B420CA"/>
    <w:rsid w:val="00B42B40"/>
    <w:rsid w:val="00B450BE"/>
    <w:rsid w:val="00B46223"/>
    <w:rsid w:val="00B47C03"/>
    <w:rsid w:val="00B47C06"/>
    <w:rsid w:val="00B548F0"/>
    <w:rsid w:val="00B54A67"/>
    <w:rsid w:val="00B674D0"/>
    <w:rsid w:val="00B77F2F"/>
    <w:rsid w:val="00B811BD"/>
    <w:rsid w:val="00B86E80"/>
    <w:rsid w:val="00B870DD"/>
    <w:rsid w:val="00BA116D"/>
    <w:rsid w:val="00BA62EA"/>
    <w:rsid w:val="00BC72A6"/>
    <w:rsid w:val="00BD0E54"/>
    <w:rsid w:val="00BE0624"/>
    <w:rsid w:val="00BE3811"/>
    <w:rsid w:val="00BF11D9"/>
    <w:rsid w:val="00BF2B7A"/>
    <w:rsid w:val="00BF535B"/>
    <w:rsid w:val="00BF5695"/>
    <w:rsid w:val="00C028E4"/>
    <w:rsid w:val="00C16CD1"/>
    <w:rsid w:val="00C233A2"/>
    <w:rsid w:val="00C4477F"/>
    <w:rsid w:val="00C46A7B"/>
    <w:rsid w:val="00C505F6"/>
    <w:rsid w:val="00C603B9"/>
    <w:rsid w:val="00C61BC2"/>
    <w:rsid w:val="00C64BDA"/>
    <w:rsid w:val="00C66DE2"/>
    <w:rsid w:val="00C72C8F"/>
    <w:rsid w:val="00C72CCC"/>
    <w:rsid w:val="00C846DF"/>
    <w:rsid w:val="00C914FD"/>
    <w:rsid w:val="00C91784"/>
    <w:rsid w:val="00C933A3"/>
    <w:rsid w:val="00C95252"/>
    <w:rsid w:val="00CA0220"/>
    <w:rsid w:val="00CA3F58"/>
    <w:rsid w:val="00CA4957"/>
    <w:rsid w:val="00CA6DEF"/>
    <w:rsid w:val="00CB4861"/>
    <w:rsid w:val="00CC05D9"/>
    <w:rsid w:val="00CC33D2"/>
    <w:rsid w:val="00CC4DAB"/>
    <w:rsid w:val="00CC7AB3"/>
    <w:rsid w:val="00CD0FE1"/>
    <w:rsid w:val="00CE23BF"/>
    <w:rsid w:val="00CF1F56"/>
    <w:rsid w:val="00CF4531"/>
    <w:rsid w:val="00D12F94"/>
    <w:rsid w:val="00D21A27"/>
    <w:rsid w:val="00D2672A"/>
    <w:rsid w:val="00D2728B"/>
    <w:rsid w:val="00D27318"/>
    <w:rsid w:val="00D31B08"/>
    <w:rsid w:val="00D450FC"/>
    <w:rsid w:val="00D5132A"/>
    <w:rsid w:val="00D541C3"/>
    <w:rsid w:val="00D6191C"/>
    <w:rsid w:val="00D64C51"/>
    <w:rsid w:val="00D65B02"/>
    <w:rsid w:val="00DA0ED7"/>
    <w:rsid w:val="00DA72E9"/>
    <w:rsid w:val="00DB0EC4"/>
    <w:rsid w:val="00DB17D0"/>
    <w:rsid w:val="00DB27EB"/>
    <w:rsid w:val="00DB30AA"/>
    <w:rsid w:val="00DC27FB"/>
    <w:rsid w:val="00DC43DB"/>
    <w:rsid w:val="00DC6E20"/>
    <w:rsid w:val="00DD3C08"/>
    <w:rsid w:val="00DD6266"/>
    <w:rsid w:val="00DD7ECB"/>
    <w:rsid w:val="00DE265B"/>
    <w:rsid w:val="00DE2678"/>
    <w:rsid w:val="00DE3E41"/>
    <w:rsid w:val="00E172F6"/>
    <w:rsid w:val="00E23893"/>
    <w:rsid w:val="00E26F24"/>
    <w:rsid w:val="00E3061F"/>
    <w:rsid w:val="00E318E8"/>
    <w:rsid w:val="00E31B94"/>
    <w:rsid w:val="00E343C3"/>
    <w:rsid w:val="00E3504B"/>
    <w:rsid w:val="00E37CD4"/>
    <w:rsid w:val="00E53FD3"/>
    <w:rsid w:val="00E55912"/>
    <w:rsid w:val="00E67EF3"/>
    <w:rsid w:val="00E736DC"/>
    <w:rsid w:val="00E8168D"/>
    <w:rsid w:val="00E82EA5"/>
    <w:rsid w:val="00E91DB5"/>
    <w:rsid w:val="00E93620"/>
    <w:rsid w:val="00E94B49"/>
    <w:rsid w:val="00EA3E26"/>
    <w:rsid w:val="00EB23B4"/>
    <w:rsid w:val="00EB2E43"/>
    <w:rsid w:val="00EB4F46"/>
    <w:rsid w:val="00EB4F5A"/>
    <w:rsid w:val="00EB5D33"/>
    <w:rsid w:val="00ED6C7A"/>
    <w:rsid w:val="00ED719D"/>
    <w:rsid w:val="00EE28E0"/>
    <w:rsid w:val="00EE5DA7"/>
    <w:rsid w:val="00EE70E0"/>
    <w:rsid w:val="00EF01A9"/>
    <w:rsid w:val="00EF2102"/>
    <w:rsid w:val="00F01725"/>
    <w:rsid w:val="00F03CE1"/>
    <w:rsid w:val="00F05934"/>
    <w:rsid w:val="00F1269D"/>
    <w:rsid w:val="00F128E1"/>
    <w:rsid w:val="00F2400D"/>
    <w:rsid w:val="00F240B7"/>
    <w:rsid w:val="00F269AD"/>
    <w:rsid w:val="00F42DC1"/>
    <w:rsid w:val="00F51436"/>
    <w:rsid w:val="00F56858"/>
    <w:rsid w:val="00F66662"/>
    <w:rsid w:val="00F703E0"/>
    <w:rsid w:val="00F80251"/>
    <w:rsid w:val="00F816AB"/>
    <w:rsid w:val="00F96DEE"/>
    <w:rsid w:val="00FB1D97"/>
    <w:rsid w:val="00FB66ED"/>
    <w:rsid w:val="00FB6B4D"/>
    <w:rsid w:val="00FC74D1"/>
    <w:rsid w:val="00FC7961"/>
    <w:rsid w:val="00FE1FF1"/>
    <w:rsid w:val="00FE2434"/>
    <w:rsid w:val="00FE3CA4"/>
    <w:rsid w:val="34FE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B65730"/>
  <w15:chartTrackingRefBased/>
  <w15:docId w15:val="{D12961CF-4B2D-4CD8-A299-3EBAED48ACE8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es-ES" w:bidi="he-IL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  <w:u w:val="single"/>
      <w:lang w:val="es-ES_tradnl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lang w:val="es-ES_tradnl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8"/>
      <w:lang w:val="es-ES_tradnl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lang w:val="es-ES_tradn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character" w:styleId="Strong">
    <w:name w:val="Strong"/>
    <w:uiPriority w:val="22"/>
    <w:qFormat/>
    <w:rPr>
      <w:b/>
      <w:bCs/>
    </w:rPr>
  </w:style>
  <w:style w:type="paragraph" w:styleId="BodyText2">
    <w:name w:val="Body Text 2"/>
    <w:basedOn w:val="Normal"/>
    <w:pPr>
      <w:spacing w:after="6pt" w:line="24pt" w:lineRule="auto"/>
    </w:pPr>
  </w:style>
  <w:style w:type="paragraph" w:styleId="Header">
    <w:name w:val="header"/>
    <w:basedOn w:val="Normal"/>
    <w:link w:val="HeaderChar"/>
    <w:pPr>
      <w:tabs>
        <w:tab w:val="center" w:pos="212.60pt"/>
        <w:tab w:val="end" w:pos="425.20pt"/>
      </w:tabs>
    </w:pPr>
  </w:style>
  <w:style w:type="character" w:customStyle="1" w:styleId="HeaderChar">
    <w:name w:val="Header Char"/>
    <w:link w:val="Header"/>
    <w:rPr>
      <w:sz w:val="24"/>
      <w:szCs w:val="24"/>
      <w:lang w:val="ru-RU" w:bidi="he-IL"/>
    </w:rPr>
  </w:style>
  <w:style w:type="paragraph" w:styleId="BodyTextIndent">
    <w:name w:val="Body Text Indent"/>
    <w:basedOn w:val="Normal"/>
    <w:pPr>
      <w:ind w:start="9pt"/>
      <w:jc w:val="both"/>
    </w:pPr>
    <w:rPr>
      <w:rFonts w:ascii="Arial" w:hAnsi="Arial" w:cs="Arial"/>
    </w:rPr>
  </w:style>
  <w:style w:type="paragraph" w:styleId="Footer">
    <w:name w:val="footer"/>
    <w:basedOn w:val="Normal"/>
    <w:pPr>
      <w:tabs>
        <w:tab w:val="center" w:pos="212.60pt"/>
        <w:tab w:val="end" w:pos="425.20pt"/>
      </w:tabs>
    </w:pPr>
  </w:style>
  <w:style w:type="paragraph" w:styleId="BodyText">
    <w:name w:val="Body Text"/>
    <w:basedOn w:val="Normal"/>
    <w:link w:val="BodyTextChar"/>
    <w:pPr>
      <w:jc w:val="both"/>
    </w:pPr>
    <w:rPr>
      <w:rFonts w:ascii="Arial" w:hAnsi="Arial" w:cs="Arial"/>
      <w:sz w:val="20"/>
      <w:lang w:val="es-ES_tradnl"/>
    </w:rPr>
  </w:style>
  <w:style w:type="character" w:customStyle="1" w:styleId="BodyTextChar">
    <w:name w:val="Body Text Char"/>
    <w:link w:val="BodyText"/>
    <w:rPr>
      <w:rFonts w:ascii="Arial" w:hAnsi="Arial" w:cs="Arial"/>
      <w:szCs w:val="24"/>
      <w:lang w:val="es-ES_tradnl" w:bidi="he-IL"/>
    </w:rPr>
  </w:style>
  <w:style w:type="paragraph" w:styleId="ListParagraph">
    <w:name w:val="List Paragraph"/>
    <w:basedOn w:val="Normal"/>
    <w:uiPriority w:val="34"/>
    <w:qFormat/>
    <w:pPr>
      <w:ind w:start="35.40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hyperlink" Target="https://cubaheute.de/wp-content/uploads/2021/08/Resumen-Ejecutivo-AUGE-MIPYMES.pdf" TargetMode="Externa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footer" Target="footer2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250</Words>
  <Characters>1381</Characters>
  <Application>Microsoft Office Word</Application>
  <DocSecurity>0</DocSecurity>
  <Lines>11</Lines>
  <Paragraphs>3</Paragraphs>
  <ScaleCrop>false</ScaleCrop>
  <Company>Formatur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 PERFIL DE CARGOS DE CUADROS POR COMPETENCIAS</dc:title>
  <dc:subject/>
  <dc:creator>luis.felipe</dc:creator>
  <cp:keywords/>
  <cp:lastModifiedBy>Yoan René Ramos Corrales</cp:lastModifiedBy>
  <cp:revision>2</cp:revision>
  <cp:lastPrinted>2016-04-13T13:49:00Z</cp:lastPrinted>
  <dcterms:created xsi:type="dcterms:W3CDTF">2025-12-11T17:09:00Z</dcterms:created>
  <dcterms:modified xsi:type="dcterms:W3CDTF">2025-12-11T17:09:00Z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2058-12.2.0.23155</vt:lpwstr>
  </property>
  <property fmtid="{D5CDD505-2E9C-101B-9397-08002B2CF9AE}" pid="3" name="ICV">
    <vt:lpwstr>4DD9A62D1188474A9F6A54F5EBD658DC_12</vt:lpwstr>
  </property>
</Properties>
</file>