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A7D801F" w14:textId="77777777" w:rsidR="00AA52E3" w:rsidRDefault="00AA52E3" w:rsidP="00AA5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pt" w:line="18pt" w:lineRule="auto"/>
        <w:jc w:val="center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>
        <w:rPr>
          <w:rFonts w:ascii="Arial" w:eastAsia="Times New Roman" w:hAnsi="Arial" w:cs="Arial"/>
          <w:b/>
          <w:sz w:val="18"/>
          <w:szCs w:val="18"/>
          <w:lang w:val="es-ES_tradnl" w:bidi="he-IL"/>
        </w:rPr>
        <w:t>ANEXO No. 1</w:t>
      </w:r>
    </w:p>
    <w:p w14:paraId="3BA91EA5" w14:textId="77777777" w:rsidR="00AA52E3" w:rsidRDefault="00AA52E3" w:rsidP="00AA52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pt" w:line="18pt" w:lineRule="auto"/>
        <w:jc w:val="center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>
        <w:rPr>
          <w:rFonts w:ascii="Arial" w:eastAsia="Times New Roman" w:hAnsi="Arial" w:cs="Arial"/>
          <w:b/>
          <w:sz w:val="18"/>
          <w:szCs w:val="18"/>
          <w:lang w:val="es-ES_tradnl" w:bidi="he-IL"/>
        </w:rPr>
        <w:t>FUNCIONES DEL CARGO</w:t>
      </w:r>
    </w:p>
    <w:p w14:paraId="620983AB" w14:textId="77777777" w:rsidR="00AA52E3" w:rsidRDefault="00AA52E3" w:rsidP="00AA52E3">
      <w:pPr>
        <w:spacing w:after="0pt" w:line="12pt" w:lineRule="auto"/>
        <w:jc w:val="center"/>
        <w:rPr>
          <w:rFonts w:ascii="Arial" w:eastAsia="Times New Roman" w:hAnsi="Arial" w:cs="Arial"/>
          <w:sz w:val="18"/>
          <w:szCs w:val="18"/>
          <w:lang w:val="es-ES_tradnl" w:bidi="he-IL"/>
        </w:rPr>
      </w:pPr>
    </w:p>
    <w:p w14:paraId="220D2E42" w14:textId="77777777" w:rsidR="00AA52E3" w:rsidRPr="00AA52E3" w:rsidRDefault="00AA52E3" w:rsidP="00AA52E3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pt" w:line="18pt" w:lineRule="auto"/>
        <w:ind w:start="22.70pt"/>
        <w:jc w:val="center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 w:rsidRPr="00AA52E3">
        <w:rPr>
          <w:rFonts w:ascii="Arial" w:eastAsia="Times New Roman" w:hAnsi="Arial" w:cs="Arial"/>
          <w:b/>
          <w:sz w:val="18"/>
          <w:szCs w:val="18"/>
          <w:lang w:val="es-ES_tradnl" w:bidi="he-IL"/>
        </w:rPr>
        <w:t>DENOMINACIÓN DEL CARGO</w:t>
      </w:r>
    </w:p>
    <w:p w14:paraId="6EB46C78" w14:textId="77777777" w:rsidR="00AA52E3" w:rsidRPr="00AA52E3" w:rsidRDefault="00AA52E3" w:rsidP="00AA52E3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pt" w:line="18pt" w:lineRule="auto"/>
        <w:ind w:start="22.70pt"/>
        <w:jc w:val="center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 w:rsidRPr="00AA52E3">
        <w:rPr>
          <w:rFonts w:ascii="Arial" w:eastAsia="Times New Roman" w:hAnsi="Arial" w:cs="Arial"/>
          <w:b/>
          <w:sz w:val="18"/>
          <w:szCs w:val="18"/>
          <w:lang w:val="es-ES_tradnl" w:bidi="he-IL"/>
        </w:rPr>
        <w:t xml:space="preserve"> LOGÍSTICO</w:t>
      </w:r>
    </w:p>
    <w:p w14:paraId="1AB23746" w14:textId="77777777" w:rsid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18"/>
          <w:szCs w:val="18"/>
          <w:lang w:val="es-ES_tradnl" w:bidi="he-IL"/>
        </w:rPr>
      </w:pPr>
    </w:p>
    <w:p w14:paraId="41FF3FB0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783B12CF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Coordinar y gestionar el proceso de importación de mercancías, asegurando el cumplimiento de normativas aduaneras, optimizando costos y garantizando la llegada oportuna de los productos.</w:t>
      </w:r>
    </w:p>
    <w:p w14:paraId="0D4D812B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71610CBC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>1. Funciones Principales:</w:t>
      </w:r>
    </w:p>
    <w:p w14:paraId="33327864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324163FA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Gestión de Importaciones:  </w:t>
      </w:r>
    </w:p>
    <w:p w14:paraId="11A54AE2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 xml:space="preserve">- Coordinar y supervisar todos los aspectos del proceso de importación, desde la solicitud de cotizaciones hasta la entrega final de las mercancías.  </w:t>
      </w:r>
    </w:p>
    <w:p w14:paraId="0D368A82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Asegurar que toda la documentación necesaria esté completa y cumpla con las regulaciones aduaneras y legales.</w:t>
      </w:r>
    </w:p>
    <w:p w14:paraId="006C5EDE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5880229E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Relación con Proveedores y Transportistas:  </w:t>
      </w:r>
    </w:p>
    <w:p w14:paraId="46BCFB8A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 xml:space="preserve">- Establecer y mantener relaciones efectivas con proveedores, agentes de aduanas y empresas de transporte.  </w:t>
      </w:r>
    </w:p>
    <w:p w14:paraId="5B0AB0E7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Negociar tarifas y condiciones con transportistas para optimizar costos logísticos.</w:t>
      </w:r>
    </w:p>
    <w:p w14:paraId="44316A9B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36D38A3C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Cumplimiento Normativo:  </w:t>
      </w:r>
    </w:p>
    <w:p w14:paraId="6C6AF609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 xml:space="preserve">- Mantenerse actualizado sobre las regulaciones aduaneras y cambios en políticas comerciales que puedan afectar las importaciones.  </w:t>
      </w:r>
    </w:p>
    <w:p w14:paraId="5E6DBA18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Asegurar que todas las importaciones cumplan con los requisitos legales y normativos del país.</w:t>
      </w:r>
    </w:p>
    <w:p w14:paraId="32890A41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4E5B29CB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Análisis de Costos:  </w:t>
      </w:r>
    </w:p>
    <w:p w14:paraId="1A5F23D8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 xml:space="preserve">- Evaluar y analizar costos asociados a las importaciones, buscando oportunidades para reducir gastos.  </w:t>
      </w:r>
    </w:p>
    <w:p w14:paraId="4EEED9CE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Elaborar informes sobre el desempeño logístico y presentar recomendaciones de mejora.</w:t>
      </w:r>
    </w:p>
    <w:p w14:paraId="3C26807D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2C1C0E48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>2. Competencias:</w:t>
      </w:r>
    </w:p>
    <w:p w14:paraId="4B5CB5F3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3EBD044B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 xml:space="preserve">Conocimientos en Comercio Exterior:  </w:t>
      </w:r>
    </w:p>
    <w:p w14:paraId="745A82FD" w14:textId="77777777" w:rsidR="00AA52E3" w:rsidRPr="00AA52E3" w:rsidRDefault="00AA52E3" w:rsidP="00AA52E3">
      <w:pPr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Dominio de procesos aduaneros, regulaciones internacionales y documentos necesarios para importaciones (facturas, certificados, etc.).</w:t>
      </w:r>
    </w:p>
    <w:p w14:paraId="4F602AA1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3750531B" w14:textId="77777777" w:rsidR="00AA52E3" w:rsidRPr="00AA52E3" w:rsidRDefault="00AA52E3" w:rsidP="00AF2E7C">
      <w:pPr>
        <w:tabs>
          <w:tab w:val="start" w:pos="-7.10pt"/>
        </w:tabs>
        <w:spacing w:after="0pt" w:line="12pt" w:lineRule="auto"/>
        <w:ind w:start="-7.1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>
        <w:rPr>
          <w:rFonts w:ascii="Arial" w:eastAsia="Times New Roman" w:hAnsi="Arial" w:cs="Arial"/>
          <w:sz w:val="20"/>
          <w:szCs w:val="20"/>
          <w:lang w:bidi="he-IL"/>
        </w:rPr>
        <w:t xml:space="preserve"> </w:t>
      </w: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Herramientas Informáticas:  </w:t>
      </w:r>
    </w:p>
    <w:p w14:paraId="1F910CE0" w14:textId="77777777" w:rsidR="00AA52E3" w:rsidRPr="00AA52E3" w:rsidRDefault="00AA52E3" w:rsidP="00AF2E7C">
      <w:pPr>
        <w:tabs>
          <w:tab w:val="start" w:pos="-7.10pt"/>
        </w:tabs>
        <w:spacing w:after="0pt" w:line="12pt" w:lineRule="auto"/>
        <w:ind w:start="-7.1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Manejo de software de gestión logística (ERP), hojas de cálculo (Excel) y plataformas de seguimiento de envíos.</w:t>
      </w:r>
    </w:p>
    <w:p w14:paraId="1AA7AD97" w14:textId="77777777" w:rsid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2DBB46E2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049B1B74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4D78F254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33F55B68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66C064EB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7DEC77CA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73BC7A37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20A9774F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2052D7C2" w14:textId="77777777" w:rsidR="00AF2E7C" w:rsidRDefault="00AF2E7C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</w:p>
    <w:p w14:paraId="252C00F3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Análisis de Datos:  </w:t>
      </w:r>
    </w:p>
    <w:p w14:paraId="242D2B18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Capacidad para analizar datos logísticos y financieros para la toma de decisiones informadas.</w:t>
      </w:r>
    </w:p>
    <w:p w14:paraId="73DAEFC3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312D06F3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Comunicación:  </w:t>
      </w:r>
    </w:p>
    <w:p w14:paraId="27705C8A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- Habilidad para comunicarse efectivamente con diferentes partes interesadas, incluyendo proveedores, agentes aduanales y equipos internos.</w:t>
      </w:r>
    </w:p>
    <w:p w14:paraId="1C9ADFD2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7C892BEA" w14:textId="77777777" w:rsidR="00AA52E3" w:rsidRPr="00AA52E3" w:rsidRDefault="00AA52E3" w:rsidP="00AA52E3">
      <w:pPr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Negociación:  </w:t>
      </w:r>
    </w:p>
    <w:p w14:paraId="3566ABCA" w14:textId="77777777" w:rsidR="00AA52E3" w:rsidRPr="00AA52E3" w:rsidRDefault="00AA52E3" w:rsidP="00AA52E3">
      <w:pPr>
        <w:numPr>
          <w:ilvl w:val="0"/>
          <w:numId w:val="1"/>
        </w:numPr>
        <w:tabs>
          <w:tab w:val="start" w:pos="28.35pt"/>
          <w:tab w:val="start" w:pos="35.45pt"/>
        </w:tabs>
        <w:spacing w:after="0pt" w:line="12pt" w:lineRule="auto"/>
        <w:ind w:start="28.35pt" w:hanging="7.05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Capacidad para negociar condiciones favorables con proveedores y transportistas.</w:t>
      </w:r>
    </w:p>
    <w:p w14:paraId="3ED940EB" w14:textId="77777777" w:rsidR="00AA52E3" w:rsidRPr="00AA52E3" w:rsidRDefault="00AA52E3" w:rsidP="00AA52E3">
      <w:pPr>
        <w:tabs>
          <w:tab w:val="start" w:pos="28.35pt"/>
        </w:tabs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2F9C5DB9" w14:textId="77777777" w:rsidR="00AA52E3" w:rsidRPr="00AA52E3" w:rsidRDefault="00AA52E3" w:rsidP="00AA52E3">
      <w:pPr>
        <w:tabs>
          <w:tab w:val="start" w:pos="28.35pt"/>
        </w:tabs>
        <w:spacing w:after="0pt" w:line="12pt" w:lineRule="auto"/>
        <w:ind w:start="22.70pt"/>
        <w:jc w:val="both"/>
        <w:rPr>
          <w:rFonts w:ascii="Arial" w:eastAsia="Times New Roman" w:hAnsi="Arial" w:cs="Arial"/>
          <w:b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b/>
          <w:sz w:val="20"/>
          <w:szCs w:val="20"/>
          <w:lang w:bidi="he-IL"/>
        </w:rPr>
        <w:t xml:space="preserve">Trabajo en Equipo:  </w:t>
      </w:r>
    </w:p>
    <w:p w14:paraId="1CC460B2" w14:textId="77777777" w:rsidR="00AA52E3" w:rsidRDefault="00AA52E3" w:rsidP="00AA52E3">
      <w:pPr>
        <w:numPr>
          <w:ilvl w:val="0"/>
          <w:numId w:val="1"/>
        </w:numPr>
        <w:tabs>
          <w:tab w:val="start" w:pos="28.35pt"/>
        </w:tabs>
        <w:spacing w:after="0pt" w:line="12pt" w:lineRule="auto"/>
        <w:ind w:start="28.35pt" w:hanging="7.05pt"/>
        <w:jc w:val="both"/>
        <w:rPr>
          <w:rFonts w:ascii="Arial" w:eastAsia="Times New Roman" w:hAnsi="Arial" w:cs="Arial"/>
          <w:sz w:val="20"/>
          <w:szCs w:val="20"/>
          <w:lang w:bidi="he-IL"/>
        </w:rPr>
      </w:pPr>
      <w:r w:rsidRPr="00AA52E3">
        <w:rPr>
          <w:rFonts w:ascii="Arial" w:eastAsia="Times New Roman" w:hAnsi="Arial" w:cs="Arial"/>
          <w:sz w:val="20"/>
          <w:szCs w:val="20"/>
          <w:lang w:bidi="he-IL"/>
        </w:rPr>
        <w:t>Colaborar eficazmente con otros departamentos como compras, ventas y finanzas.</w:t>
      </w:r>
    </w:p>
    <w:p w14:paraId="34BE4204" w14:textId="77777777" w:rsidR="00AA52E3" w:rsidRDefault="00AA52E3" w:rsidP="00AA52E3">
      <w:pPr>
        <w:spacing w:after="0pt" w:line="12pt" w:lineRule="auto"/>
        <w:rPr>
          <w:rFonts w:ascii="Times New Roman" w:eastAsia="Times New Roman" w:hAnsi="Times New Roman"/>
          <w:sz w:val="20"/>
          <w:szCs w:val="20"/>
          <w:lang w:val="es-ES_tradnl" w:eastAsia="es-ES"/>
        </w:rPr>
      </w:pPr>
    </w:p>
    <w:p w14:paraId="01F75385" w14:textId="77777777" w:rsidR="00AA52E3" w:rsidRDefault="00AA52E3" w:rsidP="00AA52E3">
      <w:pPr>
        <w:spacing w:after="0pt" w:line="12pt" w:lineRule="auto"/>
        <w:rPr>
          <w:rFonts w:ascii="Times New Roman" w:eastAsia="Times New Roman" w:hAnsi="Times New Roman"/>
          <w:sz w:val="20"/>
          <w:szCs w:val="20"/>
          <w:lang w:val="es-ES_tradnl" w:eastAsia="es-ES"/>
        </w:rPr>
      </w:pPr>
    </w:p>
    <w:p w14:paraId="084BD469" w14:textId="77777777" w:rsidR="00AA52E3" w:rsidRDefault="00AA52E3" w:rsidP="00AA52E3">
      <w:pPr>
        <w:spacing w:after="0pt" w:line="12pt" w:lineRule="auto"/>
        <w:rPr>
          <w:rFonts w:ascii="Times New Roman" w:eastAsia="Times New Roman" w:hAnsi="Times New Roman"/>
          <w:sz w:val="20"/>
          <w:szCs w:val="20"/>
          <w:lang w:val="es-ES_tradnl" w:eastAsia="es-ES"/>
        </w:rPr>
      </w:pPr>
    </w:p>
    <w:p w14:paraId="60207160" w14:textId="77777777" w:rsidR="00AA52E3" w:rsidRDefault="00AA52E3" w:rsidP="00AA52E3">
      <w:pPr>
        <w:spacing w:after="0pt" w:line="12pt" w:lineRule="auto"/>
        <w:rPr>
          <w:rFonts w:ascii="Times New Roman" w:eastAsia="Times New Roman" w:hAnsi="Times New Roman"/>
          <w:sz w:val="20"/>
          <w:szCs w:val="20"/>
          <w:lang w:val="es-ES_tradnl" w:eastAsia="es-ES"/>
        </w:rPr>
      </w:pPr>
    </w:p>
    <w:p w14:paraId="57AA474E" w14:textId="77777777" w:rsidR="00AA52E3" w:rsidRDefault="00AA52E3" w:rsidP="00AA52E3">
      <w:pPr>
        <w:spacing w:after="0pt" w:line="12pt" w:lineRule="auto"/>
        <w:rPr>
          <w:rFonts w:ascii="Times New Roman" w:eastAsia="Times New Roman" w:hAnsi="Times New Roman"/>
          <w:sz w:val="20"/>
          <w:szCs w:val="20"/>
          <w:lang w:val="es-ES_tradnl" w:eastAsia="es-ES"/>
        </w:rPr>
      </w:pPr>
    </w:p>
    <w:p w14:paraId="3A7E6B48" w14:textId="77777777" w:rsidR="00AF2E7C" w:rsidRDefault="00AF2E7C" w:rsidP="00AF2E7C">
      <w:pPr>
        <w:spacing w:after="0pt" w:line="12pt" w:lineRule="atLeas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/>
          <w:sz w:val="20"/>
          <w:szCs w:val="20"/>
          <w:lang w:val="es-ES_tradnl" w:eastAsia="es-ES"/>
        </w:rPr>
        <w:t xml:space="preserve">          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_____________</w:t>
      </w:r>
    </w:p>
    <w:p w14:paraId="1EE66ADF" w14:textId="77777777" w:rsidR="00AA52E3" w:rsidRDefault="00AA52E3" w:rsidP="00AF2E7C">
      <w:pPr>
        <w:spacing w:after="0pt" w:line="12pt" w:lineRule="atLeast"/>
        <w:rPr>
          <w:rFonts w:ascii="Times New Roman" w:eastAsia="Times New Roman" w:hAnsi="Times New Roman"/>
          <w:sz w:val="20"/>
          <w:szCs w:val="20"/>
          <w:lang w:val="es-ES_tradnl" w:eastAsia="es-ES"/>
        </w:rPr>
      </w:pPr>
    </w:p>
    <w:p w14:paraId="089EABF5" w14:textId="77777777" w:rsidR="0031028B" w:rsidRDefault="00AF2E7C" w:rsidP="00AF2E7C">
      <w:pPr>
        <w:spacing w:after="0pt" w:line="12pt" w:lineRule="atLeas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            El empleador</w:t>
      </w:r>
    </w:p>
    <w:p w14:paraId="4A37794B" w14:textId="77777777" w:rsidR="00AF2E7C" w:rsidRDefault="00AF2E7C" w:rsidP="00AF2E7C">
      <w:pPr>
        <w:spacing w:after="6p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D35214A" w14:textId="77777777" w:rsidR="00AF2E7C" w:rsidRDefault="00AF2E7C" w:rsidP="00AF2E7C">
      <w:pPr>
        <w:spacing w:after="6p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A4AF512" w14:textId="77777777" w:rsidR="00AF2E7C" w:rsidRDefault="00AF2E7C" w:rsidP="00AF2E7C">
      <w:pPr>
        <w:spacing w:after="6p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8A85734" w14:textId="77777777" w:rsidR="00AF2E7C" w:rsidRDefault="00AF2E7C" w:rsidP="00AF2E7C">
      <w:pPr>
        <w:spacing w:after="6p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         _____________</w:t>
      </w:r>
    </w:p>
    <w:p w14:paraId="6D265169" w14:textId="77777777" w:rsidR="00AF2E7C" w:rsidRDefault="00AF2E7C" w:rsidP="00AF2E7C">
      <w:pPr>
        <w:spacing w:after="6p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            El trabajador</w:t>
      </w:r>
    </w:p>
    <w:sectPr w:rsidR="00AF2E7C">
      <w:headerReference w:type="default" r:id="rId7"/>
      <w:footerReference w:type="default" r:id="rId8"/>
      <w:pgSz w:w="612pt" w:h="792pt"/>
      <w:pgMar w:top="49.65pt" w:right="54pt" w:bottom="72pt" w:left="54pt" w:header="14.20pt" w:footer="0pt" w:gutter="0pt"/>
      <w:cols w:num="2"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6273137" w14:textId="77777777" w:rsidR="00FE3450" w:rsidRDefault="00FE3450">
      <w:pPr>
        <w:spacing w:after="0pt" w:line="12pt" w:lineRule="auto"/>
      </w:pPr>
      <w:r>
        <w:separator/>
      </w:r>
    </w:p>
  </w:endnote>
  <w:endnote w:type="continuationSeparator" w:id="0">
    <w:p w14:paraId="70C5BC6C" w14:textId="77777777" w:rsidR="00FE3450" w:rsidRDefault="00FE3450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Tms Rmn">
    <w:panose1 w:val="020206030405050203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1825C23" w14:textId="77777777" w:rsidR="0031028B" w:rsidRDefault="0031028B">
    <w:pPr>
      <w:tabs>
        <w:tab w:val="start" w:pos="325.50pt"/>
      </w:tabs>
      <w:autoSpaceDE w:val="0"/>
      <w:autoSpaceDN w:val="0"/>
      <w:adjustRightInd w:val="0"/>
      <w:spacing w:after="0pt" w:line="12pt" w:lineRule="auto"/>
      <w:rPr>
        <w:rFonts w:ascii="Arial" w:hAnsi="Arial" w:cs="Arial"/>
        <w:sz w:val="24"/>
        <w:szCs w:val="24"/>
      </w:rPr>
    </w:pPr>
  </w:p>
  <w:p w14:paraId="411590B1" w14:textId="77777777" w:rsidR="0031028B" w:rsidRDefault="0031028B">
    <w:pPr>
      <w:tabs>
        <w:tab w:val="start" w:pos="325.50pt"/>
      </w:tabs>
      <w:autoSpaceDE w:val="0"/>
      <w:autoSpaceDN w:val="0"/>
      <w:adjustRightInd w:val="0"/>
      <w:spacing w:after="0pt" w:line="12pt" w:lineRule="auto"/>
      <w:rPr>
        <w:rFonts w:ascii="Arial" w:hAnsi="Arial" w:cs="Arial"/>
        <w:b/>
        <w:bCs/>
      </w:rPr>
    </w:pPr>
    <w:r>
      <w:rPr>
        <w:rFonts w:ascii="Arial" w:hAnsi="Arial" w:cs="Arial"/>
        <w:b/>
        <w:bCs/>
        <w:sz w:val="24"/>
        <w:szCs w:val="24"/>
      </w:rPr>
      <w:t xml:space="preserve">      </w:t>
    </w:r>
  </w:p>
  <w:p w14:paraId="735CB84E" w14:textId="77777777" w:rsidR="0031028B" w:rsidRDefault="0031028B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4FE3103" w14:textId="77777777" w:rsidR="00FE3450" w:rsidRDefault="00FE3450">
      <w:pPr>
        <w:spacing w:after="0pt" w:line="12pt" w:lineRule="auto"/>
      </w:pPr>
      <w:r>
        <w:separator/>
      </w:r>
    </w:p>
  </w:footnote>
  <w:footnote w:type="continuationSeparator" w:id="0">
    <w:p w14:paraId="28D8A1A2" w14:textId="77777777" w:rsidR="00FE3450" w:rsidRDefault="00FE3450">
      <w:pPr>
        <w:spacing w:after="0pt" w:line="12pt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CE9589D" w14:textId="77777777" w:rsidR="0031028B" w:rsidRPr="00AA52E3" w:rsidRDefault="0031028B">
    <w:pPr>
      <w:autoSpaceDE w:val="0"/>
      <w:autoSpaceDN w:val="0"/>
      <w:adjustRightInd w:val="0"/>
      <w:spacing w:after="0pt" w:line="12pt" w:lineRule="auto"/>
      <w:ind w:end="-14.20pt"/>
      <w:rPr>
        <w:b/>
        <w:bCs/>
        <w:smallCaps/>
        <w:color w:val="002060"/>
        <w:spacing w:val="5"/>
        <w:lang w:val="es-MX"/>
      </w:rPr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5447342"/>
    <w:multiLevelType w:val="hybridMultilevel"/>
    <w:tmpl w:val="66843736"/>
    <w:lvl w:ilvl="0" w:tplc="630050E2">
      <w:numFmt w:val="bullet"/>
      <w:lvlText w:val="-"/>
      <w:lvlJc w:val="start"/>
      <w:pPr>
        <w:ind w:start="40.70pt" w:hanging="18pt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start"/>
      <w:pPr>
        <w:ind w:start="76.70pt" w:hanging="18pt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start"/>
      <w:pPr>
        <w:ind w:start="112.70pt" w:hanging="18pt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start"/>
      <w:pPr>
        <w:ind w:start="148.70pt" w:hanging="18pt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start"/>
      <w:pPr>
        <w:ind w:start="184.70pt" w:hanging="18pt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start"/>
      <w:pPr>
        <w:ind w:start="220.70pt" w:hanging="18pt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start"/>
      <w:pPr>
        <w:ind w:start="256.70pt" w:hanging="18pt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start"/>
      <w:pPr>
        <w:ind w:start="292.70pt" w:hanging="18pt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start"/>
      <w:pPr>
        <w:ind w:start="328.70pt" w:hanging="18pt"/>
      </w:pPr>
      <w:rPr>
        <w:rFonts w:ascii="Wingdings" w:hAnsi="Wingdings" w:hint="default"/>
      </w:rPr>
    </w:lvl>
  </w:abstractNum>
  <w:num w:numId="1" w16cid:durableId="21419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%"/>
  <w:proofState w:spelling="clean" w:grammar="clean"/>
  <w:doNotTrackMoves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764"/>
    <w:rsid w:val="000200DC"/>
    <w:rsid w:val="0003180D"/>
    <w:rsid w:val="00042BDA"/>
    <w:rsid w:val="000450ED"/>
    <w:rsid w:val="000470E5"/>
    <w:rsid w:val="0006084B"/>
    <w:rsid w:val="00062648"/>
    <w:rsid w:val="000776DF"/>
    <w:rsid w:val="000A7435"/>
    <w:rsid w:val="000B53E5"/>
    <w:rsid w:val="000B751D"/>
    <w:rsid w:val="000D6366"/>
    <w:rsid w:val="000E113A"/>
    <w:rsid w:val="000E3531"/>
    <w:rsid w:val="000F7C70"/>
    <w:rsid w:val="001039CF"/>
    <w:rsid w:val="00124F0A"/>
    <w:rsid w:val="00146F9B"/>
    <w:rsid w:val="00167D06"/>
    <w:rsid w:val="001735A5"/>
    <w:rsid w:val="00187897"/>
    <w:rsid w:val="001B222B"/>
    <w:rsid w:val="001B6C81"/>
    <w:rsid w:val="001C19F9"/>
    <w:rsid w:val="001C3A25"/>
    <w:rsid w:val="001E4146"/>
    <w:rsid w:val="001E5D8E"/>
    <w:rsid w:val="001E643B"/>
    <w:rsid w:val="001F0A0E"/>
    <w:rsid w:val="002054CC"/>
    <w:rsid w:val="00206F25"/>
    <w:rsid w:val="002178A5"/>
    <w:rsid w:val="00237719"/>
    <w:rsid w:val="00241949"/>
    <w:rsid w:val="0025348A"/>
    <w:rsid w:val="0026586C"/>
    <w:rsid w:val="0027345B"/>
    <w:rsid w:val="00285F48"/>
    <w:rsid w:val="002B24E1"/>
    <w:rsid w:val="002B3C2E"/>
    <w:rsid w:val="002B4A91"/>
    <w:rsid w:val="002C6EB0"/>
    <w:rsid w:val="002D3A43"/>
    <w:rsid w:val="002E0DD7"/>
    <w:rsid w:val="002F5D77"/>
    <w:rsid w:val="0031028B"/>
    <w:rsid w:val="0031050D"/>
    <w:rsid w:val="00310F77"/>
    <w:rsid w:val="00331CE0"/>
    <w:rsid w:val="00343D34"/>
    <w:rsid w:val="00360741"/>
    <w:rsid w:val="0036077B"/>
    <w:rsid w:val="0036700A"/>
    <w:rsid w:val="00384A47"/>
    <w:rsid w:val="00385636"/>
    <w:rsid w:val="0038757E"/>
    <w:rsid w:val="00390949"/>
    <w:rsid w:val="003A7D54"/>
    <w:rsid w:val="003B43F6"/>
    <w:rsid w:val="003B70D0"/>
    <w:rsid w:val="003C1495"/>
    <w:rsid w:val="003E4A0E"/>
    <w:rsid w:val="003E5DBC"/>
    <w:rsid w:val="003F64C6"/>
    <w:rsid w:val="004050A4"/>
    <w:rsid w:val="00441D61"/>
    <w:rsid w:val="00443A07"/>
    <w:rsid w:val="00454965"/>
    <w:rsid w:val="004603CC"/>
    <w:rsid w:val="00472F70"/>
    <w:rsid w:val="004824C9"/>
    <w:rsid w:val="00487E34"/>
    <w:rsid w:val="00497C7D"/>
    <w:rsid w:val="004A1B84"/>
    <w:rsid w:val="004B2D46"/>
    <w:rsid w:val="004B54EB"/>
    <w:rsid w:val="004C5A7B"/>
    <w:rsid w:val="004D3D6F"/>
    <w:rsid w:val="004E45F2"/>
    <w:rsid w:val="004E7C46"/>
    <w:rsid w:val="004F556E"/>
    <w:rsid w:val="00503094"/>
    <w:rsid w:val="0051100A"/>
    <w:rsid w:val="00527B2C"/>
    <w:rsid w:val="00540E9E"/>
    <w:rsid w:val="005727D5"/>
    <w:rsid w:val="00594370"/>
    <w:rsid w:val="0059456B"/>
    <w:rsid w:val="005A505E"/>
    <w:rsid w:val="005A5571"/>
    <w:rsid w:val="005B1020"/>
    <w:rsid w:val="005B182F"/>
    <w:rsid w:val="005B4E02"/>
    <w:rsid w:val="005C1573"/>
    <w:rsid w:val="005C4F58"/>
    <w:rsid w:val="005D4F38"/>
    <w:rsid w:val="005D6909"/>
    <w:rsid w:val="005D76C6"/>
    <w:rsid w:val="005E1553"/>
    <w:rsid w:val="005E22B0"/>
    <w:rsid w:val="005E2BE6"/>
    <w:rsid w:val="005E65AE"/>
    <w:rsid w:val="00600D48"/>
    <w:rsid w:val="00602A4C"/>
    <w:rsid w:val="0060790B"/>
    <w:rsid w:val="0065264F"/>
    <w:rsid w:val="00657DC1"/>
    <w:rsid w:val="0066044B"/>
    <w:rsid w:val="00671CEB"/>
    <w:rsid w:val="00674722"/>
    <w:rsid w:val="0068485E"/>
    <w:rsid w:val="00685FE5"/>
    <w:rsid w:val="00687585"/>
    <w:rsid w:val="006A5ECC"/>
    <w:rsid w:val="006B290A"/>
    <w:rsid w:val="006D08A5"/>
    <w:rsid w:val="006D186D"/>
    <w:rsid w:val="006D21F5"/>
    <w:rsid w:val="006E43C1"/>
    <w:rsid w:val="006F6AE9"/>
    <w:rsid w:val="006F7A07"/>
    <w:rsid w:val="00710FEA"/>
    <w:rsid w:val="00771248"/>
    <w:rsid w:val="00771D95"/>
    <w:rsid w:val="00780D58"/>
    <w:rsid w:val="007B51F6"/>
    <w:rsid w:val="007C1778"/>
    <w:rsid w:val="007C542E"/>
    <w:rsid w:val="007D604E"/>
    <w:rsid w:val="007E3236"/>
    <w:rsid w:val="0081481A"/>
    <w:rsid w:val="0086297B"/>
    <w:rsid w:val="008B060C"/>
    <w:rsid w:val="008C538F"/>
    <w:rsid w:val="008D44A4"/>
    <w:rsid w:val="008D51E1"/>
    <w:rsid w:val="008D693E"/>
    <w:rsid w:val="008E5125"/>
    <w:rsid w:val="008E6A4C"/>
    <w:rsid w:val="008F2FBC"/>
    <w:rsid w:val="009060AD"/>
    <w:rsid w:val="00906F93"/>
    <w:rsid w:val="00930343"/>
    <w:rsid w:val="00961FC5"/>
    <w:rsid w:val="00963B20"/>
    <w:rsid w:val="00977AD7"/>
    <w:rsid w:val="00985BF8"/>
    <w:rsid w:val="00987894"/>
    <w:rsid w:val="00994C06"/>
    <w:rsid w:val="009B3C34"/>
    <w:rsid w:val="009B572C"/>
    <w:rsid w:val="009C16C8"/>
    <w:rsid w:val="009D1375"/>
    <w:rsid w:val="009D7149"/>
    <w:rsid w:val="009E26E3"/>
    <w:rsid w:val="009E7A8F"/>
    <w:rsid w:val="009F379A"/>
    <w:rsid w:val="009F44AB"/>
    <w:rsid w:val="00A003FC"/>
    <w:rsid w:val="00A173A3"/>
    <w:rsid w:val="00A27806"/>
    <w:rsid w:val="00A368FF"/>
    <w:rsid w:val="00A536B2"/>
    <w:rsid w:val="00A600FA"/>
    <w:rsid w:val="00AA52E3"/>
    <w:rsid w:val="00AF2E7C"/>
    <w:rsid w:val="00B13A98"/>
    <w:rsid w:val="00B21453"/>
    <w:rsid w:val="00B240E1"/>
    <w:rsid w:val="00B36265"/>
    <w:rsid w:val="00B3632E"/>
    <w:rsid w:val="00B3655C"/>
    <w:rsid w:val="00B46C39"/>
    <w:rsid w:val="00B55C93"/>
    <w:rsid w:val="00B64B33"/>
    <w:rsid w:val="00B6744C"/>
    <w:rsid w:val="00B717C9"/>
    <w:rsid w:val="00B75469"/>
    <w:rsid w:val="00B83A3F"/>
    <w:rsid w:val="00B902F4"/>
    <w:rsid w:val="00B90579"/>
    <w:rsid w:val="00B965B9"/>
    <w:rsid w:val="00BA0BE4"/>
    <w:rsid w:val="00BA5962"/>
    <w:rsid w:val="00BB0DE1"/>
    <w:rsid w:val="00BB1E44"/>
    <w:rsid w:val="00BB347F"/>
    <w:rsid w:val="00BC45B1"/>
    <w:rsid w:val="00BD1498"/>
    <w:rsid w:val="00BF15FD"/>
    <w:rsid w:val="00C04F22"/>
    <w:rsid w:val="00C0521E"/>
    <w:rsid w:val="00C36DB2"/>
    <w:rsid w:val="00C42FAC"/>
    <w:rsid w:val="00C45A99"/>
    <w:rsid w:val="00C47764"/>
    <w:rsid w:val="00C82B4A"/>
    <w:rsid w:val="00C9354D"/>
    <w:rsid w:val="00CA3C2A"/>
    <w:rsid w:val="00CB3CA0"/>
    <w:rsid w:val="00CC7068"/>
    <w:rsid w:val="00CD7D30"/>
    <w:rsid w:val="00CE1131"/>
    <w:rsid w:val="00CF5B15"/>
    <w:rsid w:val="00CF7961"/>
    <w:rsid w:val="00D02601"/>
    <w:rsid w:val="00D05079"/>
    <w:rsid w:val="00D05275"/>
    <w:rsid w:val="00D13393"/>
    <w:rsid w:val="00D158A5"/>
    <w:rsid w:val="00D20B46"/>
    <w:rsid w:val="00D7515B"/>
    <w:rsid w:val="00DA6B87"/>
    <w:rsid w:val="00DC5791"/>
    <w:rsid w:val="00DD6C4D"/>
    <w:rsid w:val="00DE2238"/>
    <w:rsid w:val="00DE7FA9"/>
    <w:rsid w:val="00DF6239"/>
    <w:rsid w:val="00E02484"/>
    <w:rsid w:val="00E17463"/>
    <w:rsid w:val="00E27925"/>
    <w:rsid w:val="00E43F19"/>
    <w:rsid w:val="00E6759B"/>
    <w:rsid w:val="00E67F3C"/>
    <w:rsid w:val="00E71A5F"/>
    <w:rsid w:val="00E7279C"/>
    <w:rsid w:val="00E75C4D"/>
    <w:rsid w:val="00E82BB6"/>
    <w:rsid w:val="00E973C8"/>
    <w:rsid w:val="00EA5F88"/>
    <w:rsid w:val="00EA7144"/>
    <w:rsid w:val="00ED3067"/>
    <w:rsid w:val="00EE2EDC"/>
    <w:rsid w:val="00EF4B48"/>
    <w:rsid w:val="00EF5A27"/>
    <w:rsid w:val="00F05842"/>
    <w:rsid w:val="00F24A5A"/>
    <w:rsid w:val="00F522E7"/>
    <w:rsid w:val="00F54A69"/>
    <w:rsid w:val="00F54A70"/>
    <w:rsid w:val="00F84389"/>
    <w:rsid w:val="00F97221"/>
    <w:rsid w:val="00FA1EC9"/>
    <w:rsid w:val="00FA3727"/>
    <w:rsid w:val="00FB3265"/>
    <w:rsid w:val="00FC64D9"/>
    <w:rsid w:val="00FD6259"/>
    <w:rsid w:val="00FE3450"/>
    <w:rsid w:val="1C304F2C"/>
    <w:rsid w:val="3B0E231C"/>
    <w:rsid w:val="4B890D05"/>
    <w:rsid w:val="4F36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0B533"/>
  <w15:chartTrackingRefBased/>
  <w15:docId w15:val="{5FD272B2-86FC-460A-A612-9735B6C7B25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pt" w:line="13.80pt" w:lineRule="auto"/>
    </w:pPr>
    <w:rPr>
      <w:sz w:val="22"/>
      <w:szCs w:val="22"/>
      <w:lang w:val="es-E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212.60pt"/>
        <w:tab w:val="end" w:pos="425.20pt"/>
      </w:tabs>
    </w:pPr>
  </w:style>
  <w:style w:type="character" w:customStyle="1" w:styleId="HeaderChar">
    <w:name w:val="Header Char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212.60pt"/>
        <w:tab w:val="end" w:pos="425.20pt"/>
      </w:tabs>
    </w:p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pPr>
      <w:spacing w:after="6pt" w:line="12pt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Pr>
      <w:sz w:val="22"/>
      <w:szCs w:val="22"/>
      <w:lang w:val="es-ES" w:eastAsia="en-US"/>
    </w:rPr>
  </w:style>
  <w:style w:type="character" w:styleId="IntenseReference">
    <w:name w:val="Intense Reference"/>
    <w:uiPriority w:val="32"/>
    <w:qFormat/>
    <w:rPr>
      <w:b/>
      <w:bCs/>
      <w:smallCaps/>
      <w:color w:val="5B9BD5"/>
      <w:spacing w:val="5"/>
    </w:rPr>
  </w:style>
  <w:style w:type="paragraph" w:customStyle="1" w:styleId="Estndar">
    <w:name w:val="Estándar"/>
    <w:pPr>
      <w:overflowPunct w:val="0"/>
      <w:autoSpaceDE w:val="0"/>
      <w:autoSpaceDN w:val="0"/>
      <w:adjustRightInd w:val="0"/>
    </w:pPr>
    <w:rPr>
      <w:rFonts w:ascii="Tms Rmn" w:hAnsi="Tms Rmn"/>
      <w:color w:val="000000"/>
      <w:sz w:val="24"/>
      <w:lang w:val="es-ES_tradnl" w:eastAsia="es-ES"/>
    </w:rPr>
  </w:style>
  <w:style w:type="character" w:customStyle="1" w:styleId="CharacterStyle5">
    <w:name w:val="Character Style 5"/>
    <w:uiPriority w:val="99"/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pPr>
      <w:ind w:start="36pt"/>
      <w:contextualSpacing/>
    </w:pPr>
  </w:style>
  <w:style w:type="table" w:customStyle="1" w:styleId="Tablanormal3">
    <w:name w:val="Tabla normal 3"/>
    <w:basedOn w:val="TableNormal"/>
    <w:uiPriority w:val="43"/>
    <w:rPr>
      <w:rFonts w:eastAsia="Times New Roman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top w:val="nil"/>
          <w:start w:val="nil"/>
          <w:bottom w:val="single" w:sz="4" w:space="0" w:color="7F7F7F"/>
          <w:end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caps/>
      </w:rPr>
      <w:tblPr/>
      <w:tcPr>
        <w:tcBorders>
          <w:top w:val="nil"/>
          <w:start w:val="nil"/>
          <w:bottom w:val="nil"/>
          <w:end w:val="single" w:sz="4" w:space="0" w:color="7F7F7F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header" Target="head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Yoan René Ramos Corrales</cp:lastModifiedBy>
  <cp:revision>2</cp:revision>
  <cp:lastPrinted>2025-10-09T15:07:00Z</cp:lastPrinted>
  <dcterms:created xsi:type="dcterms:W3CDTF">2025-12-11T17:06:00Z</dcterms:created>
  <dcterms:modified xsi:type="dcterms:W3CDTF">2025-12-11T17:06:00Z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2058-12.2.0.22549</vt:lpwstr>
  </property>
  <property fmtid="{D5CDD505-2E9C-101B-9397-08002B2CF9AE}" pid="3" name="ICV">
    <vt:lpwstr>FE54763AD6C8474EADA5AA6EDC89BA89_12</vt:lpwstr>
  </property>
</Properties>
</file>