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4055" w14:textId="77777777" w:rsidR="00655F5E" w:rsidRDefault="00655F5E" w:rsidP="00545856">
      <w:pPr>
        <w:spacing w:after="0" w:line="240" w:lineRule="auto"/>
        <w:ind w:hanging="142"/>
        <w:jc w:val="both"/>
        <w:rPr>
          <w:rFonts w:ascii="Arial" w:eastAsia="Calibri" w:hAnsi="Arial" w:cs="Arial"/>
          <w:b/>
          <w:bCs/>
          <w:sz w:val="28"/>
          <w:szCs w:val="28"/>
          <w:lang w:bidi="he-IL"/>
        </w:rPr>
      </w:pPr>
    </w:p>
    <w:p w14:paraId="663807E3" w14:textId="77777777" w:rsidR="00545856" w:rsidRPr="00545856" w:rsidRDefault="00545856" w:rsidP="00545856">
      <w:pPr>
        <w:spacing w:after="0" w:line="240" w:lineRule="auto"/>
        <w:ind w:hanging="142"/>
        <w:jc w:val="both"/>
        <w:rPr>
          <w:rFonts w:ascii="Arial" w:eastAsia="Calibri" w:hAnsi="Arial" w:cs="Arial"/>
          <w:b/>
          <w:bCs/>
          <w:sz w:val="28"/>
          <w:szCs w:val="28"/>
          <w:lang w:bidi="he-IL"/>
        </w:rPr>
      </w:pPr>
      <w:r w:rsidRPr="00545856">
        <w:rPr>
          <w:rFonts w:ascii="Arial" w:eastAsia="Calibri" w:hAnsi="Arial" w:cs="Arial"/>
          <w:b/>
          <w:bCs/>
          <w:sz w:val="28"/>
          <w:szCs w:val="28"/>
          <w:lang w:bidi="he-IL"/>
        </w:rPr>
        <w:t>ANEXO 2</w:t>
      </w:r>
    </w:p>
    <w:p w14:paraId="05020EDA" w14:textId="77777777" w:rsidR="00655F5E" w:rsidRPr="00655F5E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</w:rPr>
      </w:pPr>
      <w:r>
        <w:rPr>
          <w:rFonts w:ascii="Arial" w:eastAsia="Calibri" w:hAnsi="Arial" w:cs="Arial"/>
          <w:sz w:val="20"/>
          <w:szCs w:val="20"/>
        </w:rPr>
        <w:t xml:space="preserve">     </w:t>
      </w:r>
      <w:r w:rsidR="00545856">
        <w:rPr>
          <w:rFonts w:ascii="Arial" w:hAnsi="Arial" w:cs="Arial"/>
          <w:sz w:val="20"/>
          <w:szCs w:val="20"/>
        </w:rPr>
        <w:t xml:space="preserve">   </w:t>
      </w:r>
    </w:p>
    <w:p w14:paraId="3B006EAD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</w:rPr>
      </w:pPr>
      <w:r w:rsidRPr="00545856">
        <w:rPr>
          <w:rFonts w:ascii="Arial" w:eastAsia="Calibri" w:hAnsi="Arial" w:cs="Arial"/>
          <w:b/>
          <w:bCs/>
        </w:rPr>
        <w:t>INSTRUCCIÓN INICIAL DE SEGURIDAD Y SALUD DEL TRABAJO.</w:t>
      </w:r>
    </w:p>
    <w:p w14:paraId="1AA2C681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</w:rPr>
      </w:pPr>
      <w:r w:rsidRPr="00545856">
        <w:rPr>
          <w:rFonts w:ascii="Arial" w:eastAsia="Calibri" w:hAnsi="Arial" w:cs="Arial"/>
          <w:b/>
          <w:bCs/>
        </w:rPr>
        <w:t>Código de Trabajo Ley 116/ 2013 MTSS</w:t>
      </w:r>
    </w:p>
    <w:p w14:paraId="71A60CAA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Capitulo XI</w:t>
      </w:r>
    </w:p>
    <w:p w14:paraId="0A40D2BE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</w:rPr>
      </w:pPr>
      <w:r w:rsidRPr="00545856">
        <w:rPr>
          <w:rFonts w:ascii="Arial" w:eastAsia="Calibri" w:hAnsi="Arial" w:cs="Arial"/>
          <w:b/>
          <w:bCs/>
        </w:rPr>
        <w:t>SEGURIDAD Y SALUD DEL TRABAJO</w:t>
      </w:r>
    </w:p>
    <w:p w14:paraId="73E17599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</w:rPr>
      </w:pPr>
      <w:r w:rsidRPr="00545856">
        <w:rPr>
          <w:rFonts w:ascii="Arial" w:eastAsia="Calibri" w:hAnsi="Arial" w:cs="Arial"/>
          <w:b/>
        </w:rPr>
        <w:t>SECCION PRIMERA</w:t>
      </w:r>
    </w:p>
    <w:p w14:paraId="2B695FBA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</w:rPr>
      </w:pPr>
      <w:r w:rsidRPr="00545856">
        <w:rPr>
          <w:rFonts w:ascii="Arial" w:eastAsia="Calibri" w:hAnsi="Arial" w:cs="Arial"/>
          <w:b/>
        </w:rPr>
        <w:t>Disposiciones generales</w:t>
      </w:r>
    </w:p>
    <w:p w14:paraId="048A20D7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  <w:b/>
          <w:bCs/>
        </w:rPr>
        <w:t>ARTÍCULO 126.</w:t>
      </w:r>
      <w:r w:rsidRPr="00545856">
        <w:rPr>
          <w:rFonts w:ascii="Arial" w:eastAsia="Calibri" w:hAnsi="Arial" w:cs="Arial"/>
        </w:rPr>
        <w:t>- La seguridad y salud del trabajo tiene como objetivos garantizar condiciones seguras e higiénicas, prevenir los accidentes, enfermedades profesionales y otros da</w:t>
      </w:r>
      <w:r w:rsidRPr="00545856">
        <w:rPr>
          <w:rFonts w:ascii="Arial" w:eastAsia="Calibri" w:hAnsi="Arial" w:cs="Arial"/>
          <w:lang w:val="es-US"/>
        </w:rPr>
        <w:t>ños</w:t>
      </w:r>
      <w:r w:rsidRPr="00545856">
        <w:rPr>
          <w:rFonts w:ascii="Arial" w:eastAsia="Calibri" w:hAnsi="Arial" w:cs="Arial"/>
        </w:rPr>
        <w:t xml:space="preserve"> a la salud de los trabajadores y al medio ambiente laboral.</w:t>
      </w:r>
    </w:p>
    <w:p w14:paraId="421A8969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  <w:b/>
          <w:bCs/>
        </w:rPr>
        <w:t>ARTICULO 127</w:t>
      </w:r>
      <w:r w:rsidRPr="00545856">
        <w:rPr>
          <w:rFonts w:ascii="Arial" w:eastAsia="Calibri" w:hAnsi="Arial" w:cs="Arial"/>
        </w:rPr>
        <w:t>.- El empleador está obligado a cumplir la legislación sobre seguridad y salud en el trabajo y adoptar las medidas que garanticen condiciones laborales seguras e higiénicas, así como la prevención de accidentes de trabajo, enfermedades profesionales, incendios, averías u otros daños que puedan afectar la salud de los trabajadores y el medio ambiente laboral.</w:t>
      </w:r>
    </w:p>
    <w:p w14:paraId="0F16488E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SECCION TERCERA</w:t>
      </w:r>
    </w:p>
    <w:p w14:paraId="64EA2708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</w:rPr>
      </w:pPr>
      <w:r w:rsidRPr="00545856">
        <w:rPr>
          <w:rFonts w:ascii="Arial" w:eastAsia="Calibri" w:hAnsi="Arial" w:cs="Arial"/>
          <w:b/>
          <w:bCs/>
        </w:rPr>
        <w:t>Obligaciones y derechos de las partes</w:t>
      </w:r>
    </w:p>
    <w:p w14:paraId="05E847A2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  <w:lang w:val="es-US"/>
        </w:rPr>
      </w:pPr>
      <w:r w:rsidRPr="00545856">
        <w:rPr>
          <w:rFonts w:ascii="Arial" w:eastAsia="Calibri" w:hAnsi="Arial" w:cs="Arial"/>
          <w:b/>
          <w:bCs/>
        </w:rPr>
        <w:t xml:space="preserve">ARTÍCILO 134.- </w:t>
      </w:r>
      <w:r w:rsidRPr="00545856">
        <w:rPr>
          <w:rFonts w:ascii="Arial" w:eastAsia="Calibri" w:hAnsi="Arial" w:cs="Arial"/>
        </w:rPr>
        <w:t xml:space="preserve">El empleador, </w:t>
      </w:r>
      <w:r w:rsidRPr="00545856">
        <w:rPr>
          <w:rFonts w:ascii="Arial" w:eastAsia="Calibri" w:hAnsi="Arial" w:cs="Arial"/>
          <w:lang w:val="es-US"/>
        </w:rPr>
        <w:t>oído el parecer de la organización sindical, está obligado a identificar y evaluar los riesgos en el trabajo y realizar acciones preventivas para disminuirlos o evitarlos. El trabajador tiene derecho a laborar en condiciones seguras e higiénicas. Los trabajadores participan en la identificación y evaluación de los riesgos en el trabajo y cumplen las medidas indicadas para prevenir accidentes y enfermedades profesionales. El Reglamento del Código establece el procedimiento para el control de los riesgos en el trabajo.</w:t>
      </w:r>
    </w:p>
    <w:p w14:paraId="3B10D0A4" w14:textId="77777777" w:rsidR="00655F5E" w:rsidRPr="00655F5E" w:rsidRDefault="00655F5E" w:rsidP="00655F5E">
      <w:pPr>
        <w:ind w:left="-142" w:right="-288"/>
        <w:jc w:val="both"/>
        <w:rPr>
          <w:rFonts w:ascii="Arial" w:eastAsia="Calibri" w:hAnsi="Arial" w:cs="Arial"/>
          <w:b/>
          <w:bCs/>
        </w:rPr>
      </w:pPr>
      <w:r w:rsidRPr="00545856">
        <w:rPr>
          <w:rFonts w:ascii="Arial" w:eastAsia="Calibri" w:hAnsi="Arial" w:cs="Arial"/>
          <w:b/>
          <w:bCs/>
          <w:lang w:val="es-US"/>
        </w:rPr>
        <w:t>ARTÍCULO 135.</w:t>
      </w:r>
      <w:r w:rsidRPr="00545856">
        <w:rPr>
          <w:rFonts w:ascii="Arial" w:eastAsia="Calibri" w:hAnsi="Arial" w:cs="Arial"/>
          <w:b/>
          <w:bCs/>
        </w:rPr>
        <w:t xml:space="preserve">- </w:t>
      </w:r>
      <w:r w:rsidRPr="00545856">
        <w:rPr>
          <w:rFonts w:ascii="Arial" w:eastAsia="Calibri" w:hAnsi="Arial" w:cs="Arial"/>
        </w:rPr>
        <w:t>El empleador está obligado a dar instrucción a los trabajadores sobre los riesgos en el trabajo y los procedimientos para realizar su labor de forma</w:t>
      </w:r>
      <w:r w:rsidRPr="00655F5E">
        <w:rPr>
          <w:rFonts w:ascii="Arial" w:eastAsia="Calibri" w:hAnsi="Arial" w:cs="Arial"/>
        </w:rPr>
        <w:t xml:space="preserve"> segura y </w:t>
      </w:r>
      <w:r w:rsidRPr="00545856">
        <w:rPr>
          <w:rFonts w:ascii="Arial" w:eastAsia="Calibri" w:hAnsi="Arial" w:cs="Arial"/>
        </w:rPr>
        <w:t>saludable.</w:t>
      </w:r>
      <w:r w:rsidRPr="00545856">
        <w:rPr>
          <w:rFonts w:ascii="Arial" w:eastAsia="Calibri" w:hAnsi="Arial" w:cs="Arial"/>
          <w:b/>
          <w:bCs/>
        </w:rPr>
        <w:t xml:space="preserve"> </w:t>
      </w:r>
    </w:p>
    <w:p w14:paraId="0F2105AA" w14:textId="77777777" w:rsidR="00655F5E" w:rsidRPr="00545856" w:rsidRDefault="00655F5E" w:rsidP="00655F5E">
      <w:pPr>
        <w:ind w:left="-142" w:right="-288"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 xml:space="preserve">Los trabajadores tienen derecho a recibir la instrucción sobre seguridad y salud en el trabajo y el deber de cumplirla. El Reglamento del </w:t>
      </w:r>
      <w:r w:rsidRPr="00545856">
        <w:rPr>
          <w:rFonts w:ascii="Arial" w:eastAsia="Calibri" w:hAnsi="Arial" w:cs="Arial"/>
          <w:lang w:val="es-US"/>
        </w:rPr>
        <w:t>código establece</w:t>
      </w:r>
      <w:r w:rsidRPr="00545856">
        <w:rPr>
          <w:rFonts w:ascii="Arial" w:eastAsia="Calibri" w:hAnsi="Arial" w:cs="Arial"/>
        </w:rPr>
        <w:t xml:space="preserve"> las indicaciones para la instrucción de seguridad y salud en el trabajo.</w:t>
      </w:r>
    </w:p>
    <w:p w14:paraId="00E2F552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  <w:lang w:val="es-US"/>
        </w:rPr>
      </w:pPr>
      <w:r w:rsidRPr="00545856">
        <w:rPr>
          <w:rFonts w:ascii="Arial" w:eastAsia="Calibri" w:hAnsi="Arial" w:cs="Arial"/>
          <w:b/>
          <w:bCs/>
        </w:rPr>
        <w:t>Decreto 326/2014 MTSS Reglamento del C</w:t>
      </w:r>
      <w:r w:rsidRPr="00545856">
        <w:rPr>
          <w:rFonts w:ascii="Arial" w:eastAsia="Calibri" w:hAnsi="Arial" w:cs="Arial"/>
          <w:b/>
          <w:bCs/>
          <w:lang w:val="es-US"/>
        </w:rPr>
        <w:t>ódigo de Trabajo</w:t>
      </w:r>
    </w:p>
    <w:p w14:paraId="1DEA04DC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lang w:val="es-US"/>
        </w:rPr>
      </w:pPr>
      <w:r w:rsidRPr="00545856">
        <w:rPr>
          <w:rFonts w:ascii="Arial" w:eastAsia="Calibri" w:hAnsi="Arial" w:cs="Arial"/>
          <w:b/>
          <w:lang w:val="es-US"/>
        </w:rPr>
        <w:t>CAPÍTULO XI</w:t>
      </w:r>
    </w:p>
    <w:p w14:paraId="35C93CFF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  <w:lang w:val="es-US"/>
        </w:rPr>
      </w:pPr>
      <w:r w:rsidRPr="00545856">
        <w:rPr>
          <w:rFonts w:ascii="Arial" w:eastAsia="Calibri" w:hAnsi="Arial" w:cs="Arial"/>
          <w:b/>
          <w:bCs/>
          <w:lang w:val="es-US"/>
        </w:rPr>
        <w:t>SEGURIDAD Y SALUD EN EL TRABAJO</w:t>
      </w:r>
    </w:p>
    <w:p w14:paraId="0435D626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lang w:val="es-US"/>
        </w:rPr>
      </w:pPr>
      <w:r w:rsidRPr="00545856">
        <w:rPr>
          <w:rFonts w:ascii="Arial" w:eastAsia="Calibri" w:hAnsi="Arial" w:cs="Arial"/>
          <w:b/>
          <w:lang w:val="es-US"/>
        </w:rPr>
        <w:t>SECCIÓN SEGUNDA</w:t>
      </w:r>
    </w:p>
    <w:p w14:paraId="206520F6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  <w:b/>
          <w:bCs/>
        </w:rPr>
      </w:pPr>
      <w:r w:rsidRPr="00545856">
        <w:rPr>
          <w:rFonts w:ascii="Arial" w:eastAsia="Calibri" w:hAnsi="Arial" w:cs="Arial"/>
          <w:b/>
          <w:bCs/>
        </w:rPr>
        <w:t>Obligaciones y derechos de las partes</w:t>
      </w:r>
    </w:p>
    <w:p w14:paraId="62AE36D6" w14:textId="77777777" w:rsidR="00655F5E" w:rsidRPr="00545856" w:rsidRDefault="00655F5E" w:rsidP="00655F5E">
      <w:pPr>
        <w:ind w:left="-144" w:right="-288"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  <w:b/>
          <w:bCs/>
        </w:rPr>
        <w:t>ARTÍCULO 153</w:t>
      </w:r>
      <w:r w:rsidRPr="00545856">
        <w:rPr>
          <w:rFonts w:ascii="Arial" w:eastAsia="Calibri" w:hAnsi="Arial" w:cs="Arial"/>
        </w:rPr>
        <w:t>.- En correspondencia con lo establecido en el art</w:t>
      </w:r>
      <w:r w:rsidRPr="00545856">
        <w:rPr>
          <w:rFonts w:ascii="Arial" w:eastAsia="Calibri" w:hAnsi="Arial" w:cs="Arial"/>
          <w:lang w:val="es-US"/>
        </w:rPr>
        <w:t>ículo 135 del Código de Trabajo, el empleador instruye a los trabajadores en</w:t>
      </w:r>
      <w:r w:rsidRPr="00545856">
        <w:rPr>
          <w:rFonts w:ascii="Arial" w:eastAsia="Calibri" w:hAnsi="Arial" w:cs="Arial"/>
        </w:rPr>
        <w:t>:</w:t>
      </w:r>
    </w:p>
    <w:p w14:paraId="507A95CB" w14:textId="77777777" w:rsidR="00655F5E" w:rsidRDefault="00655F5E" w:rsidP="00655F5E">
      <w:pPr>
        <w:numPr>
          <w:ilvl w:val="0"/>
          <w:numId w:val="1"/>
        </w:numPr>
        <w:tabs>
          <w:tab w:val="left" w:pos="142"/>
        </w:tabs>
        <w:spacing w:after="0" w:line="240" w:lineRule="auto"/>
        <w:ind w:left="-144" w:right="-288" w:firstLine="2"/>
        <w:contextualSpacing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Los riesgos en el lugar de trabajo;</w:t>
      </w:r>
    </w:p>
    <w:p w14:paraId="58D9E5DA" w14:textId="77777777" w:rsidR="00655F5E" w:rsidRDefault="00655F5E" w:rsidP="00655F5E">
      <w:pPr>
        <w:tabs>
          <w:tab w:val="left" w:pos="142"/>
        </w:tabs>
        <w:spacing w:after="0" w:line="240" w:lineRule="auto"/>
        <w:ind w:right="-288"/>
        <w:contextualSpacing/>
        <w:jc w:val="both"/>
        <w:rPr>
          <w:rFonts w:ascii="Arial" w:eastAsia="Calibri" w:hAnsi="Arial" w:cs="Arial"/>
        </w:rPr>
      </w:pPr>
    </w:p>
    <w:p w14:paraId="3A53C864" w14:textId="77777777" w:rsidR="00655F5E" w:rsidRPr="00545856" w:rsidRDefault="00655F5E" w:rsidP="00655F5E">
      <w:pPr>
        <w:tabs>
          <w:tab w:val="left" w:pos="142"/>
        </w:tabs>
        <w:spacing w:after="0" w:line="240" w:lineRule="auto"/>
        <w:ind w:right="-288"/>
        <w:contextualSpacing/>
        <w:jc w:val="both"/>
        <w:rPr>
          <w:rFonts w:ascii="Arial" w:eastAsia="Calibri" w:hAnsi="Arial" w:cs="Arial"/>
        </w:rPr>
      </w:pPr>
    </w:p>
    <w:p w14:paraId="09D175B9" w14:textId="77777777" w:rsidR="00655F5E" w:rsidRPr="00545856" w:rsidRDefault="00655F5E" w:rsidP="00655F5E">
      <w:pPr>
        <w:numPr>
          <w:ilvl w:val="0"/>
          <w:numId w:val="1"/>
        </w:numPr>
        <w:tabs>
          <w:tab w:val="left" w:pos="142"/>
        </w:tabs>
        <w:spacing w:after="0" w:line="240" w:lineRule="auto"/>
        <w:ind w:left="-144" w:right="-288" w:firstLine="2"/>
        <w:contextualSpacing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Los procedimientos de trabajo seguros sobre la base de los requisitos de seguridad e higiénicos sanitarios definidos en normas, reglamentos y demás disposiciones legales;</w:t>
      </w:r>
    </w:p>
    <w:p w14:paraId="439E000A" w14:textId="77777777" w:rsidR="00655F5E" w:rsidRPr="00545856" w:rsidRDefault="00655F5E" w:rsidP="00655F5E">
      <w:pPr>
        <w:numPr>
          <w:ilvl w:val="0"/>
          <w:numId w:val="1"/>
        </w:numPr>
        <w:tabs>
          <w:tab w:val="left" w:pos="142"/>
        </w:tabs>
        <w:spacing w:after="0" w:line="240" w:lineRule="auto"/>
        <w:ind w:left="-144" w:right="-288" w:firstLine="2"/>
        <w:contextualSpacing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El uso, conservación y mantenimiento de los equipos de protección personal, colectivos y contra incendios;</w:t>
      </w:r>
    </w:p>
    <w:p w14:paraId="1F746490" w14:textId="77777777" w:rsidR="00655F5E" w:rsidRPr="00545856" w:rsidRDefault="00655F5E" w:rsidP="00655F5E">
      <w:pPr>
        <w:numPr>
          <w:ilvl w:val="0"/>
          <w:numId w:val="1"/>
        </w:numPr>
        <w:tabs>
          <w:tab w:val="left" w:pos="142"/>
        </w:tabs>
        <w:spacing w:after="0" w:line="240" w:lineRule="auto"/>
        <w:ind w:left="-144" w:right="-288" w:firstLine="2"/>
        <w:contextualSpacing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La se</w:t>
      </w:r>
      <w:r w:rsidRPr="00545856">
        <w:rPr>
          <w:rFonts w:ascii="Arial" w:eastAsia="Calibri" w:hAnsi="Arial" w:cs="Arial"/>
          <w:lang w:val="es-US"/>
        </w:rPr>
        <w:t>ñalización de seguridad y salud en el trabajo, siguiendo los colores y señales</w:t>
      </w:r>
      <w:r w:rsidRPr="00545856">
        <w:rPr>
          <w:rFonts w:ascii="Arial" w:eastAsia="Calibri" w:hAnsi="Arial" w:cs="Arial"/>
        </w:rPr>
        <w:t>;</w:t>
      </w:r>
    </w:p>
    <w:p w14:paraId="4F42B57D" w14:textId="77777777" w:rsidR="00655F5E" w:rsidRPr="00545856" w:rsidRDefault="00655F5E" w:rsidP="00655F5E">
      <w:pPr>
        <w:numPr>
          <w:ilvl w:val="0"/>
          <w:numId w:val="1"/>
        </w:numPr>
        <w:tabs>
          <w:tab w:val="left" w:pos="142"/>
        </w:tabs>
        <w:spacing w:after="0" w:line="240" w:lineRule="auto"/>
        <w:ind w:left="-144" w:right="-288" w:firstLine="2"/>
        <w:contextualSpacing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Comunicación verbal, mensajes y gestos codificados de maniobras para los trabajos que lo requieran;</w:t>
      </w:r>
    </w:p>
    <w:p w14:paraId="4D3959B2" w14:textId="77777777" w:rsidR="00655F5E" w:rsidRPr="00545856" w:rsidRDefault="00655F5E" w:rsidP="00655F5E">
      <w:pPr>
        <w:numPr>
          <w:ilvl w:val="0"/>
          <w:numId w:val="1"/>
        </w:numPr>
        <w:tabs>
          <w:tab w:val="left" w:pos="142"/>
        </w:tabs>
        <w:spacing w:after="0" w:line="240" w:lineRule="auto"/>
        <w:ind w:left="-144" w:right="-288" w:firstLine="2"/>
        <w:contextualSpacing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Enfrentamientos a situaciones de emergencias o averías; y</w:t>
      </w:r>
    </w:p>
    <w:p w14:paraId="2C32E0F9" w14:textId="77777777" w:rsidR="00655F5E" w:rsidRPr="00655F5E" w:rsidRDefault="00655F5E" w:rsidP="00655F5E">
      <w:pPr>
        <w:numPr>
          <w:ilvl w:val="0"/>
          <w:numId w:val="1"/>
        </w:numPr>
        <w:tabs>
          <w:tab w:val="left" w:pos="142"/>
        </w:tabs>
        <w:spacing w:after="0" w:line="240" w:lineRule="auto"/>
        <w:ind w:left="-144" w:right="-288" w:firstLine="2"/>
        <w:contextualSpacing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Medidas de primeros auxilios.</w:t>
      </w:r>
    </w:p>
    <w:p w14:paraId="36ED8C18" w14:textId="77777777" w:rsidR="00655F5E" w:rsidRPr="00545856" w:rsidRDefault="00655F5E" w:rsidP="00655F5E">
      <w:pPr>
        <w:tabs>
          <w:tab w:val="left" w:pos="142"/>
        </w:tabs>
        <w:spacing w:after="0" w:line="240" w:lineRule="auto"/>
        <w:ind w:left="-142" w:right="-288"/>
        <w:contextualSpacing/>
        <w:jc w:val="both"/>
        <w:rPr>
          <w:rFonts w:ascii="Arial" w:eastAsia="Calibri" w:hAnsi="Arial" w:cs="Arial"/>
        </w:rPr>
      </w:pPr>
    </w:p>
    <w:p w14:paraId="5224542D" w14:textId="77777777" w:rsidR="00655F5E" w:rsidRPr="00545856" w:rsidRDefault="00655F5E" w:rsidP="00655F5E">
      <w:pPr>
        <w:ind w:left="-142" w:right="-288"/>
        <w:jc w:val="both"/>
        <w:rPr>
          <w:rFonts w:ascii="Arial" w:eastAsia="Calibri" w:hAnsi="Arial" w:cs="Arial"/>
        </w:rPr>
      </w:pPr>
      <w:r w:rsidRPr="00545856">
        <w:rPr>
          <w:rFonts w:ascii="Arial" w:eastAsia="Calibri" w:hAnsi="Arial" w:cs="Arial"/>
        </w:rPr>
        <w:t>El empleador en conducta con la organización sindical determina los trabajos que por sus riesgos requieren instrucción periódica, su frecuencia y mantiene un registro actualizado de la instrucción impartida a sus trabajadores.</w:t>
      </w:r>
    </w:p>
    <w:p w14:paraId="56BE2BEC" w14:textId="77777777" w:rsidR="00655F5E" w:rsidRPr="00655F5E" w:rsidRDefault="00655F5E" w:rsidP="00655F5E">
      <w:pPr>
        <w:ind w:left="-504" w:right="-288"/>
        <w:jc w:val="both"/>
        <w:rPr>
          <w:rFonts w:ascii="Arial" w:eastAsia="Calibri" w:hAnsi="Arial" w:cs="Arial"/>
          <w:b/>
        </w:rPr>
      </w:pPr>
      <w:r w:rsidRPr="00545856">
        <w:rPr>
          <w:rFonts w:ascii="Arial" w:eastAsia="Calibri" w:hAnsi="Arial" w:cs="Arial"/>
          <w:b/>
        </w:rPr>
        <w:t xml:space="preserve">                </w:t>
      </w:r>
    </w:p>
    <w:p w14:paraId="58A7D3F3" w14:textId="77777777" w:rsidR="00655F5E" w:rsidRPr="00655F5E" w:rsidRDefault="00655F5E" w:rsidP="00655F5E">
      <w:pPr>
        <w:ind w:left="-504" w:right="-288"/>
        <w:jc w:val="both"/>
        <w:rPr>
          <w:rFonts w:ascii="Arial" w:eastAsia="Calibri" w:hAnsi="Arial" w:cs="Arial"/>
          <w:b/>
        </w:rPr>
      </w:pPr>
      <w:r w:rsidRPr="00655F5E">
        <w:rPr>
          <w:rFonts w:ascii="Arial" w:eastAsia="Calibri" w:hAnsi="Arial" w:cs="Arial"/>
          <w:b/>
        </w:rPr>
        <w:t xml:space="preserve">       </w:t>
      </w:r>
    </w:p>
    <w:p w14:paraId="397AFB9A" w14:textId="77777777" w:rsidR="00655F5E" w:rsidRPr="00655F5E" w:rsidRDefault="00655F5E" w:rsidP="00655F5E">
      <w:pPr>
        <w:ind w:left="-504" w:right="-288"/>
        <w:jc w:val="both"/>
        <w:rPr>
          <w:rFonts w:ascii="Arial" w:eastAsia="Calibri" w:hAnsi="Arial" w:cs="Arial"/>
          <w:b/>
        </w:rPr>
      </w:pPr>
    </w:p>
    <w:p w14:paraId="3E13131E" w14:textId="24752612" w:rsidR="00655F5E" w:rsidRPr="00655F5E" w:rsidRDefault="00655F5E" w:rsidP="00655F5E">
      <w:pPr>
        <w:ind w:left="-504" w:right="-288"/>
        <w:jc w:val="both"/>
        <w:rPr>
          <w:rFonts w:ascii="Arial" w:eastAsia="Calibri" w:hAnsi="Arial" w:cs="Arial"/>
          <w:b/>
        </w:rPr>
      </w:pPr>
      <w:r w:rsidRPr="00655F5E">
        <w:rPr>
          <w:rFonts w:ascii="Arial" w:eastAsia="Calibri" w:hAnsi="Arial" w:cs="Arial"/>
          <w:b/>
        </w:rPr>
        <w:t xml:space="preserve">     __</w:t>
      </w:r>
      <w:r w:rsidR="007D65A8">
        <w:rPr>
          <w:rFonts w:ascii="Arial" w:hAnsi="Arial" w:cs="Arial"/>
          <w:u w:val="single"/>
        </w:rPr>
        <w:t>${NOMBRE_COMPLETO}</w:t>
      </w:r>
      <w:r w:rsidRPr="00655F5E">
        <w:rPr>
          <w:rFonts w:ascii="Arial" w:eastAsia="Calibri" w:hAnsi="Arial" w:cs="Arial"/>
          <w:b/>
        </w:rPr>
        <w:t xml:space="preserve">__                                                                                     </w:t>
      </w:r>
    </w:p>
    <w:p w14:paraId="7CD14D5F" w14:textId="5AD0F709" w:rsidR="00655F5E" w:rsidRPr="00655F5E" w:rsidRDefault="00655F5E" w:rsidP="00655F5E">
      <w:pPr>
        <w:ind w:left="-504" w:right="-288"/>
        <w:jc w:val="both"/>
        <w:rPr>
          <w:rFonts w:ascii="Arial" w:eastAsia="Calibri" w:hAnsi="Arial" w:cs="Arial"/>
          <w:b/>
        </w:rPr>
      </w:pPr>
      <w:r w:rsidRPr="00655F5E">
        <w:rPr>
          <w:rFonts w:ascii="Arial" w:eastAsia="Calibri" w:hAnsi="Arial" w:cs="Arial"/>
          <w:b/>
        </w:rPr>
        <w:t xml:space="preserve">     </w:t>
      </w:r>
      <w:r>
        <w:rPr>
          <w:rFonts w:ascii="Arial" w:eastAsia="Calibri" w:hAnsi="Arial" w:cs="Arial"/>
          <w:b/>
        </w:rPr>
        <w:t xml:space="preserve">          </w:t>
      </w:r>
      <w:r w:rsidRPr="00655F5E">
        <w:rPr>
          <w:rFonts w:ascii="Arial" w:eastAsia="Calibri" w:hAnsi="Arial" w:cs="Arial"/>
          <w:b/>
        </w:rPr>
        <w:t xml:space="preserve">Nombre del Trabajador    </w:t>
      </w:r>
    </w:p>
    <w:p w14:paraId="04922FCC" w14:textId="77777777" w:rsidR="00655F5E" w:rsidRPr="00655F5E" w:rsidRDefault="00655F5E" w:rsidP="00655F5E">
      <w:pPr>
        <w:ind w:right="-288" w:hanging="284"/>
        <w:jc w:val="both"/>
        <w:rPr>
          <w:rFonts w:ascii="Arial" w:eastAsia="Calibri" w:hAnsi="Arial" w:cs="Arial"/>
          <w:b/>
        </w:rPr>
      </w:pPr>
      <w:r w:rsidRPr="00655F5E">
        <w:rPr>
          <w:rFonts w:ascii="Arial" w:eastAsia="Calibri" w:hAnsi="Arial" w:cs="Arial"/>
          <w:b/>
        </w:rPr>
        <w:t xml:space="preserve"> </w:t>
      </w:r>
    </w:p>
    <w:p w14:paraId="7740695E" w14:textId="77777777" w:rsidR="00655F5E" w:rsidRPr="00655F5E" w:rsidRDefault="00655F5E" w:rsidP="00655F5E">
      <w:pPr>
        <w:ind w:right="-288" w:hanging="284"/>
        <w:jc w:val="both"/>
        <w:rPr>
          <w:rFonts w:ascii="Arial" w:eastAsia="Calibri" w:hAnsi="Arial" w:cs="Arial"/>
          <w:b/>
        </w:rPr>
      </w:pPr>
      <w:r w:rsidRPr="00655F5E">
        <w:rPr>
          <w:rFonts w:ascii="Arial" w:eastAsia="Calibri" w:hAnsi="Arial" w:cs="Arial"/>
          <w:b/>
        </w:rPr>
        <w:t xml:space="preserve"> ________________</w:t>
      </w:r>
    </w:p>
    <w:p w14:paraId="7D172731" w14:textId="77777777" w:rsidR="00655F5E" w:rsidRPr="00655F5E" w:rsidRDefault="00655F5E" w:rsidP="00655F5E">
      <w:pPr>
        <w:ind w:right="-288" w:hanging="284"/>
        <w:jc w:val="both"/>
        <w:rPr>
          <w:rFonts w:ascii="Arial" w:eastAsia="Calibri" w:hAnsi="Arial" w:cs="Arial"/>
          <w:b/>
        </w:rPr>
      </w:pPr>
      <w:r w:rsidRPr="00655F5E">
        <w:rPr>
          <w:rFonts w:ascii="Arial" w:eastAsia="Calibri" w:hAnsi="Arial" w:cs="Arial"/>
          <w:b/>
        </w:rPr>
        <w:t xml:space="preserve">           Firma                                                                      </w:t>
      </w:r>
    </w:p>
    <w:p w14:paraId="7C47804D" w14:textId="77777777" w:rsidR="00655F5E" w:rsidRPr="00655F5E" w:rsidRDefault="00655F5E" w:rsidP="00655F5E">
      <w:pPr>
        <w:ind w:left="-504" w:right="-288"/>
        <w:jc w:val="both"/>
        <w:rPr>
          <w:rFonts w:ascii="Arial" w:eastAsia="Calibri" w:hAnsi="Arial" w:cs="Arial"/>
          <w:b/>
        </w:rPr>
      </w:pPr>
      <w:r w:rsidRPr="00655F5E">
        <w:rPr>
          <w:rFonts w:ascii="Arial" w:eastAsia="Calibri" w:hAnsi="Arial" w:cs="Arial"/>
          <w:b/>
        </w:rPr>
        <w:t xml:space="preserve">     </w:t>
      </w:r>
    </w:p>
    <w:p w14:paraId="5E1213C4" w14:textId="77777777" w:rsidR="00655F5E" w:rsidRPr="00655F5E" w:rsidRDefault="00655F5E" w:rsidP="00655F5E">
      <w:pPr>
        <w:ind w:left="-504" w:right="-288"/>
        <w:jc w:val="both"/>
        <w:rPr>
          <w:rFonts w:ascii="Arial" w:eastAsia="Calibri" w:hAnsi="Arial" w:cs="Arial"/>
          <w:b/>
        </w:rPr>
      </w:pPr>
    </w:p>
    <w:p w14:paraId="241D1270" w14:textId="4E965720" w:rsidR="00FC57C3" w:rsidRPr="0030749D" w:rsidRDefault="00FC57C3" w:rsidP="000D6359">
      <w:pPr>
        <w:ind w:left="-504" w:right="-288"/>
        <w:jc w:val="both"/>
        <w:rPr>
          <w:rFonts w:ascii="Arial" w:hAnsi="Arial" w:cs="Arial"/>
          <w:sz w:val="20"/>
          <w:szCs w:val="20"/>
        </w:rPr>
      </w:pPr>
    </w:p>
    <w:sectPr w:rsidR="00FC57C3" w:rsidRPr="0030749D" w:rsidSect="00655F5E">
      <w:headerReference w:type="default" r:id="rId7"/>
      <w:pgSz w:w="12240" w:h="15840" w:code="1"/>
      <w:pgMar w:top="720" w:right="1183" w:bottom="720" w:left="993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5CAE7" w14:textId="77777777" w:rsidR="001C6231" w:rsidRDefault="001C6231" w:rsidP="00313E89">
      <w:pPr>
        <w:spacing w:after="0" w:line="240" w:lineRule="auto"/>
      </w:pPr>
      <w:r>
        <w:separator/>
      </w:r>
    </w:p>
  </w:endnote>
  <w:endnote w:type="continuationSeparator" w:id="0">
    <w:p w14:paraId="3963C19D" w14:textId="77777777" w:rsidR="001C6231" w:rsidRDefault="001C6231" w:rsidP="00313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8B5FA" w14:textId="77777777" w:rsidR="001C6231" w:rsidRDefault="001C6231" w:rsidP="00313E89">
      <w:pPr>
        <w:spacing w:after="0" w:line="240" w:lineRule="auto"/>
      </w:pPr>
      <w:r>
        <w:separator/>
      </w:r>
    </w:p>
  </w:footnote>
  <w:footnote w:type="continuationSeparator" w:id="0">
    <w:p w14:paraId="3379087F" w14:textId="77777777" w:rsidR="001C6231" w:rsidRDefault="001C6231" w:rsidP="00313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9B0D" w14:textId="4B424812" w:rsidR="00545856" w:rsidRDefault="00545856" w:rsidP="00545856">
    <w:pPr>
      <w:pStyle w:val="Header"/>
      <w:ind w:firstLine="3119"/>
    </w:pPr>
    <w:r>
      <w:rPr>
        <w:noProof/>
      </w:rPr>
      <w:drawing>
        <wp:inline distT="0" distB="0" distL="0" distR="0" wp14:anchorId="48D3AEAF" wp14:editId="7BE148BC">
          <wp:extent cx="3055620" cy="815340"/>
          <wp:effectExtent l="0" t="0" r="0" b="3810"/>
          <wp:docPr id="11686501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650138" name="Picture 116865013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67" t="28104" r="11597" b="34655"/>
                  <a:stretch/>
                </pic:blipFill>
                <pic:spPr bwMode="auto">
                  <a:xfrm>
                    <a:off x="0" y="0"/>
                    <a:ext cx="3055620" cy="815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1A94"/>
    <w:multiLevelType w:val="hybridMultilevel"/>
    <w:tmpl w:val="27286CB8"/>
    <w:lvl w:ilvl="0" w:tplc="5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99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119A"/>
    <w:rsid w:val="00005082"/>
    <w:rsid w:val="0004385D"/>
    <w:rsid w:val="00050E81"/>
    <w:rsid w:val="000D6359"/>
    <w:rsid w:val="00157104"/>
    <w:rsid w:val="001C6231"/>
    <w:rsid w:val="00217BA1"/>
    <w:rsid w:val="002B3D2F"/>
    <w:rsid w:val="002B6F59"/>
    <w:rsid w:val="002C6859"/>
    <w:rsid w:val="0030749D"/>
    <w:rsid w:val="00313E89"/>
    <w:rsid w:val="00326562"/>
    <w:rsid w:val="003879AD"/>
    <w:rsid w:val="003D7C86"/>
    <w:rsid w:val="004150E1"/>
    <w:rsid w:val="0041671A"/>
    <w:rsid w:val="00501B48"/>
    <w:rsid w:val="00545856"/>
    <w:rsid w:val="005D52BD"/>
    <w:rsid w:val="00655F5E"/>
    <w:rsid w:val="0067119A"/>
    <w:rsid w:val="00672DD6"/>
    <w:rsid w:val="006A5878"/>
    <w:rsid w:val="00783B22"/>
    <w:rsid w:val="007D65A8"/>
    <w:rsid w:val="008859B8"/>
    <w:rsid w:val="00904DF4"/>
    <w:rsid w:val="0094359C"/>
    <w:rsid w:val="00A3311F"/>
    <w:rsid w:val="00A83A15"/>
    <w:rsid w:val="00B37FF3"/>
    <w:rsid w:val="00B97D93"/>
    <w:rsid w:val="00BC1C33"/>
    <w:rsid w:val="00BC6616"/>
    <w:rsid w:val="00CD68EE"/>
    <w:rsid w:val="00CE183B"/>
    <w:rsid w:val="00CF5C7F"/>
    <w:rsid w:val="00D22E4F"/>
    <w:rsid w:val="00D376D9"/>
    <w:rsid w:val="00EE6275"/>
    <w:rsid w:val="00FB747D"/>
    <w:rsid w:val="00FC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9FB9"/>
  <w15:docId w15:val="{4937FAFA-C5CF-46DE-8970-CEE47041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5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3E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E89"/>
  </w:style>
  <w:style w:type="paragraph" w:styleId="Footer">
    <w:name w:val="footer"/>
    <w:basedOn w:val="Normal"/>
    <w:link w:val="FooterChar"/>
    <w:uiPriority w:val="99"/>
    <w:unhideWhenUsed/>
    <w:rsid w:val="00313E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E89"/>
  </w:style>
  <w:style w:type="paragraph" w:styleId="BalloonText">
    <w:name w:val="Balloon Text"/>
    <w:basedOn w:val="Normal"/>
    <w:link w:val="BalloonTextChar"/>
    <w:uiPriority w:val="99"/>
    <w:semiHidden/>
    <w:unhideWhenUsed/>
    <w:rsid w:val="00501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496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</dc:creator>
  <cp:keywords/>
  <dc:description/>
  <cp:lastModifiedBy>Yoan René Ramos Corrales</cp:lastModifiedBy>
  <cp:revision>23</cp:revision>
  <cp:lastPrinted>2022-12-14T11:31:00Z</cp:lastPrinted>
  <dcterms:created xsi:type="dcterms:W3CDTF">2022-03-12T22:23:00Z</dcterms:created>
  <dcterms:modified xsi:type="dcterms:W3CDTF">2025-12-15T15:16:00Z</dcterms:modified>
</cp:coreProperties>
</file>