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60E1558"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jc w:val="center"/>
        <w:rPr>
          <w:b/>
          <w:sz w:val="24"/>
        </w:rPr>
      </w:pPr>
      <w:r>
        <w:rPr>
          <w:b/>
          <w:sz w:val="24"/>
        </w:rPr>
        <w:t>ANEXO No. 1</w:t>
      </w:r>
    </w:p>
    <w:p w14:paraId="35558292"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jc w:val="center"/>
        <w:rPr>
          <w:b/>
          <w:sz w:val="24"/>
        </w:rPr>
      </w:pPr>
      <w:r>
        <w:rPr>
          <w:b/>
          <w:sz w:val="24"/>
        </w:rPr>
        <w:t>FUNCIONES DEL CARGO</w:t>
      </w:r>
    </w:p>
    <w:p w14:paraId="2C7EFE52" w14:textId="77777777" w:rsidR="00000000" w:rsidRDefault="00000000">
      <w:pPr>
        <w:pStyle w:val="BodyText"/>
        <w:jc w:val="center"/>
        <w:rPr>
          <w:sz w:val="24"/>
        </w:rPr>
      </w:pPr>
    </w:p>
    <w:p w14:paraId="1EEF5D1E"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ind w:start="34.80pt" w:hangingChars="289" w:hanging="34.80pt"/>
        <w:jc w:val="center"/>
        <w:rPr>
          <w:b/>
          <w:sz w:val="24"/>
        </w:rPr>
      </w:pPr>
      <w:r>
        <w:rPr>
          <w:b/>
          <w:sz w:val="24"/>
        </w:rPr>
        <w:t>DENOMINACIÓN DEL CARGO</w:t>
      </w:r>
    </w:p>
    <w:p w14:paraId="5FD40CC2"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ind w:start="0.70pt" w:hangingChars="6" w:hanging="0.70pt"/>
        <w:jc w:val="center"/>
        <w:rPr>
          <w:b/>
          <w:sz w:val="24"/>
          <w:lang w:val="es-MX"/>
        </w:rPr>
      </w:pPr>
      <w:r>
        <w:rPr>
          <w:b/>
          <w:sz w:val="24"/>
        </w:rPr>
        <w:t xml:space="preserve"> ADMINISTRA</w:t>
      </w:r>
      <w:r>
        <w:rPr>
          <w:b/>
          <w:sz w:val="24"/>
          <w:lang w:val="es-MX"/>
        </w:rPr>
        <w:t>DOR</w:t>
      </w:r>
    </w:p>
    <w:p w14:paraId="64FA458B" w14:textId="77777777" w:rsidR="00000000" w:rsidRDefault="00000000">
      <w:pPr>
        <w:pStyle w:val="BodyText"/>
        <w:ind w:start="22.70pt"/>
        <w:rPr>
          <w:szCs w:val="20"/>
        </w:rPr>
      </w:pPr>
    </w:p>
    <w:p w14:paraId="704AC1E1" w14:textId="77777777" w:rsidR="00000000" w:rsidRDefault="00000000">
      <w:pPr>
        <w:pStyle w:val="BodyText"/>
        <w:numPr>
          <w:ilvl w:val="0"/>
          <w:numId w:val="1"/>
        </w:numPr>
        <w:tabs>
          <w:tab w:val="start" w:pos="22.70pt"/>
        </w:tabs>
        <w:spacing w:line="18pt" w:lineRule="auto"/>
        <w:rPr>
          <w:b/>
          <w:szCs w:val="20"/>
        </w:rPr>
      </w:pPr>
      <w:r>
        <w:rPr>
          <w:b/>
          <w:szCs w:val="20"/>
        </w:rPr>
        <w:t xml:space="preserve">Funciones Principales: </w:t>
      </w:r>
    </w:p>
    <w:p w14:paraId="7EFCD383" w14:textId="77777777" w:rsidR="00000000" w:rsidRDefault="00000000">
      <w:pPr>
        <w:numPr>
          <w:ilvl w:val="0"/>
          <w:numId w:val="2"/>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Planificación estratégica y desarrollo de políticas.</w:t>
      </w:r>
    </w:p>
    <w:p w14:paraId="444B55AE" w14:textId="77777777" w:rsidR="00000000" w:rsidRDefault="00000000">
      <w:pPr>
        <w:numPr>
          <w:ilvl w:val="0"/>
          <w:numId w:val="2"/>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Gestión financiera y control de presupuestos.</w:t>
      </w:r>
    </w:p>
    <w:p w14:paraId="1922CF40" w14:textId="77777777" w:rsidR="00000000" w:rsidRDefault="00000000">
      <w:pPr>
        <w:numPr>
          <w:ilvl w:val="0"/>
          <w:numId w:val="2"/>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Coordinación de recursos humanos y gestión del talento.</w:t>
      </w:r>
    </w:p>
    <w:p w14:paraId="67759853" w14:textId="77777777" w:rsidR="00000000" w:rsidRDefault="00000000">
      <w:pPr>
        <w:numPr>
          <w:ilvl w:val="0"/>
          <w:numId w:val="2"/>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Supervisión de operaciones y procesos internos.</w:t>
      </w:r>
    </w:p>
    <w:p w14:paraId="25618C55" w14:textId="77777777" w:rsidR="00000000" w:rsidRDefault="00000000">
      <w:pPr>
        <w:numPr>
          <w:ilvl w:val="0"/>
          <w:numId w:val="2"/>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Evaluación del desempeño</w:t>
      </w:r>
      <w:r>
        <w:rPr>
          <w:rFonts w:ascii="Arial" w:eastAsia="sans-serif" w:hAnsi="Arial" w:cs="Arial"/>
          <w:color w:val="222222"/>
          <w:sz w:val="22"/>
          <w:szCs w:val="22"/>
          <w:shd w:val="clear" w:color="auto" w:fill="FFFFFF"/>
          <w:lang w:val="es-MX"/>
        </w:rPr>
        <w:t>.</w:t>
      </w:r>
    </w:p>
    <w:p w14:paraId="2A516D1A" w14:textId="77777777" w:rsidR="00000000" w:rsidRDefault="00000000">
      <w:pPr>
        <w:numPr>
          <w:ilvl w:val="0"/>
          <w:numId w:val="3"/>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Desarrollar y ejecutar estrategias comerciales.</w:t>
      </w:r>
    </w:p>
    <w:p w14:paraId="10D33838" w14:textId="77777777" w:rsidR="00000000" w:rsidRDefault="00000000">
      <w:pPr>
        <w:numPr>
          <w:ilvl w:val="0"/>
          <w:numId w:val="3"/>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Gestionar el presupuesto y supervisar los gastos.</w:t>
      </w:r>
    </w:p>
    <w:p w14:paraId="1220718C" w14:textId="77777777" w:rsidR="00000000" w:rsidRDefault="00000000">
      <w:pPr>
        <w:numPr>
          <w:ilvl w:val="0"/>
          <w:numId w:val="3"/>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Asegurar la correcta implementación de políticas internas.</w:t>
      </w:r>
    </w:p>
    <w:p w14:paraId="01B0B9FE" w14:textId="77777777" w:rsidR="00000000" w:rsidRDefault="00000000">
      <w:pPr>
        <w:numPr>
          <w:ilvl w:val="0"/>
          <w:numId w:val="3"/>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Realizar análisis de mercado para identificar oportunidades de crecimiento.</w:t>
      </w:r>
    </w:p>
    <w:p w14:paraId="73DBE63D" w14:textId="77777777" w:rsidR="00000000" w:rsidRDefault="00000000">
      <w:pPr>
        <w:numPr>
          <w:ilvl w:val="0"/>
          <w:numId w:val="3"/>
        </w:numPr>
        <w:tabs>
          <w:tab w:val="clear" w:pos="36pt"/>
          <w:tab w:val="start" w:pos="12pt"/>
        </w:tabs>
        <w:spacing w:after="9pt" w:line="0.75pt" w:lineRule="atLeast"/>
        <w:ind w:start="0pt" w:firstLine="0pt"/>
        <w:rPr>
          <w:rFonts w:ascii="Arial" w:hAnsi="Arial" w:cs="Arial"/>
          <w:color w:val="181818"/>
          <w:sz w:val="22"/>
          <w:szCs w:val="22"/>
        </w:rPr>
      </w:pPr>
      <w:r>
        <w:rPr>
          <w:rFonts w:ascii="Arial" w:eastAsia="sans-serif" w:hAnsi="Arial" w:cs="Arial"/>
          <w:color w:val="222222"/>
          <w:sz w:val="22"/>
          <w:szCs w:val="22"/>
          <w:shd w:val="clear" w:color="auto" w:fill="FFFFFF"/>
        </w:rPr>
        <w:t>Fomentar un ambiente laboral positivo y motivador</w:t>
      </w:r>
    </w:p>
    <w:p w14:paraId="561CAF5E" w14:textId="77777777" w:rsidR="00000000" w:rsidRDefault="00000000">
      <w:pPr>
        <w:ind w:start="58.70pt"/>
        <w:jc w:val="both"/>
        <w:rPr>
          <w:rFonts w:ascii="Arial" w:hAnsi="Arial" w:cs="Arial"/>
          <w:sz w:val="20"/>
          <w:szCs w:val="20"/>
        </w:rPr>
      </w:pPr>
    </w:p>
    <w:p w14:paraId="258087A3" w14:textId="77777777" w:rsidR="00000000" w:rsidRDefault="00000000">
      <w:pPr>
        <w:pStyle w:val="BodyText"/>
        <w:numPr>
          <w:ilvl w:val="0"/>
          <w:numId w:val="1"/>
        </w:numPr>
        <w:tabs>
          <w:tab w:val="start" w:pos="22.70pt"/>
        </w:tabs>
        <w:spacing w:line="18pt" w:lineRule="auto"/>
        <w:rPr>
          <w:b/>
          <w:color w:val="808080"/>
          <w:szCs w:val="20"/>
        </w:rPr>
      </w:pPr>
      <w:r>
        <w:rPr>
          <w:b/>
          <w:szCs w:val="20"/>
        </w:rPr>
        <w:t>Competencias directivas</w:t>
      </w:r>
      <w:r>
        <w:rPr>
          <w:b/>
          <w:color w:val="808080"/>
          <w:szCs w:val="20"/>
        </w:rPr>
        <w:t>:</w:t>
      </w:r>
      <w:r>
        <w:rPr>
          <w:color w:val="808080"/>
          <w:szCs w:val="20"/>
        </w:rPr>
        <w:t xml:space="preserve"> </w:t>
      </w:r>
    </w:p>
    <w:p w14:paraId="4EE02D90" w14:textId="77777777" w:rsidR="00000000" w:rsidRDefault="00000000">
      <w:pPr>
        <w:numPr>
          <w:ilvl w:val="0"/>
          <w:numId w:val="4"/>
        </w:numPr>
        <w:tabs>
          <w:tab w:val="clear" w:pos="36pt"/>
          <w:tab w:val="start" w:pos="12pt"/>
        </w:tabs>
        <w:spacing w:after="9pt" w:line="0.75pt" w:lineRule="atLeast"/>
        <w:ind w:start="12pt" w:hanging="12pt"/>
        <w:rPr>
          <w:rFonts w:ascii="Arial" w:hAnsi="Arial" w:cs="Arial"/>
          <w:sz w:val="22"/>
          <w:szCs w:val="22"/>
        </w:rPr>
      </w:pPr>
      <w:r>
        <w:rPr>
          <w:rFonts w:ascii="Arial" w:eastAsia="sans-serif" w:hAnsi="Arial" w:cs="Arial"/>
          <w:color w:val="222222"/>
          <w:sz w:val="22"/>
          <w:szCs w:val="22"/>
          <w:shd w:val="clear" w:color="auto" w:fill="FFFFFF"/>
        </w:rPr>
        <w:t>Adaptabilidad y flexibilidad para responder a cambios</w:t>
      </w:r>
      <w:r>
        <w:rPr>
          <w:rFonts w:ascii="Arial" w:eastAsia="sans-serif" w:hAnsi="Arial" w:cs="Arial"/>
          <w:color w:val="222222"/>
          <w:sz w:val="22"/>
          <w:szCs w:val="22"/>
          <w:shd w:val="clear" w:color="auto" w:fill="FFFFFF"/>
          <w:lang w:val="es-MX"/>
        </w:rPr>
        <w:t>.</w:t>
      </w:r>
    </w:p>
    <w:p w14:paraId="0940D3BE" w14:textId="77777777" w:rsidR="00000000" w:rsidRDefault="00000000">
      <w:pPr>
        <w:numPr>
          <w:ilvl w:val="0"/>
          <w:numId w:val="4"/>
        </w:numPr>
        <w:tabs>
          <w:tab w:val="clear" w:pos="36pt"/>
          <w:tab w:val="start" w:pos="12pt"/>
        </w:tabs>
        <w:spacing w:after="9pt" w:line="0.75pt" w:lineRule="atLeast"/>
        <w:ind w:start="12pt" w:hanging="12pt"/>
        <w:rPr>
          <w:rFonts w:ascii="Arial" w:hAnsi="Arial" w:cs="Arial"/>
          <w:color w:val="181818"/>
          <w:sz w:val="22"/>
          <w:szCs w:val="22"/>
        </w:rPr>
      </w:pPr>
      <w:r>
        <w:rPr>
          <w:rFonts w:ascii="Arial" w:eastAsia="sans-serif" w:hAnsi="Arial" w:cs="Arial"/>
          <w:color w:val="222222"/>
          <w:sz w:val="22"/>
          <w:szCs w:val="22"/>
          <w:shd w:val="clear" w:color="auto" w:fill="FFFFFF"/>
        </w:rPr>
        <w:t>Capacidad de liderazgo y gestión de equipos.</w:t>
      </w:r>
    </w:p>
    <w:p w14:paraId="1707DF1E" w14:textId="77777777" w:rsidR="00000000" w:rsidRDefault="00000000">
      <w:pPr>
        <w:numPr>
          <w:ilvl w:val="0"/>
          <w:numId w:val="4"/>
        </w:numPr>
        <w:tabs>
          <w:tab w:val="clear" w:pos="36pt"/>
          <w:tab w:val="start" w:pos="12pt"/>
        </w:tabs>
        <w:spacing w:after="9pt" w:line="0.75pt" w:lineRule="atLeast"/>
        <w:ind w:start="12pt" w:hanging="12pt"/>
        <w:rPr>
          <w:rFonts w:ascii="Arial" w:hAnsi="Arial" w:cs="Arial"/>
          <w:color w:val="181818"/>
          <w:sz w:val="22"/>
          <w:szCs w:val="22"/>
        </w:rPr>
      </w:pPr>
      <w:r>
        <w:rPr>
          <w:rFonts w:ascii="Arial" w:eastAsia="sans-serif" w:hAnsi="Arial" w:cs="Arial"/>
          <w:color w:val="222222"/>
          <w:sz w:val="22"/>
          <w:szCs w:val="22"/>
          <w:shd w:val="clear" w:color="auto" w:fill="FFFFFF"/>
        </w:rPr>
        <w:t>Habilidades analíticas y de resolución de problemas.</w:t>
      </w:r>
    </w:p>
    <w:p w14:paraId="24073321" w14:textId="77777777" w:rsidR="00000000" w:rsidRDefault="00000000">
      <w:pPr>
        <w:numPr>
          <w:ilvl w:val="0"/>
          <w:numId w:val="4"/>
        </w:numPr>
        <w:tabs>
          <w:tab w:val="clear" w:pos="36pt"/>
          <w:tab w:val="start" w:pos="12pt"/>
        </w:tabs>
        <w:spacing w:after="9pt" w:line="0.75pt" w:lineRule="atLeast"/>
        <w:ind w:start="12pt" w:hanging="12pt"/>
        <w:rPr>
          <w:rFonts w:ascii="Arial" w:hAnsi="Arial" w:cs="Arial"/>
          <w:color w:val="181818"/>
          <w:sz w:val="22"/>
          <w:szCs w:val="22"/>
        </w:rPr>
      </w:pPr>
      <w:r>
        <w:rPr>
          <w:rFonts w:ascii="Arial" w:eastAsia="sans-serif" w:hAnsi="Arial" w:cs="Arial"/>
          <w:color w:val="222222"/>
          <w:sz w:val="22"/>
          <w:szCs w:val="22"/>
          <w:shd w:val="clear" w:color="auto" w:fill="FFFFFF"/>
        </w:rPr>
        <w:t>Conocimiento en finanzas y administración de recursos.</w:t>
      </w:r>
    </w:p>
    <w:p w14:paraId="4341396D" w14:textId="77777777" w:rsidR="00000000" w:rsidRDefault="00000000">
      <w:pPr>
        <w:numPr>
          <w:ilvl w:val="0"/>
          <w:numId w:val="4"/>
        </w:numPr>
        <w:tabs>
          <w:tab w:val="clear" w:pos="36pt"/>
          <w:tab w:val="start" w:pos="12pt"/>
        </w:tabs>
        <w:spacing w:after="9pt" w:line="0.75pt" w:lineRule="atLeast"/>
        <w:ind w:start="12pt" w:hanging="12pt"/>
        <w:rPr>
          <w:rFonts w:ascii="Arial" w:hAnsi="Arial" w:cs="Arial"/>
          <w:color w:val="181818"/>
          <w:sz w:val="22"/>
          <w:szCs w:val="22"/>
        </w:rPr>
      </w:pPr>
      <w:r>
        <w:rPr>
          <w:rFonts w:ascii="Arial" w:eastAsia="sans-serif" w:hAnsi="Arial" w:cs="Arial"/>
          <w:color w:val="222222"/>
          <w:sz w:val="22"/>
          <w:szCs w:val="22"/>
          <w:shd w:val="clear" w:color="auto" w:fill="FFFFFF"/>
        </w:rPr>
        <w:t>Excelentes habilidades de comunicación.</w:t>
      </w:r>
    </w:p>
    <w:p w14:paraId="3844EC88" w14:textId="77777777" w:rsidR="00000000" w:rsidRDefault="00000000">
      <w:pPr>
        <w:ind w:start="22.70pt"/>
        <w:jc w:val="both"/>
        <w:rPr>
          <w:rFonts w:ascii="Arial" w:hAnsi="Arial" w:cs="Arial"/>
          <w:b/>
          <w:sz w:val="22"/>
          <w:szCs w:val="22"/>
          <w:lang w:val="es-ES_tradnl"/>
        </w:rPr>
      </w:pPr>
    </w:p>
    <w:p w14:paraId="4732E064" w14:textId="77777777" w:rsidR="00000000" w:rsidRDefault="00000000">
      <w:pPr>
        <w:pStyle w:val="NormalWeb"/>
        <w:shd w:val="clear" w:color="auto" w:fill="FFFFFF"/>
        <w:spacing w:before="0pt" w:beforeAutospacing="0" w:after="15pt" w:afterAutospacing="0" w:line="18pt" w:lineRule="auto"/>
        <w:rPr>
          <w:rFonts w:ascii="Arial" w:eastAsia="Saira Condensed" w:hAnsi="Arial" w:cs="Arial"/>
          <w:color w:val="181818"/>
          <w:sz w:val="22"/>
          <w:szCs w:val="22"/>
        </w:rPr>
      </w:pPr>
      <w:r>
        <w:rPr>
          <w:rFonts w:ascii="Arial" w:eastAsia="Saira Condensed" w:hAnsi="Arial" w:cs="Arial"/>
          <w:color w:val="181818"/>
          <w:sz w:val="22"/>
          <w:szCs w:val="22"/>
          <w:shd w:val="clear" w:color="auto" w:fill="FFFFFF"/>
        </w:rPr>
        <w:t>Cada una de estas funciones es vital para garantizar que la empresa funcione de manera eficiente. la planificación estratégica permite establecer una hoja de ruta clara, la gestión de recursos humanos asegura que se cuente con el personal adecuado para cumplir con los objetivos.</w:t>
      </w:r>
      <w:r>
        <w:rPr>
          <w:rFonts w:ascii="Arial" w:eastAsia="Saira Condensed" w:hAnsi="Arial" w:cs="Arial"/>
          <w:color w:val="181818"/>
          <w:sz w:val="22"/>
          <w:szCs w:val="22"/>
          <w:shd w:val="clear" w:color="auto" w:fill="FFFFFF"/>
          <w:lang w:val="es-MX"/>
        </w:rPr>
        <w:t xml:space="preserve"> </w:t>
      </w:r>
      <w:r>
        <w:rPr>
          <w:rFonts w:ascii="Arial" w:eastAsia="Saira Condensed" w:hAnsi="Arial" w:cs="Arial"/>
          <w:color w:val="181818"/>
          <w:sz w:val="22"/>
          <w:szCs w:val="22"/>
          <w:shd w:val="clear" w:color="auto" w:fill="FFFFFF"/>
        </w:rPr>
        <w:t xml:space="preserve">debe ser capaz de tomar decisiones informadas basadas en análisis de datos y proyecciones de mercado. Esto implica estar en constante comunicación con otros departamentos para garantizar una visión integral de la </w:t>
      </w:r>
      <w:r>
        <w:rPr>
          <w:rFonts w:ascii="Arial" w:eastAsia="Saira Condensed" w:hAnsi="Arial" w:cs="Arial"/>
          <w:color w:val="181818"/>
          <w:sz w:val="22"/>
          <w:szCs w:val="22"/>
          <w:shd w:val="clear" w:color="auto" w:fill="FFFFFF"/>
          <w:lang w:val="es-MX"/>
        </w:rPr>
        <w:t>empresa</w:t>
      </w:r>
      <w:r>
        <w:rPr>
          <w:rFonts w:ascii="Arial" w:eastAsia="Saira Condensed" w:hAnsi="Arial" w:cs="Arial"/>
          <w:color w:val="181818"/>
          <w:sz w:val="22"/>
          <w:szCs w:val="22"/>
          <w:shd w:val="clear" w:color="auto" w:fill="FFFFFF"/>
        </w:rPr>
        <w:t>.</w:t>
      </w:r>
    </w:p>
    <w:p w14:paraId="05D74502" w14:textId="77777777" w:rsidR="00000000" w:rsidRDefault="00000000">
      <w:pPr>
        <w:ind w:start="22.70pt"/>
        <w:jc w:val="both"/>
        <w:rPr>
          <w:rFonts w:ascii="Arial" w:hAnsi="Arial" w:cs="Arial"/>
          <w:sz w:val="20"/>
          <w:szCs w:val="20"/>
          <w:lang w:val="es-ES_tradnl"/>
        </w:rPr>
      </w:pPr>
    </w:p>
    <w:p w14:paraId="2E7F07B0" w14:textId="77777777" w:rsidR="00000000" w:rsidRDefault="00000000">
      <w:pPr>
        <w:ind w:start="22.70pt"/>
        <w:jc w:val="both"/>
        <w:rPr>
          <w:rFonts w:ascii="Arial" w:hAnsi="Arial" w:cs="Arial"/>
          <w:sz w:val="20"/>
          <w:szCs w:val="20"/>
          <w:lang w:val="es-ES_tradnl"/>
        </w:rPr>
      </w:pPr>
    </w:p>
    <w:p w14:paraId="5A56B9FC" w14:textId="77777777" w:rsidR="00000000" w:rsidRDefault="00000000">
      <w:pPr>
        <w:pStyle w:val="BodyText"/>
        <w:ind w:start="22.70pt"/>
        <w:rPr>
          <w:szCs w:val="20"/>
          <w:lang w:val="es-ES"/>
        </w:rPr>
      </w:pPr>
    </w:p>
    <w:p w14:paraId="4C29EA96" w14:textId="77777777" w:rsidR="00000000" w:rsidRDefault="00000000">
      <w:pPr>
        <w:rPr>
          <w:lang w:val="es-ES_tradnl"/>
        </w:rPr>
      </w:pPr>
    </w:p>
    <w:p w14:paraId="7F1967DC" w14:textId="77777777" w:rsidR="00000000" w:rsidRDefault="00000000">
      <w:pPr>
        <w:jc w:val="center"/>
        <w:rPr>
          <w:rFonts w:ascii="Arial" w:eastAsia="Calibri" w:hAnsi="Arial" w:cs="Arial"/>
          <w:sz w:val="22"/>
          <w:szCs w:val="22"/>
          <w:lang w:eastAsia="en-US"/>
        </w:rPr>
      </w:pPr>
      <w:r>
        <w:rPr>
          <w:rFonts w:ascii="Arial" w:eastAsia="Calibri" w:hAnsi="Arial" w:cs="Arial"/>
          <w:sz w:val="22"/>
          <w:szCs w:val="22"/>
          <w:lang w:eastAsia="en-US"/>
        </w:rPr>
        <w:t>__________________                                                            __________________</w:t>
      </w:r>
    </w:p>
    <w:p w14:paraId="0CB26E4B" w14:textId="77777777" w:rsidR="00973328" w:rsidRDefault="00000000">
      <w:pPr>
        <w:jc w:val="center"/>
        <w:rPr>
          <w:rFonts w:ascii="Arial" w:eastAsia="Calibri" w:hAnsi="Arial" w:cs="Arial"/>
          <w:b/>
          <w:sz w:val="22"/>
          <w:szCs w:val="22"/>
          <w:lang w:eastAsia="en-US"/>
        </w:rPr>
      </w:pPr>
      <w:r>
        <w:rPr>
          <w:rFonts w:ascii="Arial" w:eastAsia="Calibri" w:hAnsi="Arial" w:cs="Arial"/>
          <w:b/>
          <w:sz w:val="22"/>
          <w:szCs w:val="22"/>
          <w:lang w:eastAsia="en-US"/>
        </w:rPr>
        <w:t>EL EMPLEADOR                                                                        EL TRABAJADO</w:t>
      </w:r>
    </w:p>
    <w:sectPr w:rsidR="00973328">
      <w:footerReference w:type="even" r:id="rId7"/>
      <w:footerReference w:type="default" r:id="rId8"/>
      <w:pgSz w:w="612.10pt" w:h="792.10pt"/>
      <w:pgMar w:top="42.55pt" w:right="42.55pt" w:bottom="42.55pt" w:left="42.55pt" w:header="35.45pt" w:footer="35.45pt" w:gutter="0pt"/>
      <w:pgNumType w:start="7"/>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526394F" w14:textId="77777777" w:rsidR="00973328" w:rsidRDefault="00973328">
      <w:r>
        <w:separator/>
      </w:r>
    </w:p>
  </w:endnote>
  <w:endnote w:type="continuationSeparator" w:id="0">
    <w:p w14:paraId="167C85E1" w14:textId="77777777" w:rsidR="00973328" w:rsidRDefault="00973328">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Arial">
    <w:panose1 w:val="020B0604020202020204"/>
    <w:charset w:characterSet="iso-8859-1"/>
    <w:family w:val="swiss"/>
    <w:pitch w:val="variable"/>
    <w:sig w:usb0="E0002EFF" w:usb1="C000785B" w:usb2="00000009" w:usb3="00000000" w:csb0="000001FF" w:csb1="00000000"/>
  </w:font>
  <w:font w:name="sans-serif">
    <w:altName w:val="Segoe Print"/>
    <w:charset w:characterSet="iso-8859-1"/>
    <w:family w:val="auto"/>
    <w:pitch w:val="default"/>
    <w:sig w:usb0="00000000" w:usb1="00000000" w:usb2="00000000" w:usb3="00000000" w:csb0="00040001" w:csb1="00000000"/>
  </w:font>
  <w:font w:name="Saira Condensed">
    <w:altName w:val="Segoe Print"/>
    <w:charset w:characterSet="iso-8859-1"/>
    <w:family w:val="auto"/>
    <w:pitch w:val="default"/>
    <w:sig w:usb0="00000000" w:usb1="00000000" w:usb2="00000000" w:usb3="00000000" w:csb0="00040001" w:csb1="00000000"/>
  </w:font>
  <w:font w:name="Calibri">
    <w:panose1 w:val="020F0502020204030204"/>
    <w:charset w:characterSet="iso-8859-1"/>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00E8AC4" w14:textId="77777777" w:rsidR="00000000" w:rsidRDefault="00000000">
    <w:pPr>
      <w:pStyle w:val="Footer"/>
      <w:framePr w:wrap="around" w:vAnchor="text" w:hAnchor="margin" w:xAlign="center" w:y="0.05pt"/>
      <w:rPr>
        <w:rStyle w:val="PageNumber"/>
      </w:rPr>
    </w:pPr>
    <w:r>
      <w:rPr>
        <w:rStyle w:val="PageNumber"/>
      </w:rPr>
      <w:fldChar w:fldCharType="begin"/>
    </w:r>
    <w:r>
      <w:rPr>
        <w:rStyle w:val="PageNumber"/>
      </w:rPr>
      <w:instrText xml:space="preserve">PAGE  </w:instrText>
    </w:r>
    <w:r>
      <w:rPr>
        <w:rStyle w:val="PageNumber"/>
      </w:rPr>
      <w:fldChar w:fldCharType="end"/>
    </w:r>
  </w:p>
  <w:p w14:paraId="28EE6B74" w14:textId="77777777" w:rsidR="00000000" w:rsidRDefault="00000000">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CA2BD90" w14:textId="77777777" w:rsidR="00000000" w:rsidRDefault="00000000">
    <w:pPr>
      <w:pStyle w:val="Footer"/>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F57BF6" w14:textId="77777777" w:rsidR="00973328" w:rsidRDefault="00973328">
      <w:r>
        <w:separator/>
      </w:r>
    </w:p>
  </w:footnote>
  <w:footnote w:type="continuationSeparator" w:id="0">
    <w:p w14:paraId="5C5696E0" w14:textId="77777777" w:rsidR="00973328" w:rsidRDefault="00973328">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BC525AA0"/>
    <w:multiLevelType w:val="multilevel"/>
    <w:tmpl w:val="BC525AA0"/>
    <w:lvl w:ilvl="0">
      <w:start w:val="1"/>
      <w:numFmt w:val="bullet"/>
      <w:lvlText w:val=""/>
      <w:lvlJc w:val="start"/>
      <w:pPr>
        <w:tabs>
          <w:tab w:val="num" w:pos="36pt"/>
        </w:tabs>
        <w:ind w:start="36pt" w:hanging="18pt"/>
      </w:pPr>
      <w:rPr>
        <w:rFonts w:ascii="Symbol" w:hAnsi="Symbol" w:cs="Symbol"/>
        <w:sz w:val="20"/>
      </w:rPr>
    </w:lvl>
    <w:lvl w:ilvl="1">
      <w:start w:val="1"/>
      <w:numFmt w:val="bullet"/>
      <w:lvlText w:val=""/>
      <w:lvlJc w:val="start"/>
      <w:pPr>
        <w:tabs>
          <w:tab w:val="num" w:pos="72pt"/>
        </w:tabs>
        <w:ind w:start="72pt" w:hanging="18pt"/>
      </w:pPr>
      <w:rPr>
        <w:rFonts w:ascii="Symbol" w:hAnsi="Symbol" w:cs="Symbol" w:hint="default"/>
        <w:sz w:val="20"/>
      </w:rPr>
    </w:lvl>
    <w:lvl w:ilvl="2">
      <w:start w:val="1"/>
      <w:numFmt w:val="bullet"/>
      <w:lvlText w:val=""/>
      <w:lvlJc w:val="start"/>
      <w:pPr>
        <w:tabs>
          <w:tab w:val="num" w:pos="108pt"/>
        </w:tabs>
        <w:ind w:start="108pt" w:hanging="18pt"/>
      </w:pPr>
      <w:rPr>
        <w:rFonts w:ascii="Symbol" w:hAnsi="Symbol" w:cs="Symbol" w:hint="default"/>
        <w:sz w:val="20"/>
      </w:rPr>
    </w:lvl>
    <w:lvl w:ilvl="3">
      <w:start w:val="1"/>
      <w:numFmt w:val="bullet"/>
      <w:lvlText w:val=""/>
      <w:lvlJc w:val="start"/>
      <w:pPr>
        <w:tabs>
          <w:tab w:val="num" w:pos="144pt"/>
        </w:tabs>
        <w:ind w:start="144pt" w:hanging="18pt"/>
      </w:pPr>
      <w:rPr>
        <w:rFonts w:ascii="Symbol" w:hAnsi="Symbol" w:cs="Symbol" w:hint="default"/>
        <w:sz w:val="20"/>
      </w:rPr>
    </w:lvl>
    <w:lvl w:ilvl="4">
      <w:start w:val="1"/>
      <w:numFmt w:val="bullet"/>
      <w:lvlText w:val=""/>
      <w:lvlJc w:val="start"/>
      <w:pPr>
        <w:tabs>
          <w:tab w:val="num" w:pos="180pt"/>
        </w:tabs>
        <w:ind w:start="180pt" w:hanging="18pt"/>
      </w:pPr>
      <w:rPr>
        <w:rFonts w:ascii="Symbol" w:hAnsi="Symbol" w:cs="Symbol" w:hint="default"/>
        <w:sz w:val="20"/>
      </w:rPr>
    </w:lvl>
    <w:lvl w:ilvl="5">
      <w:start w:val="1"/>
      <w:numFmt w:val="bullet"/>
      <w:lvlText w:val=""/>
      <w:lvlJc w:val="start"/>
      <w:pPr>
        <w:tabs>
          <w:tab w:val="num" w:pos="216pt"/>
        </w:tabs>
        <w:ind w:start="216pt" w:hanging="18pt"/>
      </w:pPr>
      <w:rPr>
        <w:rFonts w:ascii="Symbol" w:hAnsi="Symbol" w:cs="Symbol" w:hint="default"/>
        <w:sz w:val="20"/>
      </w:rPr>
    </w:lvl>
    <w:lvl w:ilvl="6">
      <w:start w:val="1"/>
      <w:numFmt w:val="bullet"/>
      <w:lvlText w:val=""/>
      <w:lvlJc w:val="start"/>
      <w:pPr>
        <w:tabs>
          <w:tab w:val="num" w:pos="252pt"/>
        </w:tabs>
        <w:ind w:start="252pt" w:hanging="18pt"/>
      </w:pPr>
      <w:rPr>
        <w:rFonts w:ascii="Symbol" w:hAnsi="Symbol" w:cs="Symbol" w:hint="default"/>
        <w:sz w:val="20"/>
      </w:rPr>
    </w:lvl>
    <w:lvl w:ilvl="7">
      <w:start w:val="1"/>
      <w:numFmt w:val="bullet"/>
      <w:lvlText w:val=""/>
      <w:lvlJc w:val="start"/>
      <w:pPr>
        <w:tabs>
          <w:tab w:val="num" w:pos="288pt"/>
        </w:tabs>
        <w:ind w:start="288pt" w:hanging="18pt"/>
      </w:pPr>
      <w:rPr>
        <w:rFonts w:ascii="Symbol" w:hAnsi="Symbol" w:cs="Symbol" w:hint="default"/>
        <w:sz w:val="20"/>
      </w:rPr>
    </w:lvl>
    <w:lvl w:ilvl="8">
      <w:start w:val="1"/>
      <w:numFmt w:val="bullet"/>
      <w:lvlText w:val=""/>
      <w:lvlJc w:val="start"/>
      <w:pPr>
        <w:tabs>
          <w:tab w:val="num" w:pos="324pt"/>
        </w:tabs>
        <w:ind w:start="324pt" w:hanging="18pt"/>
      </w:pPr>
      <w:rPr>
        <w:rFonts w:ascii="Symbol" w:hAnsi="Symbol" w:cs="Symbol" w:hint="default"/>
        <w:sz w:val="20"/>
      </w:rPr>
    </w:lvl>
  </w:abstractNum>
  <w:abstractNum w:abstractNumId="1" w15:restartNumberingAfterBreak="0">
    <w:nsid w:val="09E1D408"/>
    <w:multiLevelType w:val="multilevel"/>
    <w:tmpl w:val="09E1D408"/>
    <w:lvl w:ilvl="0">
      <w:start w:val="1"/>
      <w:numFmt w:val="bullet"/>
      <w:lvlText w:val=""/>
      <w:lvlJc w:val="start"/>
      <w:pPr>
        <w:tabs>
          <w:tab w:val="num" w:pos="36pt"/>
        </w:tabs>
        <w:ind w:start="36pt" w:hanging="18pt"/>
      </w:pPr>
      <w:rPr>
        <w:rFonts w:ascii="Symbol" w:hAnsi="Symbol" w:cs="Symbol"/>
        <w:sz w:val="20"/>
      </w:rPr>
    </w:lvl>
    <w:lvl w:ilvl="1">
      <w:start w:val="1"/>
      <w:numFmt w:val="bullet"/>
      <w:lvlText w:val=""/>
      <w:lvlJc w:val="start"/>
      <w:pPr>
        <w:tabs>
          <w:tab w:val="num" w:pos="72pt"/>
        </w:tabs>
        <w:ind w:start="72pt" w:hanging="18pt"/>
      </w:pPr>
      <w:rPr>
        <w:rFonts w:ascii="Symbol" w:hAnsi="Symbol" w:cs="Symbol" w:hint="default"/>
        <w:sz w:val="20"/>
      </w:rPr>
    </w:lvl>
    <w:lvl w:ilvl="2">
      <w:start w:val="1"/>
      <w:numFmt w:val="bullet"/>
      <w:lvlText w:val=""/>
      <w:lvlJc w:val="start"/>
      <w:pPr>
        <w:tabs>
          <w:tab w:val="num" w:pos="108pt"/>
        </w:tabs>
        <w:ind w:start="108pt" w:hanging="18pt"/>
      </w:pPr>
      <w:rPr>
        <w:rFonts w:ascii="Symbol" w:hAnsi="Symbol" w:cs="Symbol" w:hint="default"/>
        <w:sz w:val="20"/>
      </w:rPr>
    </w:lvl>
    <w:lvl w:ilvl="3">
      <w:start w:val="1"/>
      <w:numFmt w:val="bullet"/>
      <w:lvlText w:val=""/>
      <w:lvlJc w:val="start"/>
      <w:pPr>
        <w:tabs>
          <w:tab w:val="num" w:pos="144pt"/>
        </w:tabs>
        <w:ind w:start="144pt" w:hanging="18pt"/>
      </w:pPr>
      <w:rPr>
        <w:rFonts w:ascii="Symbol" w:hAnsi="Symbol" w:cs="Symbol" w:hint="default"/>
        <w:sz w:val="20"/>
      </w:rPr>
    </w:lvl>
    <w:lvl w:ilvl="4">
      <w:start w:val="1"/>
      <w:numFmt w:val="bullet"/>
      <w:lvlText w:val=""/>
      <w:lvlJc w:val="start"/>
      <w:pPr>
        <w:tabs>
          <w:tab w:val="num" w:pos="180pt"/>
        </w:tabs>
        <w:ind w:start="180pt" w:hanging="18pt"/>
      </w:pPr>
      <w:rPr>
        <w:rFonts w:ascii="Symbol" w:hAnsi="Symbol" w:cs="Symbol" w:hint="default"/>
        <w:sz w:val="20"/>
      </w:rPr>
    </w:lvl>
    <w:lvl w:ilvl="5">
      <w:start w:val="1"/>
      <w:numFmt w:val="bullet"/>
      <w:lvlText w:val=""/>
      <w:lvlJc w:val="start"/>
      <w:pPr>
        <w:tabs>
          <w:tab w:val="num" w:pos="216pt"/>
        </w:tabs>
        <w:ind w:start="216pt" w:hanging="18pt"/>
      </w:pPr>
      <w:rPr>
        <w:rFonts w:ascii="Symbol" w:hAnsi="Symbol" w:cs="Symbol" w:hint="default"/>
        <w:sz w:val="20"/>
      </w:rPr>
    </w:lvl>
    <w:lvl w:ilvl="6">
      <w:start w:val="1"/>
      <w:numFmt w:val="bullet"/>
      <w:lvlText w:val=""/>
      <w:lvlJc w:val="start"/>
      <w:pPr>
        <w:tabs>
          <w:tab w:val="num" w:pos="252pt"/>
        </w:tabs>
        <w:ind w:start="252pt" w:hanging="18pt"/>
      </w:pPr>
      <w:rPr>
        <w:rFonts w:ascii="Symbol" w:hAnsi="Symbol" w:cs="Symbol" w:hint="default"/>
        <w:sz w:val="20"/>
      </w:rPr>
    </w:lvl>
    <w:lvl w:ilvl="7">
      <w:start w:val="1"/>
      <w:numFmt w:val="bullet"/>
      <w:lvlText w:val=""/>
      <w:lvlJc w:val="start"/>
      <w:pPr>
        <w:tabs>
          <w:tab w:val="num" w:pos="288pt"/>
        </w:tabs>
        <w:ind w:start="288pt" w:hanging="18pt"/>
      </w:pPr>
      <w:rPr>
        <w:rFonts w:ascii="Symbol" w:hAnsi="Symbol" w:cs="Symbol" w:hint="default"/>
        <w:sz w:val="20"/>
      </w:rPr>
    </w:lvl>
    <w:lvl w:ilvl="8">
      <w:start w:val="1"/>
      <w:numFmt w:val="bullet"/>
      <w:lvlText w:val=""/>
      <w:lvlJc w:val="start"/>
      <w:pPr>
        <w:tabs>
          <w:tab w:val="num" w:pos="324pt"/>
        </w:tabs>
        <w:ind w:start="324pt" w:hanging="18pt"/>
      </w:pPr>
      <w:rPr>
        <w:rFonts w:ascii="Symbol" w:hAnsi="Symbol" w:cs="Symbol" w:hint="default"/>
        <w:sz w:val="20"/>
      </w:rPr>
    </w:lvl>
  </w:abstractNum>
  <w:abstractNum w:abstractNumId="2" w15:restartNumberingAfterBreak="0">
    <w:nsid w:val="375D3922"/>
    <w:multiLevelType w:val="multilevel"/>
    <w:tmpl w:val="375D3922"/>
    <w:lvl w:ilvl="0">
      <w:start w:val="1"/>
      <w:numFmt w:val="decimal"/>
      <w:lvlText w:val="%1."/>
      <w:lvlJc w:val="start"/>
      <w:pPr>
        <w:tabs>
          <w:tab w:val="num" w:pos="22.70pt"/>
        </w:tabs>
        <w:ind w:start="22.70pt" w:hanging="22.70pt"/>
      </w:pPr>
      <w:rPr>
        <w:rFonts w:hint="default"/>
        <w:b/>
        <w:color w:val="auto"/>
        <w:sz w:val="24"/>
        <w:szCs w:val="24"/>
      </w:rPr>
    </w:lvl>
    <w:lvl w:ilvl="1">
      <w:start w:val="1"/>
      <w:numFmt w:val="lowerLetter"/>
      <w:lvlText w:val="%2."/>
      <w:lvlJc w:val="start"/>
      <w:pPr>
        <w:tabs>
          <w:tab w:val="num" w:pos="36.85pt"/>
        </w:tabs>
        <w:ind w:start="36.85pt" w:hanging="17pt"/>
      </w:pPr>
      <w:rPr>
        <w:rFonts w:hint="default"/>
      </w:r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3" w15:restartNumberingAfterBreak="0">
    <w:nsid w:val="3D49C47E"/>
    <w:multiLevelType w:val="multilevel"/>
    <w:tmpl w:val="3D49C47E"/>
    <w:lvl w:ilvl="0">
      <w:start w:val="1"/>
      <w:numFmt w:val="bullet"/>
      <w:lvlText w:val=""/>
      <w:lvlJc w:val="start"/>
      <w:pPr>
        <w:tabs>
          <w:tab w:val="num" w:pos="36pt"/>
        </w:tabs>
        <w:ind w:start="36pt" w:hanging="18pt"/>
      </w:pPr>
      <w:rPr>
        <w:rFonts w:ascii="Symbol" w:hAnsi="Symbol" w:cs="Symbol"/>
        <w:sz w:val="20"/>
      </w:rPr>
    </w:lvl>
    <w:lvl w:ilvl="1">
      <w:start w:val="1"/>
      <w:numFmt w:val="bullet"/>
      <w:lvlText w:val=""/>
      <w:lvlJc w:val="start"/>
      <w:pPr>
        <w:tabs>
          <w:tab w:val="num" w:pos="72pt"/>
        </w:tabs>
        <w:ind w:start="72pt" w:hanging="18pt"/>
      </w:pPr>
      <w:rPr>
        <w:rFonts w:ascii="Symbol" w:hAnsi="Symbol" w:cs="Symbol" w:hint="default"/>
        <w:sz w:val="20"/>
      </w:rPr>
    </w:lvl>
    <w:lvl w:ilvl="2">
      <w:start w:val="1"/>
      <w:numFmt w:val="bullet"/>
      <w:lvlText w:val=""/>
      <w:lvlJc w:val="start"/>
      <w:pPr>
        <w:tabs>
          <w:tab w:val="num" w:pos="108pt"/>
        </w:tabs>
        <w:ind w:start="108pt" w:hanging="18pt"/>
      </w:pPr>
      <w:rPr>
        <w:rFonts w:ascii="Symbol" w:hAnsi="Symbol" w:cs="Symbol" w:hint="default"/>
        <w:sz w:val="20"/>
      </w:rPr>
    </w:lvl>
    <w:lvl w:ilvl="3">
      <w:start w:val="1"/>
      <w:numFmt w:val="bullet"/>
      <w:lvlText w:val=""/>
      <w:lvlJc w:val="start"/>
      <w:pPr>
        <w:tabs>
          <w:tab w:val="num" w:pos="144pt"/>
        </w:tabs>
        <w:ind w:start="144pt" w:hanging="18pt"/>
      </w:pPr>
      <w:rPr>
        <w:rFonts w:ascii="Symbol" w:hAnsi="Symbol" w:cs="Symbol" w:hint="default"/>
        <w:sz w:val="20"/>
      </w:rPr>
    </w:lvl>
    <w:lvl w:ilvl="4">
      <w:start w:val="1"/>
      <w:numFmt w:val="bullet"/>
      <w:lvlText w:val=""/>
      <w:lvlJc w:val="start"/>
      <w:pPr>
        <w:tabs>
          <w:tab w:val="num" w:pos="180pt"/>
        </w:tabs>
        <w:ind w:start="180pt" w:hanging="18pt"/>
      </w:pPr>
      <w:rPr>
        <w:rFonts w:ascii="Symbol" w:hAnsi="Symbol" w:cs="Symbol" w:hint="default"/>
        <w:sz w:val="20"/>
      </w:rPr>
    </w:lvl>
    <w:lvl w:ilvl="5">
      <w:start w:val="1"/>
      <w:numFmt w:val="bullet"/>
      <w:lvlText w:val=""/>
      <w:lvlJc w:val="start"/>
      <w:pPr>
        <w:tabs>
          <w:tab w:val="num" w:pos="216pt"/>
        </w:tabs>
        <w:ind w:start="216pt" w:hanging="18pt"/>
      </w:pPr>
      <w:rPr>
        <w:rFonts w:ascii="Symbol" w:hAnsi="Symbol" w:cs="Symbol" w:hint="default"/>
        <w:sz w:val="20"/>
      </w:rPr>
    </w:lvl>
    <w:lvl w:ilvl="6">
      <w:start w:val="1"/>
      <w:numFmt w:val="bullet"/>
      <w:lvlText w:val=""/>
      <w:lvlJc w:val="start"/>
      <w:pPr>
        <w:tabs>
          <w:tab w:val="num" w:pos="252pt"/>
        </w:tabs>
        <w:ind w:start="252pt" w:hanging="18pt"/>
      </w:pPr>
      <w:rPr>
        <w:rFonts w:ascii="Symbol" w:hAnsi="Symbol" w:cs="Symbol" w:hint="default"/>
        <w:sz w:val="20"/>
      </w:rPr>
    </w:lvl>
    <w:lvl w:ilvl="7">
      <w:start w:val="1"/>
      <w:numFmt w:val="bullet"/>
      <w:lvlText w:val=""/>
      <w:lvlJc w:val="start"/>
      <w:pPr>
        <w:tabs>
          <w:tab w:val="num" w:pos="288pt"/>
        </w:tabs>
        <w:ind w:start="288pt" w:hanging="18pt"/>
      </w:pPr>
      <w:rPr>
        <w:rFonts w:ascii="Symbol" w:hAnsi="Symbol" w:cs="Symbol" w:hint="default"/>
        <w:sz w:val="20"/>
      </w:rPr>
    </w:lvl>
    <w:lvl w:ilvl="8">
      <w:start w:val="1"/>
      <w:numFmt w:val="bullet"/>
      <w:lvlText w:val=""/>
      <w:lvlJc w:val="start"/>
      <w:pPr>
        <w:tabs>
          <w:tab w:val="num" w:pos="324pt"/>
        </w:tabs>
        <w:ind w:start="324pt" w:hanging="18pt"/>
      </w:pPr>
      <w:rPr>
        <w:rFonts w:ascii="Symbol" w:hAnsi="Symbol" w:cs="Symbol" w:hint="default"/>
        <w:sz w:val="20"/>
      </w:rPr>
    </w:lvl>
  </w:abstractNum>
  <w:num w:numId="1" w16cid:durableId="808976757">
    <w:abstractNumId w:val="2"/>
  </w:num>
  <w:num w:numId="2" w16cid:durableId="217589743">
    <w:abstractNumId w:val="3"/>
  </w:num>
  <w:num w:numId="3" w16cid:durableId="605313732">
    <w:abstractNumId w:val="0"/>
  </w:num>
  <w:num w:numId="4" w16cid:durableId="1425420517">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5.40pt"/>
  <w:hyphenationZone w:val="21.25pt"/>
  <w:drawingGridHorizontalSpacing w:val="6pt"/>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ED5"/>
    <w:rsid w:val="00017E3C"/>
    <w:rsid w:val="00027C03"/>
    <w:rsid w:val="0003634E"/>
    <w:rsid w:val="00051F97"/>
    <w:rsid w:val="00053889"/>
    <w:rsid w:val="00060EF5"/>
    <w:rsid w:val="0006154A"/>
    <w:rsid w:val="0006496C"/>
    <w:rsid w:val="00066DED"/>
    <w:rsid w:val="000675D6"/>
    <w:rsid w:val="00080B73"/>
    <w:rsid w:val="000940B5"/>
    <w:rsid w:val="000B2092"/>
    <w:rsid w:val="000B5926"/>
    <w:rsid w:val="000C5168"/>
    <w:rsid w:val="000D05ED"/>
    <w:rsid w:val="000D3286"/>
    <w:rsid w:val="000E5A55"/>
    <w:rsid w:val="000E6F81"/>
    <w:rsid w:val="000F0A93"/>
    <w:rsid w:val="000F53D9"/>
    <w:rsid w:val="00123ED4"/>
    <w:rsid w:val="0013252E"/>
    <w:rsid w:val="001356FB"/>
    <w:rsid w:val="00135D88"/>
    <w:rsid w:val="001361F9"/>
    <w:rsid w:val="00170B25"/>
    <w:rsid w:val="00173948"/>
    <w:rsid w:val="00175CB1"/>
    <w:rsid w:val="00177679"/>
    <w:rsid w:val="00181833"/>
    <w:rsid w:val="0019014A"/>
    <w:rsid w:val="001B219E"/>
    <w:rsid w:val="001B3D56"/>
    <w:rsid w:val="001B5F44"/>
    <w:rsid w:val="001B7CD7"/>
    <w:rsid w:val="001C5F15"/>
    <w:rsid w:val="001D3E15"/>
    <w:rsid w:val="001E0A8C"/>
    <w:rsid w:val="001E3DDA"/>
    <w:rsid w:val="001E4AE5"/>
    <w:rsid w:val="001F52A4"/>
    <w:rsid w:val="00207528"/>
    <w:rsid w:val="00225338"/>
    <w:rsid w:val="0024412D"/>
    <w:rsid w:val="002453AA"/>
    <w:rsid w:val="002466B5"/>
    <w:rsid w:val="00246A26"/>
    <w:rsid w:val="0025387B"/>
    <w:rsid w:val="00256CEF"/>
    <w:rsid w:val="00257659"/>
    <w:rsid w:val="002631E1"/>
    <w:rsid w:val="002639EA"/>
    <w:rsid w:val="00271789"/>
    <w:rsid w:val="0027534D"/>
    <w:rsid w:val="0027795A"/>
    <w:rsid w:val="00291DA0"/>
    <w:rsid w:val="002B1DA1"/>
    <w:rsid w:val="002B6B06"/>
    <w:rsid w:val="002E0CEF"/>
    <w:rsid w:val="002E4C60"/>
    <w:rsid w:val="002F54F4"/>
    <w:rsid w:val="00304E02"/>
    <w:rsid w:val="00304E32"/>
    <w:rsid w:val="00314749"/>
    <w:rsid w:val="00325F7C"/>
    <w:rsid w:val="00327D4D"/>
    <w:rsid w:val="00343C90"/>
    <w:rsid w:val="003449A9"/>
    <w:rsid w:val="0035757A"/>
    <w:rsid w:val="00364EC0"/>
    <w:rsid w:val="00381829"/>
    <w:rsid w:val="003A5031"/>
    <w:rsid w:val="003A5FC9"/>
    <w:rsid w:val="003A64F6"/>
    <w:rsid w:val="003D1A4E"/>
    <w:rsid w:val="003D55F0"/>
    <w:rsid w:val="003D795C"/>
    <w:rsid w:val="003E45BD"/>
    <w:rsid w:val="003E79B1"/>
    <w:rsid w:val="003F4967"/>
    <w:rsid w:val="003F4B9A"/>
    <w:rsid w:val="003F4D1C"/>
    <w:rsid w:val="00420305"/>
    <w:rsid w:val="00423D34"/>
    <w:rsid w:val="0042531F"/>
    <w:rsid w:val="00430F43"/>
    <w:rsid w:val="00431CF8"/>
    <w:rsid w:val="0043209C"/>
    <w:rsid w:val="004461DE"/>
    <w:rsid w:val="00457EFA"/>
    <w:rsid w:val="00467F1C"/>
    <w:rsid w:val="00470727"/>
    <w:rsid w:val="00472FBB"/>
    <w:rsid w:val="004770F8"/>
    <w:rsid w:val="00480CD5"/>
    <w:rsid w:val="0048430C"/>
    <w:rsid w:val="004849F9"/>
    <w:rsid w:val="00487C0F"/>
    <w:rsid w:val="004A0602"/>
    <w:rsid w:val="004C3E73"/>
    <w:rsid w:val="004C4A62"/>
    <w:rsid w:val="004C4F91"/>
    <w:rsid w:val="004D75F3"/>
    <w:rsid w:val="004F63EC"/>
    <w:rsid w:val="00511009"/>
    <w:rsid w:val="00514061"/>
    <w:rsid w:val="0051662D"/>
    <w:rsid w:val="0052513E"/>
    <w:rsid w:val="00526E13"/>
    <w:rsid w:val="0053088A"/>
    <w:rsid w:val="005328B6"/>
    <w:rsid w:val="005331C1"/>
    <w:rsid w:val="0053669C"/>
    <w:rsid w:val="00537923"/>
    <w:rsid w:val="0054116D"/>
    <w:rsid w:val="005419CC"/>
    <w:rsid w:val="00551D21"/>
    <w:rsid w:val="005675AE"/>
    <w:rsid w:val="00571741"/>
    <w:rsid w:val="00586566"/>
    <w:rsid w:val="00587DB0"/>
    <w:rsid w:val="005932FF"/>
    <w:rsid w:val="005A1ADD"/>
    <w:rsid w:val="005A1B5A"/>
    <w:rsid w:val="005B41D8"/>
    <w:rsid w:val="005B4C53"/>
    <w:rsid w:val="005B6FD1"/>
    <w:rsid w:val="005D1AF7"/>
    <w:rsid w:val="005D358E"/>
    <w:rsid w:val="005D3A32"/>
    <w:rsid w:val="005D7D88"/>
    <w:rsid w:val="005E4238"/>
    <w:rsid w:val="005E729A"/>
    <w:rsid w:val="005F23ED"/>
    <w:rsid w:val="005F7603"/>
    <w:rsid w:val="0060203D"/>
    <w:rsid w:val="00604CC3"/>
    <w:rsid w:val="00606B19"/>
    <w:rsid w:val="00607353"/>
    <w:rsid w:val="00616014"/>
    <w:rsid w:val="00626E0E"/>
    <w:rsid w:val="00636AD5"/>
    <w:rsid w:val="00636C7E"/>
    <w:rsid w:val="006406D8"/>
    <w:rsid w:val="0064132B"/>
    <w:rsid w:val="00644DBE"/>
    <w:rsid w:val="0064502B"/>
    <w:rsid w:val="00667614"/>
    <w:rsid w:val="006708B9"/>
    <w:rsid w:val="00670E5A"/>
    <w:rsid w:val="00671C45"/>
    <w:rsid w:val="00671D1F"/>
    <w:rsid w:val="006722FC"/>
    <w:rsid w:val="00672A15"/>
    <w:rsid w:val="00675094"/>
    <w:rsid w:val="006820D8"/>
    <w:rsid w:val="0068349E"/>
    <w:rsid w:val="00693623"/>
    <w:rsid w:val="00695E53"/>
    <w:rsid w:val="006A05D2"/>
    <w:rsid w:val="006A707D"/>
    <w:rsid w:val="006B005B"/>
    <w:rsid w:val="006B0D63"/>
    <w:rsid w:val="006B105D"/>
    <w:rsid w:val="006B1415"/>
    <w:rsid w:val="006B698D"/>
    <w:rsid w:val="006C05FB"/>
    <w:rsid w:val="006C4A3D"/>
    <w:rsid w:val="006D1FA6"/>
    <w:rsid w:val="006D3350"/>
    <w:rsid w:val="006D49AE"/>
    <w:rsid w:val="006E00E9"/>
    <w:rsid w:val="006F53B3"/>
    <w:rsid w:val="00704E44"/>
    <w:rsid w:val="00710658"/>
    <w:rsid w:val="00720C55"/>
    <w:rsid w:val="00732FC9"/>
    <w:rsid w:val="00733501"/>
    <w:rsid w:val="00747ABB"/>
    <w:rsid w:val="00750F10"/>
    <w:rsid w:val="007667B1"/>
    <w:rsid w:val="00773CDA"/>
    <w:rsid w:val="00774700"/>
    <w:rsid w:val="007A2D1F"/>
    <w:rsid w:val="007A6C5B"/>
    <w:rsid w:val="007B353C"/>
    <w:rsid w:val="007D12E9"/>
    <w:rsid w:val="007D2F20"/>
    <w:rsid w:val="007E3A4D"/>
    <w:rsid w:val="007E679D"/>
    <w:rsid w:val="0080754D"/>
    <w:rsid w:val="008201EC"/>
    <w:rsid w:val="0084084F"/>
    <w:rsid w:val="00852C1C"/>
    <w:rsid w:val="00855337"/>
    <w:rsid w:val="00855499"/>
    <w:rsid w:val="008622C9"/>
    <w:rsid w:val="008664BA"/>
    <w:rsid w:val="00867CA6"/>
    <w:rsid w:val="00872A7D"/>
    <w:rsid w:val="00884BB5"/>
    <w:rsid w:val="00896E67"/>
    <w:rsid w:val="008A3773"/>
    <w:rsid w:val="008A7730"/>
    <w:rsid w:val="008B6174"/>
    <w:rsid w:val="008C426A"/>
    <w:rsid w:val="008D45A4"/>
    <w:rsid w:val="008D4ECA"/>
    <w:rsid w:val="008F0EE2"/>
    <w:rsid w:val="008F41B4"/>
    <w:rsid w:val="00900F69"/>
    <w:rsid w:val="00900FFB"/>
    <w:rsid w:val="0090519F"/>
    <w:rsid w:val="00905C25"/>
    <w:rsid w:val="00915E6A"/>
    <w:rsid w:val="0091637B"/>
    <w:rsid w:val="00916C64"/>
    <w:rsid w:val="00922F5B"/>
    <w:rsid w:val="0092387C"/>
    <w:rsid w:val="00924D8E"/>
    <w:rsid w:val="00926830"/>
    <w:rsid w:val="00931205"/>
    <w:rsid w:val="00940C9E"/>
    <w:rsid w:val="00954621"/>
    <w:rsid w:val="00962026"/>
    <w:rsid w:val="00973328"/>
    <w:rsid w:val="0099095C"/>
    <w:rsid w:val="009B0DB1"/>
    <w:rsid w:val="009B4575"/>
    <w:rsid w:val="009C6EDC"/>
    <w:rsid w:val="009D1DBF"/>
    <w:rsid w:val="009D4B5A"/>
    <w:rsid w:val="009D619C"/>
    <w:rsid w:val="009F6449"/>
    <w:rsid w:val="00A14728"/>
    <w:rsid w:val="00A21AC1"/>
    <w:rsid w:val="00A23ED5"/>
    <w:rsid w:val="00A43781"/>
    <w:rsid w:val="00A4632E"/>
    <w:rsid w:val="00A46DAF"/>
    <w:rsid w:val="00A54B23"/>
    <w:rsid w:val="00A560DC"/>
    <w:rsid w:val="00A6176A"/>
    <w:rsid w:val="00A66648"/>
    <w:rsid w:val="00A67FC3"/>
    <w:rsid w:val="00A70401"/>
    <w:rsid w:val="00A73143"/>
    <w:rsid w:val="00A73529"/>
    <w:rsid w:val="00A77C7C"/>
    <w:rsid w:val="00A81ABB"/>
    <w:rsid w:val="00A8211B"/>
    <w:rsid w:val="00A8578D"/>
    <w:rsid w:val="00A9210B"/>
    <w:rsid w:val="00AA0235"/>
    <w:rsid w:val="00AB2F79"/>
    <w:rsid w:val="00AB7148"/>
    <w:rsid w:val="00AB71FF"/>
    <w:rsid w:val="00AB79DC"/>
    <w:rsid w:val="00AC6BB9"/>
    <w:rsid w:val="00AD21C0"/>
    <w:rsid w:val="00AD36CA"/>
    <w:rsid w:val="00AD4B45"/>
    <w:rsid w:val="00AE13F7"/>
    <w:rsid w:val="00AF27FB"/>
    <w:rsid w:val="00AF37D6"/>
    <w:rsid w:val="00B03FE1"/>
    <w:rsid w:val="00B123D5"/>
    <w:rsid w:val="00B20789"/>
    <w:rsid w:val="00B24A1E"/>
    <w:rsid w:val="00B41631"/>
    <w:rsid w:val="00B420CA"/>
    <w:rsid w:val="00B42B40"/>
    <w:rsid w:val="00B450BE"/>
    <w:rsid w:val="00B46223"/>
    <w:rsid w:val="00B47C03"/>
    <w:rsid w:val="00B47C06"/>
    <w:rsid w:val="00B548F0"/>
    <w:rsid w:val="00B54A67"/>
    <w:rsid w:val="00B674D0"/>
    <w:rsid w:val="00B77F2F"/>
    <w:rsid w:val="00B811BD"/>
    <w:rsid w:val="00B86E80"/>
    <w:rsid w:val="00B870DD"/>
    <w:rsid w:val="00BA116D"/>
    <w:rsid w:val="00BA62EA"/>
    <w:rsid w:val="00BC72A6"/>
    <w:rsid w:val="00BD0E54"/>
    <w:rsid w:val="00BE0624"/>
    <w:rsid w:val="00BE3811"/>
    <w:rsid w:val="00BF11D9"/>
    <w:rsid w:val="00BF2B7A"/>
    <w:rsid w:val="00BF535B"/>
    <w:rsid w:val="00BF5695"/>
    <w:rsid w:val="00C028E4"/>
    <w:rsid w:val="00C16CD1"/>
    <w:rsid w:val="00C233A2"/>
    <w:rsid w:val="00C4477F"/>
    <w:rsid w:val="00C46A7B"/>
    <w:rsid w:val="00C505F6"/>
    <w:rsid w:val="00C603B9"/>
    <w:rsid w:val="00C61BC2"/>
    <w:rsid w:val="00C64BDA"/>
    <w:rsid w:val="00C66DE2"/>
    <w:rsid w:val="00C72C8F"/>
    <w:rsid w:val="00C72CCC"/>
    <w:rsid w:val="00C846DF"/>
    <w:rsid w:val="00C914FD"/>
    <w:rsid w:val="00C91784"/>
    <w:rsid w:val="00C933A3"/>
    <w:rsid w:val="00C95252"/>
    <w:rsid w:val="00CA3F58"/>
    <w:rsid w:val="00CA6DEF"/>
    <w:rsid w:val="00CB4861"/>
    <w:rsid w:val="00CC05D9"/>
    <w:rsid w:val="00CC33D2"/>
    <w:rsid w:val="00CC4DAB"/>
    <w:rsid w:val="00CC7AB3"/>
    <w:rsid w:val="00CD0FE1"/>
    <w:rsid w:val="00CD3518"/>
    <w:rsid w:val="00CE23BF"/>
    <w:rsid w:val="00CF1F56"/>
    <w:rsid w:val="00CF3F1E"/>
    <w:rsid w:val="00CF4531"/>
    <w:rsid w:val="00D12F94"/>
    <w:rsid w:val="00D21A27"/>
    <w:rsid w:val="00D2672A"/>
    <w:rsid w:val="00D2728B"/>
    <w:rsid w:val="00D27318"/>
    <w:rsid w:val="00D31B08"/>
    <w:rsid w:val="00D450FC"/>
    <w:rsid w:val="00D5132A"/>
    <w:rsid w:val="00D541C3"/>
    <w:rsid w:val="00D6191C"/>
    <w:rsid w:val="00D64C51"/>
    <w:rsid w:val="00D65B02"/>
    <w:rsid w:val="00D726A1"/>
    <w:rsid w:val="00DA0ED7"/>
    <w:rsid w:val="00DA72E9"/>
    <w:rsid w:val="00DB0EC4"/>
    <w:rsid w:val="00DB17D0"/>
    <w:rsid w:val="00DB27EB"/>
    <w:rsid w:val="00DB30AA"/>
    <w:rsid w:val="00DC27FB"/>
    <w:rsid w:val="00DC43DB"/>
    <w:rsid w:val="00DC6E20"/>
    <w:rsid w:val="00DD3C08"/>
    <w:rsid w:val="00DD6266"/>
    <w:rsid w:val="00DD7ECB"/>
    <w:rsid w:val="00DE265B"/>
    <w:rsid w:val="00DE2678"/>
    <w:rsid w:val="00DE3E41"/>
    <w:rsid w:val="00E172F6"/>
    <w:rsid w:val="00E22B68"/>
    <w:rsid w:val="00E23893"/>
    <w:rsid w:val="00E26F24"/>
    <w:rsid w:val="00E3061F"/>
    <w:rsid w:val="00E318E8"/>
    <w:rsid w:val="00E31B94"/>
    <w:rsid w:val="00E343C3"/>
    <w:rsid w:val="00E3504B"/>
    <w:rsid w:val="00E37CD4"/>
    <w:rsid w:val="00E53FD3"/>
    <w:rsid w:val="00E55912"/>
    <w:rsid w:val="00E67EF3"/>
    <w:rsid w:val="00E736DC"/>
    <w:rsid w:val="00E8168D"/>
    <w:rsid w:val="00E82EA5"/>
    <w:rsid w:val="00E837CE"/>
    <w:rsid w:val="00E91DB5"/>
    <w:rsid w:val="00E93620"/>
    <w:rsid w:val="00E94B49"/>
    <w:rsid w:val="00EA3E26"/>
    <w:rsid w:val="00EB23B4"/>
    <w:rsid w:val="00EB2E43"/>
    <w:rsid w:val="00EB4F46"/>
    <w:rsid w:val="00EB4F5A"/>
    <w:rsid w:val="00EB5D33"/>
    <w:rsid w:val="00ED6C7A"/>
    <w:rsid w:val="00ED719D"/>
    <w:rsid w:val="00EE28E0"/>
    <w:rsid w:val="00EE5DA7"/>
    <w:rsid w:val="00EE70E0"/>
    <w:rsid w:val="00EF2102"/>
    <w:rsid w:val="00F01725"/>
    <w:rsid w:val="00F03CE1"/>
    <w:rsid w:val="00F05934"/>
    <w:rsid w:val="00F1269D"/>
    <w:rsid w:val="00F128E1"/>
    <w:rsid w:val="00F2400D"/>
    <w:rsid w:val="00F240B7"/>
    <w:rsid w:val="00F269AD"/>
    <w:rsid w:val="00F33CC2"/>
    <w:rsid w:val="00F42DC1"/>
    <w:rsid w:val="00F51436"/>
    <w:rsid w:val="00F56858"/>
    <w:rsid w:val="00F608F0"/>
    <w:rsid w:val="00F66662"/>
    <w:rsid w:val="00F703E0"/>
    <w:rsid w:val="00F80251"/>
    <w:rsid w:val="00F816AB"/>
    <w:rsid w:val="00F90ED0"/>
    <w:rsid w:val="00F96DEE"/>
    <w:rsid w:val="00FB1D97"/>
    <w:rsid w:val="00FB66ED"/>
    <w:rsid w:val="00FB6B4D"/>
    <w:rsid w:val="00FC74D1"/>
    <w:rsid w:val="00FC7961"/>
    <w:rsid w:val="00FE1FF1"/>
    <w:rsid w:val="00FE2434"/>
    <w:rsid w:val="00FE3CA4"/>
    <w:rsid w:val="04F923C0"/>
    <w:rsid w:val="6B1A57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ED0A80A"/>
  <w15:chartTrackingRefBased/>
  <w15:docId w15:val="{B7DFE1BB-C80F-44D6-A1D1-A11050D5639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es-ES" w:bidi="he-IL"/>
    </w:rPr>
  </w:style>
  <w:style w:type="paragraph" w:styleId="Heading1">
    <w:name w:val="heading 1"/>
    <w:basedOn w:val="Normal"/>
    <w:next w:val="Normal"/>
    <w:qFormat/>
    <w:pPr>
      <w:keepNext/>
      <w:jc w:val="both"/>
      <w:outlineLvl w:val="0"/>
    </w:pPr>
    <w:rPr>
      <w:rFonts w:ascii="Arial" w:hAnsi="Arial" w:cs="Arial"/>
      <w:b/>
      <w:bCs/>
      <w:u w:val="single"/>
      <w:lang w:val="es-ES_tradnl"/>
    </w:rPr>
  </w:style>
  <w:style w:type="paragraph" w:styleId="Heading2">
    <w:name w:val="heading 2"/>
    <w:basedOn w:val="Normal"/>
    <w:next w:val="Normal"/>
    <w:qFormat/>
    <w:pPr>
      <w:keepNext/>
      <w:outlineLvl w:val="1"/>
    </w:pPr>
    <w:rPr>
      <w:rFonts w:ascii="Arial" w:hAnsi="Arial" w:cs="Arial"/>
      <w:b/>
      <w:bCs/>
      <w:lang w:val="es-ES_tradnl"/>
    </w:rPr>
  </w:style>
  <w:style w:type="paragraph" w:styleId="Heading3">
    <w:name w:val="heading 3"/>
    <w:basedOn w:val="Normal"/>
    <w:next w:val="Normal"/>
    <w:qFormat/>
    <w:pPr>
      <w:keepNext/>
      <w:jc w:val="center"/>
      <w:outlineLvl w:val="2"/>
    </w:pPr>
    <w:rPr>
      <w:rFonts w:ascii="Arial" w:hAnsi="Arial" w:cs="Arial"/>
      <w:b/>
      <w:bCs/>
      <w:sz w:val="28"/>
      <w:lang w:val="es-ES_tradnl"/>
    </w:rPr>
  </w:style>
  <w:style w:type="paragraph" w:styleId="Heading8">
    <w:name w:val="heading 8"/>
    <w:basedOn w:val="Normal"/>
    <w:next w:val="Normal"/>
    <w:qFormat/>
    <w:pPr>
      <w:keepNext/>
      <w:jc w:val="center"/>
      <w:outlineLvl w:val="7"/>
    </w:pPr>
    <w:rPr>
      <w:rFonts w:ascii="Arial" w:hAnsi="Arial" w:cs="Arial"/>
      <w:b/>
      <w:bCs/>
      <w:lang w:val="es-ES_tradnl"/>
    </w:rPr>
  </w:style>
  <w:style w:type="character" w:default="1" w:styleId="DefaultParagraphFont">
    <w:name w:val="Default Paragraph Font"/>
    <w:semiHidden/>
  </w:style>
  <w:style w:type="table" w:default="1" w:styleId="TableNormal">
    <w:name w:val="Normal Table"/>
    <w:semiHidden/>
    <w:tblPr>
      <w:tblCellMar>
        <w:top w:w="0pt" w:type="dxa"/>
        <w:start w:w="5.40pt" w:type="dxa"/>
        <w:bottom w:w="0pt" w:type="dxa"/>
        <w:end w:w="5.40pt"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PageNumber">
    <w:name w:val="page number"/>
  </w:style>
  <w:style w:type="character" w:styleId="Strong">
    <w:name w:val="Strong"/>
    <w:uiPriority w:val="22"/>
    <w:qFormat/>
    <w:rPr>
      <w:b/>
      <w:bCs/>
    </w:rPr>
  </w:style>
  <w:style w:type="paragraph" w:styleId="BodyText2">
    <w:name w:val="Body Text 2"/>
    <w:basedOn w:val="Normal"/>
    <w:pPr>
      <w:spacing w:after="6pt" w:line="24pt" w:lineRule="auto"/>
    </w:pPr>
  </w:style>
  <w:style w:type="paragraph" w:styleId="Header">
    <w:name w:val="header"/>
    <w:basedOn w:val="Normal"/>
    <w:link w:val="HeaderChar"/>
    <w:pPr>
      <w:tabs>
        <w:tab w:val="center" w:pos="212.60pt"/>
        <w:tab w:val="end" w:pos="425.20pt"/>
      </w:tabs>
    </w:pPr>
  </w:style>
  <w:style w:type="character" w:customStyle="1" w:styleId="HeaderChar">
    <w:name w:val="Header Char"/>
    <w:link w:val="Header"/>
    <w:rPr>
      <w:sz w:val="24"/>
      <w:szCs w:val="24"/>
      <w:lang w:val="ru-RU" w:bidi="he-IL"/>
    </w:rPr>
  </w:style>
  <w:style w:type="paragraph" w:styleId="BodyTextIndent">
    <w:name w:val="Body Text Indent"/>
    <w:basedOn w:val="Normal"/>
    <w:pPr>
      <w:ind w:start="9pt"/>
      <w:jc w:val="both"/>
    </w:pPr>
    <w:rPr>
      <w:rFonts w:ascii="Arial" w:hAnsi="Arial" w:cs="Arial"/>
    </w:rPr>
  </w:style>
  <w:style w:type="paragraph" w:styleId="NormalWeb">
    <w:name w:val="Normal (Web)"/>
    <w:basedOn w:val="Normal"/>
    <w:uiPriority w:val="99"/>
    <w:unhideWhenUsed/>
    <w:pPr>
      <w:spacing w:before="5pt" w:beforeAutospacing="1" w:after="5pt" w:afterAutospacing="1"/>
    </w:pPr>
    <w:rPr>
      <w:lang w:val="en-US" w:eastAsia="en-US" w:bidi="ar-SA"/>
    </w:rPr>
  </w:style>
  <w:style w:type="paragraph" w:styleId="Footer">
    <w:name w:val="footer"/>
    <w:basedOn w:val="Normal"/>
    <w:pPr>
      <w:tabs>
        <w:tab w:val="center" w:pos="212.60pt"/>
        <w:tab w:val="end" w:pos="425.20pt"/>
      </w:tabs>
    </w:pPr>
  </w:style>
  <w:style w:type="paragraph" w:styleId="BodyText">
    <w:name w:val="Body Text"/>
    <w:basedOn w:val="Normal"/>
    <w:link w:val="BodyTextChar"/>
    <w:pPr>
      <w:jc w:val="both"/>
    </w:pPr>
    <w:rPr>
      <w:rFonts w:ascii="Arial" w:hAnsi="Arial" w:cs="Arial"/>
      <w:sz w:val="20"/>
      <w:lang w:val="es-ES_tradnl"/>
    </w:rPr>
  </w:style>
  <w:style w:type="character" w:customStyle="1" w:styleId="BodyTextChar">
    <w:name w:val="Body Text Char"/>
    <w:link w:val="BodyText"/>
    <w:rPr>
      <w:rFonts w:ascii="Arial" w:hAnsi="Arial" w:cs="Arial"/>
      <w:szCs w:val="24"/>
      <w:lang w:val="es-ES_tradnl" w:bidi="he-IL"/>
    </w:rPr>
  </w:style>
  <w:style w:type="paragraph" w:styleId="ListParagraph">
    <w:name w:val="List Paragraph"/>
    <w:basedOn w:val="Normal"/>
    <w:uiPriority w:val="34"/>
    <w:qFormat/>
    <w:pPr>
      <w:ind w:start="35.40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purl.oclc.org/ooxml/officeDocument/relationships/footer" Target="footer2.xml"/><Relationship Id="rId3" Type="http://purl.oclc.org/ooxml/officeDocument/relationships/settings" Target="settings.xml"/><Relationship Id="rId7" Type="http://purl.oclc.org/ooxml/officeDocument/relationships/footer" Target="foot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10" Type="http://purl.oclc.org/ooxml/officeDocument/relationships/theme" Target="theme/theme1.xml"/><Relationship Id="rId4" Type="http://purl.oclc.org/ooxml/officeDocument/relationships/webSettings" Target="web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1</TotalTime>
  <Pages>1</Pages>
  <Words>243</Words>
  <Characters>1341</Characters>
  <Application>Microsoft Office Word</Application>
  <DocSecurity>0</DocSecurity>
  <Lines>11</Lines>
  <Paragraphs>3</Paragraphs>
  <ScaleCrop>false</ScaleCrop>
  <Company>Formatur</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PERFIL DE CARGOS DE CUADROS POR COMPETENCIAS</dc:title>
  <dc:subject/>
  <dc:creator>luis.felipe</dc:creator>
  <cp:keywords/>
  <cp:lastModifiedBy>Yoan René Ramos Corrales</cp:lastModifiedBy>
  <cp:revision>2</cp:revision>
  <cp:lastPrinted>2023-08-08T13:54:00Z</cp:lastPrinted>
  <dcterms:created xsi:type="dcterms:W3CDTF">2025-12-11T17:08:00Z</dcterms:created>
  <dcterms:modified xsi:type="dcterms:W3CDTF">2025-12-11T17:08:00Z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2058-12.2.0.23155</vt:lpwstr>
  </property>
  <property fmtid="{D5CDD505-2E9C-101B-9397-08002B2CF9AE}" pid="3" name="ICV">
    <vt:lpwstr>83CD51DDCC644FFBAA90BCE5CE019AB2_12</vt:lpwstr>
  </property>
</Properties>
</file>