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CAFD4" w14:textId="285597A7" w:rsidR="00E05B4B" w:rsidRDefault="00E05B4B" w:rsidP="00E05B4B">
      <w:pPr>
        <w:pStyle w:val="ListParagraph"/>
        <w:numPr>
          <w:ilvl w:val="0"/>
          <w:numId w:val="1"/>
        </w:numPr>
        <w:rPr>
          <w:rFonts w:ascii="Times New Roman" w:hAnsi="Times New Roman" w:cs="Times New Roman"/>
          <w:b/>
          <w:bCs/>
          <w:sz w:val="22"/>
          <w:szCs w:val="22"/>
        </w:rPr>
      </w:pPr>
      <w:r>
        <w:rPr>
          <w:rFonts w:ascii="Times New Roman" w:hAnsi="Times New Roman" w:cs="Times New Roman"/>
          <w:b/>
          <w:bCs/>
          <w:sz w:val="22"/>
          <w:szCs w:val="22"/>
        </w:rPr>
        <w:t>Challenges &amp; Delays</w:t>
      </w:r>
    </w:p>
    <w:p w14:paraId="47ECF35D" w14:textId="537C0C06" w:rsidR="007816F4" w:rsidRPr="001B365C" w:rsidRDefault="00E05B4B" w:rsidP="001B365C">
      <w:pPr>
        <w:jc w:val="both"/>
        <w:rPr>
          <w:rFonts w:ascii="Times New Roman" w:hAnsi="Times New Roman" w:cs="Times New Roman"/>
          <w:sz w:val="22"/>
          <w:szCs w:val="22"/>
        </w:rPr>
      </w:pPr>
      <w:r>
        <w:rPr>
          <w:rFonts w:ascii="Times New Roman" w:hAnsi="Times New Roman" w:cs="Times New Roman"/>
          <w:sz w:val="22"/>
          <w:szCs w:val="22"/>
        </w:rPr>
        <w:t xml:space="preserve">In pursuing this project, we have addressed a few </w:t>
      </w:r>
      <w:r w:rsidR="003B7EC9">
        <w:rPr>
          <w:rFonts w:ascii="Times New Roman" w:hAnsi="Times New Roman" w:cs="Times New Roman"/>
          <w:sz w:val="22"/>
          <w:szCs w:val="22"/>
        </w:rPr>
        <w:t xml:space="preserve">materialized </w:t>
      </w:r>
      <w:r>
        <w:rPr>
          <w:rFonts w:ascii="Times New Roman" w:hAnsi="Times New Roman" w:cs="Times New Roman"/>
          <w:sz w:val="22"/>
          <w:szCs w:val="22"/>
        </w:rPr>
        <w:t>challenges.</w:t>
      </w:r>
      <w:r w:rsidR="00B82FD3">
        <w:rPr>
          <w:rFonts w:ascii="Times New Roman" w:hAnsi="Times New Roman" w:cs="Times New Roman"/>
          <w:sz w:val="22"/>
          <w:szCs w:val="22"/>
        </w:rPr>
        <w:t xml:space="preserve"> After having recruited</w:t>
      </w:r>
      <w:r w:rsidR="003B7EC9">
        <w:rPr>
          <w:rFonts w:ascii="Times New Roman" w:hAnsi="Times New Roman" w:cs="Times New Roman"/>
          <w:sz w:val="22"/>
          <w:szCs w:val="22"/>
        </w:rPr>
        <w:t xml:space="preserve"> about</w:t>
      </w:r>
      <w:r w:rsidR="00B82FD3">
        <w:rPr>
          <w:rFonts w:ascii="Times New Roman" w:hAnsi="Times New Roman" w:cs="Times New Roman"/>
          <w:sz w:val="22"/>
          <w:szCs w:val="22"/>
        </w:rPr>
        <w:t xml:space="preserve"> 87.5% of our sample, we exhausted our subject pools and had a brief period without additional recruits while we transitioned to a new strategy. We expanded recruitment efforts through flyering, which revitalized recruitment and allowed us to acquire the last subjects of our sample in late 2023. A second challenge came </w:t>
      </w:r>
      <w:r w:rsidR="00162B49">
        <w:rPr>
          <w:rFonts w:ascii="Times New Roman" w:hAnsi="Times New Roman" w:cs="Times New Roman"/>
          <w:sz w:val="22"/>
          <w:szCs w:val="22"/>
        </w:rPr>
        <w:t>within</w:t>
      </w:r>
      <w:r w:rsidR="00B82FD3">
        <w:rPr>
          <w:rFonts w:ascii="Times New Roman" w:hAnsi="Times New Roman" w:cs="Times New Roman"/>
          <w:sz w:val="22"/>
          <w:szCs w:val="22"/>
        </w:rPr>
        <w:t xml:space="preserve"> our analytic strategy, as we initially failed to find </w:t>
      </w:r>
      <w:r w:rsidR="00162B49">
        <w:rPr>
          <w:rFonts w:ascii="Times New Roman" w:hAnsi="Times New Roman" w:cs="Times New Roman"/>
          <w:sz w:val="22"/>
          <w:szCs w:val="22"/>
        </w:rPr>
        <w:t xml:space="preserve">any brain-behavior relationships present in the data – even when using simulated neural data which definitively should have contained some correlations. What we discovered through literature review was that we failed to account for spontaneous neural fluctuations, which disrupt any correlative analysis and which long-form video fMRI is especially susceptible to. There are </w:t>
      </w:r>
      <w:r w:rsidR="00E53C04">
        <w:rPr>
          <w:rFonts w:ascii="Times New Roman" w:hAnsi="Times New Roman" w:cs="Times New Roman"/>
          <w:sz w:val="22"/>
          <w:szCs w:val="22"/>
        </w:rPr>
        <w:t>many</w:t>
      </w:r>
      <w:r w:rsidR="00162B49">
        <w:rPr>
          <w:rFonts w:ascii="Times New Roman" w:hAnsi="Times New Roman" w:cs="Times New Roman"/>
          <w:sz w:val="22"/>
          <w:szCs w:val="22"/>
        </w:rPr>
        <w:t xml:space="preserve"> analytic techniques that one could use to adjust for this effect, but we settled on the application of dynamic sliding window</w:t>
      </w:r>
      <w:r w:rsidR="00E53C04">
        <w:rPr>
          <w:rFonts w:ascii="Times New Roman" w:hAnsi="Times New Roman" w:cs="Times New Roman"/>
          <w:sz w:val="22"/>
          <w:szCs w:val="22"/>
        </w:rPr>
        <w:t>s</w:t>
      </w:r>
      <w:r w:rsidR="00162B49">
        <w:rPr>
          <w:rFonts w:ascii="Times New Roman" w:hAnsi="Times New Roman" w:cs="Times New Roman"/>
          <w:sz w:val="22"/>
          <w:szCs w:val="22"/>
        </w:rPr>
        <w:t xml:space="preserve"> due to their popularity</w:t>
      </w:r>
      <w:r w:rsidR="00E53C04">
        <w:rPr>
          <w:rFonts w:ascii="Times New Roman" w:hAnsi="Times New Roman" w:cs="Times New Roman"/>
          <w:sz w:val="22"/>
          <w:szCs w:val="22"/>
        </w:rPr>
        <w:t xml:space="preserve"> (i.e., easy to compare to other studies)</w:t>
      </w:r>
      <w:r w:rsidR="00162B49">
        <w:rPr>
          <w:rFonts w:ascii="Times New Roman" w:hAnsi="Times New Roman" w:cs="Times New Roman"/>
          <w:sz w:val="22"/>
          <w:szCs w:val="22"/>
        </w:rPr>
        <w:t>, flexibility</w:t>
      </w:r>
      <w:r w:rsidR="00E53C04">
        <w:rPr>
          <w:rFonts w:ascii="Times New Roman" w:hAnsi="Times New Roman" w:cs="Times New Roman"/>
          <w:sz w:val="22"/>
          <w:szCs w:val="22"/>
        </w:rPr>
        <w:t xml:space="preserve"> (i.e., meets the assumptions of many types of data)</w:t>
      </w:r>
      <w:r w:rsidR="00162B49">
        <w:rPr>
          <w:rFonts w:ascii="Times New Roman" w:hAnsi="Times New Roman" w:cs="Times New Roman"/>
          <w:sz w:val="22"/>
          <w:szCs w:val="22"/>
        </w:rPr>
        <w:t>, and simplicity</w:t>
      </w:r>
      <w:r w:rsidR="00E53C04">
        <w:rPr>
          <w:rFonts w:ascii="Times New Roman" w:hAnsi="Times New Roman" w:cs="Times New Roman"/>
          <w:sz w:val="22"/>
          <w:szCs w:val="22"/>
        </w:rPr>
        <w:t xml:space="preserve"> (i.e., relatively easy to understand and explain)</w:t>
      </w:r>
      <w:r w:rsidR="00162B49">
        <w:rPr>
          <w:rFonts w:ascii="Times New Roman" w:hAnsi="Times New Roman" w:cs="Times New Roman"/>
          <w:sz w:val="22"/>
          <w:szCs w:val="22"/>
        </w:rPr>
        <w:t xml:space="preserve">. </w:t>
      </w:r>
      <w:r w:rsidR="00E53C04">
        <w:rPr>
          <w:rFonts w:ascii="Times New Roman" w:hAnsi="Times New Roman" w:cs="Times New Roman"/>
          <w:sz w:val="22"/>
          <w:szCs w:val="22"/>
        </w:rPr>
        <w:t xml:space="preserve">Dynamic sliding windows effectively analyze correlations in smaller windows of time, rather than the entire timecourse, and these windows iteratively shift until the entire timecourse has been covered and a summary correlative value can be calculated. </w:t>
      </w:r>
      <w:r w:rsidR="00162B49">
        <w:rPr>
          <w:rFonts w:ascii="Times New Roman" w:hAnsi="Times New Roman" w:cs="Times New Roman"/>
          <w:sz w:val="22"/>
          <w:szCs w:val="22"/>
        </w:rPr>
        <w:t xml:space="preserve">To apply dynamic sliding windows, I developed a series of functions in R which accept any two numeric arrays and outputs the individual and summary correlative values using a spearman-rank approach. </w:t>
      </w:r>
      <w:r w:rsidR="001B365C">
        <w:rPr>
          <w:rFonts w:ascii="Times New Roman" w:hAnsi="Times New Roman" w:cs="Times New Roman"/>
          <w:sz w:val="22"/>
          <w:szCs w:val="22"/>
        </w:rPr>
        <w:t xml:space="preserve">This fixed our issue and the final developed functions have been made publicly available via </w:t>
      </w:r>
      <w:proofErr w:type="spellStart"/>
      <w:r w:rsidR="001B365C">
        <w:rPr>
          <w:rFonts w:ascii="Times New Roman" w:hAnsi="Times New Roman" w:cs="Times New Roman"/>
          <w:sz w:val="22"/>
          <w:szCs w:val="22"/>
        </w:rPr>
        <w:t>Github</w:t>
      </w:r>
      <w:proofErr w:type="spellEnd"/>
      <w:r w:rsidR="001B365C">
        <w:rPr>
          <w:rFonts w:ascii="Times New Roman" w:hAnsi="Times New Roman" w:cs="Times New Roman"/>
          <w:sz w:val="22"/>
          <w:szCs w:val="22"/>
        </w:rPr>
        <w:t>. As we prepare to submit our manuscript</w:t>
      </w:r>
      <w:r w:rsidR="00E53C04">
        <w:rPr>
          <w:rFonts w:ascii="Times New Roman" w:hAnsi="Times New Roman" w:cs="Times New Roman"/>
          <w:sz w:val="22"/>
          <w:szCs w:val="22"/>
        </w:rPr>
        <w:t xml:space="preserve"> first manuscript and our second manuscript is in preparation,</w:t>
      </w:r>
      <w:r w:rsidR="001B365C">
        <w:rPr>
          <w:rFonts w:ascii="Times New Roman" w:hAnsi="Times New Roman" w:cs="Times New Roman"/>
          <w:sz w:val="22"/>
          <w:szCs w:val="22"/>
        </w:rPr>
        <w:t xml:space="preserve"> future delays and complications may stem from</w:t>
      </w:r>
      <w:r w:rsidR="00E53C04">
        <w:rPr>
          <w:rFonts w:ascii="Times New Roman" w:hAnsi="Times New Roman" w:cs="Times New Roman"/>
          <w:sz w:val="22"/>
          <w:szCs w:val="22"/>
        </w:rPr>
        <w:t xml:space="preserve"> reviewer</w:t>
      </w:r>
      <w:r w:rsidR="001B365C">
        <w:rPr>
          <w:rFonts w:ascii="Times New Roman" w:hAnsi="Times New Roman" w:cs="Times New Roman"/>
          <w:sz w:val="22"/>
          <w:szCs w:val="22"/>
        </w:rPr>
        <w:t xml:space="preserve"> </w:t>
      </w:r>
      <w:r w:rsidR="00B82FD3">
        <w:rPr>
          <w:rFonts w:ascii="Times New Roman" w:hAnsi="Times New Roman" w:cs="Times New Roman"/>
          <w:sz w:val="22"/>
          <w:szCs w:val="22"/>
        </w:rPr>
        <w:t xml:space="preserve">challenges </w:t>
      </w:r>
      <w:r w:rsidR="00E53C04">
        <w:rPr>
          <w:rFonts w:ascii="Times New Roman" w:hAnsi="Times New Roman" w:cs="Times New Roman"/>
          <w:sz w:val="22"/>
          <w:szCs w:val="22"/>
        </w:rPr>
        <w:t xml:space="preserve">to our methods or analyses as well as any </w:t>
      </w:r>
      <w:r w:rsidR="00B82FD3">
        <w:rPr>
          <w:rFonts w:ascii="Times New Roman" w:hAnsi="Times New Roman" w:cs="Times New Roman"/>
          <w:sz w:val="22"/>
          <w:szCs w:val="22"/>
        </w:rPr>
        <w:t xml:space="preserve">additional analyses </w:t>
      </w:r>
      <w:r w:rsidR="00E53C04">
        <w:rPr>
          <w:rFonts w:ascii="Times New Roman" w:hAnsi="Times New Roman" w:cs="Times New Roman"/>
          <w:sz w:val="22"/>
          <w:szCs w:val="22"/>
        </w:rPr>
        <w:t xml:space="preserve">that we may conduct to address </w:t>
      </w:r>
      <w:r w:rsidR="00B82FD3">
        <w:rPr>
          <w:rFonts w:ascii="Times New Roman" w:hAnsi="Times New Roman" w:cs="Times New Roman"/>
          <w:sz w:val="22"/>
          <w:szCs w:val="22"/>
        </w:rPr>
        <w:t>reviewer</w:t>
      </w:r>
      <w:r w:rsidR="00E53C04">
        <w:rPr>
          <w:rFonts w:ascii="Times New Roman" w:hAnsi="Times New Roman" w:cs="Times New Roman"/>
          <w:sz w:val="22"/>
          <w:szCs w:val="22"/>
        </w:rPr>
        <w:t xml:space="preserve"> concerns</w:t>
      </w:r>
      <w:r w:rsidR="00B82FD3">
        <w:rPr>
          <w:rFonts w:ascii="Times New Roman" w:hAnsi="Times New Roman" w:cs="Times New Roman"/>
          <w:sz w:val="22"/>
          <w:szCs w:val="22"/>
        </w:rPr>
        <w:t>.</w:t>
      </w:r>
      <w:r w:rsidR="001B365C">
        <w:rPr>
          <w:rFonts w:ascii="Times New Roman" w:hAnsi="Times New Roman" w:cs="Times New Roman"/>
          <w:sz w:val="22"/>
          <w:szCs w:val="22"/>
        </w:rPr>
        <w:t xml:space="preserve"> </w:t>
      </w:r>
      <w:r w:rsidR="00E53C04">
        <w:rPr>
          <w:rFonts w:ascii="Times New Roman" w:hAnsi="Times New Roman" w:cs="Times New Roman"/>
          <w:sz w:val="22"/>
          <w:szCs w:val="22"/>
        </w:rPr>
        <w:t xml:space="preserve">Another potential challenge may arise in our pursuit of our follow-up study, as we may again encounter difficulties in completing recruitment towards the end of the study. </w:t>
      </w:r>
      <w:r w:rsidR="001B365C">
        <w:rPr>
          <w:rFonts w:ascii="Times New Roman" w:hAnsi="Times New Roman" w:cs="Times New Roman"/>
          <w:sz w:val="22"/>
          <w:szCs w:val="22"/>
        </w:rPr>
        <w:t xml:space="preserve">To anticipate delays, we have secured new </w:t>
      </w:r>
      <w:r w:rsidR="00E53C04">
        <w:rPr>
          <w:rFonts w:ascii="Times New Roman" w:hAnsi="Times New Roman" w:cs="Times New Roman"/>
          <w:sz w:val="22"/>
          <w:szCs w:val="22"/>
        </w:rPr>
        <w:t xml:space="preserve">sizeable </w:t>
      </w:r>
      <w:r w:rsidR="001B365C">
        <w:rPr>
          <w:rFonts w:ascii="Times New Roman" w:hAnsi="Times New Roman" w:cs="Times New Roman"/>
          <w:sz w:val="22"/>
          <w:szCs w:val="22"/>
        </w:rPr>
        <w:t xml:space="preserve">lists of potentially eligible </w:t>
      </w:r>
      <w:r w:rsidR="00E53C04">
        <w:rPr>
          <w:rFonts w:ascii="Times New Roman" w:hAnsi="Times New Roman" w:cs="Times New Roman"/>
          <w:sz w:val="22"/>
          <w:szCs w:val="22"/>
        </w:rPr>
        <w:t xml:space="preserve">and demonstrably </w:t>
      </w:r>
      <w:r w:rsidR="001B365C">
        <w:rPr>
          <w:rFonts w:ascii="Times New Roman" w:hAnsi="Times New Roman" w:cs="Times New Roman"/>
          <w:sz w:val="22"/>
          <w:szCs w:val="22"/>
        </w:rPr>
        <w:t xml:space="preserve">reliable subjects </w:t>
      </w:r>
      <w:r w:rsidR="00E33E85">
        <w:rPr>
          <w:rFonts w:ascii="Times New Roman" w:hAnsi="Times New Roman" w:cs="Times New Roman"/>
          <w:sz w:val="22"/>
          <w:szCs w:val="22"/>
        </w:rPr>
        <w:t>who had participated in collaborators’ studies and who consented to contact for future studies. We plan to pull from this source in conjunction with</w:t>
      </w:r>
      <w:r w:rsidR="00E53C04">
        <w:rPr>
          <w:rFonts w:ascii="Times New Roman" w:hAnsi="Times New Roman" w:cs="Times New Roman"/>
          <w:sz w:val="22"/>
          <w:szCs w:val="22"/>
        </w:rPr>
        <w:t xml:space="preserve"> our standard advertisement plan</w:t>
      </w:r>
      <w:r w:rsidR="00E33E85">
        <w:rPr>
          <w:rFonts w:ascii="Times New Roman" w:hAnsi="Times New Roman" w:cs="Times New Roman"/>
          <w:sz w:val="22"/>
          <w:szCs w:val="22"/>
        </w:rPr>
        <w:t>s to maximize recruitment</w:t>
      </w:r>
      <w:r w:rsidR="001B365C">
        <w:rPr>
          <w:rFonts w:ascii="Times New Roman" w:hAnsi="Times New Roman" w:cs="Times New Roman"/>
          <w:sz w:val="22"/>
          <w:szCs w:val="22"/>
        </w:rPr>
        <w:t xml:space="preserve">. </w:t>
      </w:r>
    </w:p>
    <w:sectPr w:rsidR="007816F4" w:rsidRPr="001B365C"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837AD" w14:textId="77777777" w:rsidR="007870ED" w:rsidRDefault="007870ED" w:rsidP="00F162D0">
      <w:pPr>
        <w:spacing w:after="0" w:line="240" w:lineRule="auto"/>
      </w:pPr>
      <w:r>
        <w:separator/>
      </w:r>
    </w:p>
  </w:endnote>
  <w:endnote w:type="continuationSeparator" w:id="0">
    <w:p w14:paraId="17CBE1CF" w14:textId="77777777" w:rsidR="007870ED" w:rsidRDefault="007870ED"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A97F3" w14:textId="77777777" w:rsidR="007870ED" w:rsidRDefault="007870ED" w:rsidP="00F162D0">
      <w:pPr>
        <w:spacing w:after="0" w:line="240" w:lineRule="auto"/>
      </w:pPr>
      <w:r>
        <w:separator/>
      </w:r>
    </w:p>
  </w:footnote>
  <w:footnote w:type="continuationSeparator" w:id="0">
    <w:p w14:paraId="27791235" w14:textId="77777777" w:rsidR="007870ED" w:rsidRDefault="007870ED"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62B49"/>
    <w:rsid w:val="001B365C"/>
    <w:rsid w:val="001F7B02"/>
    <w:rsid w:val="00231484"/>
    <w:rsid w:val="00231835"/>
    <w:rsid w:val="00247194"/>
    <w:rsid w:val="002B4B12"/>
    <w:rsid w:val="002E1549"/>
    <w:rsid w:val="002E7FB1"/>
    <w:rsid w:val="003232C6"/>
    <w:rsid w:val="003B6A91"/>
    <w:rsid w:val="003B7EC9"/>
    <w:rsid w:val="003E1E04"/>
    <w:rsid w:val="00422555"/>
    <w:rsid w:val="004C6562"/>
    <w:rsid w:val="004E1DF1"/>
    <w:rsid w:val="00513ECF"/>
    <w:rsid w:val="005877CD"/>
    <w:rsid w:val="005A4174"/>
    <w:rsid w:val="005E130A"/>
    <w:rsid w:val="005F51F0"/>
    <w:rsid w:val="00615542"/>
    <w:rsid w:val="00623B1D"/>
    <w:rsid w:val="00636B9C"/>
    <w:rsid w:val="006E578D"/>
    <w:rsid w:val="00732B96"/>
    <w:rsid w:val="0076359F"/>
    <w:rsid w:val="007816F4"/>
    <w:rsid w:val="00783FEB"/>
    <w:rsid w:val="007870ED"/>
    <w:rsid w:val="0079469B"/>
    <w:rsid w:val="007B5955"/>
    <w:rsid w:val="008C3C67"/>
    <w:rsid w:val="00904A71"/>
    <w:rsid w:val="00916884"/>
    <w:rsid w:val="00A20551"/>
    <w:rsid w:val="00A6515C"/>
    <w:rsid w:val="00AA4262"/>
    <w:rsid w:val="00AB283F"/>
    <w:rsid w:val="00B13D7E"/>
    <w:rsid w:val="00B61596"/>
    <w:rsid w:val="00B82FD3"/>
    <w:rsid w:val="00B93A60"/>
    <w:rsid w:val="00C0130C"/>
    <w:rsid w:val="00C16C14"/>
    <w:rsid w:val="00C322FA"/>
    <w:rsid w:val="00CB73F4"/>
    <w:rsid w:val="00D31028"/>
    <w:rsid w:val="00D9160B"/>
    <w:rsid w:val="00E05B4B"/>
    <w:rsid w:val="00E33E85"/>
    <w:rsid w:val="00E53C04"/>
    <w:rsid w:val="00E82AAE"/>
    <w:rsid w:val="00F162D0"/>
    <w:rsid w:val="00F2611F"/>
    <w:rsid w:val="00F44B94"/>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4</cp:revision>
  <dcterms:created xsi:type="dcterms:W3CDTF">2024-07-15T18:32:00Z</dcterms:created>
  <dcterms:modified xsi:type="dcterms:W3CDTF">2024-07-16T14:46:00Z</dcterms:modified>
</cp:coreProperties>
</file>