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DA4" w14:textId="379A31E6" w:rsidR="005655E9" w:rsidRPr="00222FC4" w:rsidRDefault="00F77FB8" w:rsidP="00AD6B6C">
      <w:pPr>
        <w:rPr>
          <w:rFonts w:ascii="Arial" w:hAnsi="Arial" w:cs="Arial"/>
          <w:b/>
          <w:bCs/>
          <w:sz w:val="22"/>
          <w:szCs w:val="22"/>
        </w:rPr>
      </w:pPr>
      <w:r w:rsidRPr="00222FC4">
        <w:rPr>
          <w:rFonts w:ascii="Arial" w:hAnsi="Arial" w:cs="Arial"/>
          <w:b/>
          <w:bCs/>
          <w:sz w:val="22"/>
          <w:szCs w:val="22"/>
        </w:rPr>
        <w:t>PROJECT NARRATIVE</w:t>
      </w:r>
    </w:p>
    <w:p w14:paraId="2556BAB1" w14:textId="77777777" w:rsidR="00F77FB8" w:rsidRPr="00222FC4" w:rsidRDefault="00F77FB8" w:rsidP="00AD6B6C">
      <w:pPr>
        <w:rPr>
          <w:rFonts w:ascii="Arial" w:hAnsi="Arial" w:cs="Arial"/>
          <w:b/>
          <w:bCs/>
          <w:sz w:val="22"/>
          <w:szCs w:val="22"/>
        </w:rPr>
      </w:pPr>
    </w:p>
    <w:p w14:paraId="31048174" w14:textId="113DD4DF" w:rsidR="00B74552" w:rsidRPr="00222FC4" w:rsidRDefault="0085196D" w:rsidP="00AD6B6C">
      <w:pPr>
        <w:rPr>
          <w:rFonts w:ascii="Arial" w:hAnsi="Arial" w:cs="Arial"/>
          <w:bCs/>
          <w:sz w:val="22"/>
          <w:szCs w:val="22"/>
        </w:rPr>
      </w:pPr>
      <w:r w:rsidRPr="00222FC4">
        <w:rPr>
          <w:rFonts w:ascii="Arial" w:hAnsi="Arial" w:cs="Arial"/>
          <w:bCs/>
          <w:sz w:val="22"/>
          <w:szCs w:val="22"/>
        </w:rPr>
        <w:t>This project will combine computational</w:t>
      </w:r>
      <w:r w:rsidR="004F1A5B">
        <w:rPr>
          <w:rFonts w:ascii="Arial" w:hAnsi="Arial" w:cs="Arial"/>
          <w:bCs/>
          <w:sz w:val="22"/>
          <w:szCs w:val="22"/>
        </w:rPr>
        <w:t xml:space="preserve"> </w:t>
      </w:r>
      <w:r w:rsidRPr="00222FC4">
        <w:rPr>
          <w:rFonts w:ascii="Arial" w:hAnsi="Arial" w:cs="Arial"/>
          <w:bCs/>
          <w:sz w:val="22"/>
          <w:szCs w:val="22"/>
        </w:rPr>
        <w:t xml:space="preserve">and neuroimaging methods to </w:t>
      </w:r>
      <w:r w:rsidR="000344AC">
        <w:rPr>
          <w:rFonts w:ascii="Arial" w:hAnsi="Arial" w:cs="Arial"/>
          <w:bCs/>
          <w:sz w:val="22"/>
          <w:szCs w:val="22"/>
        </w:rPr>
        <w:t xml:space="preserve">explore </w:t>
      </w:r>
      <w:r w:rsidR="00C04996">
        <w:rPr>
          <w:rFonts w:ascii="Arial" w:hAnsi="Arial" w:cs="Arial"/>
          <w:bCs/>
          <w:sz w:val="22"/>
          <w:szCs w:val="22"/>
        </w:rPr>
        <w:t xml:space="preserve">how </w:t>
      </w:r>
      <w:r w:rsidR="000344AC">
        <w:rPr>
          <w:rFonts w:ascii="Arial" w:hAnsi="Arial" w:cs="Arial"/>
          <w:bCs/>
          <w:sz w:val="22"/>
          <w:szCs w:val="22"/>
        </w:rPr>
        <w:t xml:space="preserve">certainty judgments </w:t>
      </w:r>
      <w:r w:rsidR="00C04996">
        <w:rPr>
          <w:rFonts w:ascii="Arial" w:hAnsi="Arial" w:cs="Arial"/>
          <w:bCs/>
          <w:sz w:val="22"/>
          <w:szCs w:val="22"/>
        </w:rPr>
        <w:t>form during</w:t>
      </w:r>
      <w:r w:rsidR="000344AC">
        <w:rPr>
          <w:rFonts w:ascii="Arial" w:hAnsi="Arial" w:cs="Arial"/>
          <w:bCs/>
          <w:sz w:val="22"/>
          <w:szCs w:val="22"/>
        </w:rPr>
        <w:t xml:space="preserve"> </w:t>
      </w:r>
      <w:r w:rsidR="004F1A5B">
        <w:rPr>
          <w:rFonts w:ascii="Arial" w:hAnsi="Arial" w:cs="Arial"/>
          <w:bCs/>
          <w:sz w:val="22"/>
          <w:szCs w:val="22"/>
        </w:rPr>
        <w:t>adolescent development</w:t>
      </w:r>
      <w:r w:rsidR="000344AC">
        <w:rPr>
          <w:rFonts w:ascii="Arial" w:hAnsi="Arial" w:cs="Arial"/>
          <w:bCs/>
          <w:sz w:val="22"/>
          <w:szCs w:val="22"/>
        </w:rPr>
        <w:t xml:space="preserve"> using </w:t>
      </w:r>
      <w:r w:rsidR="004F1A5B">
        <w:rPr>
          <w:rFonts w:ascii="Arial" w:hAnsi="Arial" w:cs="Arial"/>
          <w:bCs/>
          <w:sz w:val="22"/>
          <w:szCs w:val="22"/>
        </w:rPr>
        <w:t xml:space="preserve">a </w:t>
      </w:r>
      <w:r w:rsidR="00C04996">
        <w:rPr>
          <w:rFonts w:ascii="Arial" w:hAnsi="Arial" w:cs="Arial"/>
          <w:bCs/>
          <w:sz w:val="22"/>
          <w:szCs w:val="22"/>
        </w:rPr>
        <w:t>unique</w:t>
      </w:r>
      <w:r w:rsidR="000344AC">
        <w:rPr>
          <w:rFonts w:ascii="Arial" w:hAnsi="Arial" w:cs="Arial"/>
          <w:bCs/>
          <w:sz w:val="22"/>
          <w:szCs w:val="22"/>
        </w:rPr>
        <w:t xml:space="preserve"> task </w:t>
      </w:r>
      <w:r w:rsidR="000344AC" w:rsidRPr="000344AC">
        <w:rPr>
          <w:rFonts w:ascii="Arial" w:hAnsi="Arial" w:cs="Arial"/>
          <w:bCs/>
          <w:sz w:val="22"/>
          <w:szCs w:val="22"/>
        </w:rPr>
        <w:t>design that mirror</w:t>
      </w:r>
      <w:r w:rsidR="004F1A5B">
        <w:rPr>
          <w:rFonts w:ascii="Arial" w:hAnsi="Arial" w:cs="Arial"/>
          <w:bCs/>
          <w:sz w:val="22"/>
          <w:szCs w:val="22"/>
        </w:rPr>
        <w:t>s</w:t>
      </w:r>
      <w:r w:rsidR="000344AC" w:rsidRPr="000344AC">
        <w:rPr>
          <w:rFonts w:ascii="Arial" w:hAnsi="Arial" w:cs="Arial"/>
          <w:bCs/>
          <w:sz w:val="22"/>
          <w:szCs w:val="22"/>
        </w:rPr>
        <w:t xml:space="preserve"> important </w:t>
      </w:r>
      <w:r w:rsidR="00C04996" w:rsidRPr="000344AC">
        <w:rPr>
          <w:rFonts w:ascii="Arial" w:hAnsi="Arial" w:cs="Arial"/>
          <w:bCs/>
          <w:sz w:val="22"/>
          <w:szCs w:val="22"/>
        </w:rPr>
        <w:t>characteristics</w:t>
      </w:r>
      <w:r w:rsidR="000344AC" w:rsidRPr="000344AC">
        <w:rPr>
          <w:rFonts w:ascii="Arial" w:hAnsi="Arial" w:cs="Arial"/>
          <w:bCs/>
          <w:sz w:val="22"/>
          <w:szCs w:val="22"/>
        </w:rPr>
        <w:t xml:space="preserve"> of a social world</w:t>
      </w:r>
      <w:r w:rsidR="00E705C6">
        <w:rPr>
          <w:rFonts w:ascii="Arial" w:hAnsi="Arial" w:cs="Arial"/>
          <w:bCs/>
          <w:sz w:val="22"/>
          <w:szCs w:val="22"/>
        </w:rPr>
        <w:t>. The F99 phase</w:t>
      </w:r>
      <w:r w:rsidR="000344AC">
        <w:rPr>
          <w:rFonts w:ascii="Arial" w:hAnsi="Arial" w:cs="Arial"/>
          <w:bCs/>
          <w:sz w:val="22"/>
          <w:szCs w:val="22"/>
        </w:rPr>
        <w:t xml:space="preserve"> will </w:t>
      </w:r>
      <w:r w:rsidR="007B4EF9">
        <w:rPr>
          <w:rFonts w:ascii="Arial" w:hAnsi="Arial" w:cs="Arial"/>
          <w:bCs/>
          <w:sz w:val="22"/>
          <w:szCs w:val="22"/>
        </w:rPr>
        <w:t xml:space="preserve">identify </w:t>
      </w:r>
      <w:r w:rsidR="00C04996">
        <w:rPr>
          <w:rFonts w:ascii="Arial" w:hAnsi="Arial" w:cs="Arial"/>
          <w:bCs/>
          <w:sz w:val="22"/>
          <w:szCs w:val="22"/>
        </w:rPr>
        <w:t xml:space="preserve">how </w:t>
      </w:r>
      <w:r w:rsidR="004F1A5B">
        <w:rPr>
          <w:rFonts w:ascii="Arial" w:hAnsi="Arial" w:cs="Arial"/>
          <w:bCs/>
          <w:sz w:val="22"/>
          <w:szCs w:val="22"/>
        </w:rPr>
        <w:t xml:space="preserve">certainty judgment formations </w:t>
      </w:r>
      <w:r w:rsidR="00C04996">
        <w:rPr>
          <w:rFonts w:ascii="Arial" w:hAnsi="Arial" w:cs="Arial"/>
          <w:bCs/>
          <w:sz w:val="22"/>
          <w:szCs w:val="22"/>
        </w:rPr>
        <w:t xml:space="preserve">differ between adolescence and adulthood </w:t>
      </w:r>
      <w:r w:rsidR="004F1A5B">
        <w:rPr>
          <w:rFonts w:ascii="Arial" w:hAnsi="Arial" w:cs="Arial"/>
          <w:bCs/>
          <w:sz w:val="22"/>
          <w:szCs w:val="22"/>
        </w:rPr>
        <w:t>across social and non-social domains</w:t>
      </w:r>
      <w:r w:rsidR="00C04996">
        <w:rPr>
          <w:rFonts w:ascii="Arial" w:hAnsi="Arial" w:cs="Arial"/>
          <w:bCs/>
          <w:sz w:val="22"/>
          <w:szCs w:val="22"/>
        </w:rPr>
        <w:t xml:space="preserve"> by identifying patterns in how different information is assessed</w:t>
      </w:r>
      <w:r w:rsidR="00E705C6">
        <w:rPr>
          <w:rFonts w:ascii="Arial" w:hAnsi="Arial" w:cs="Arial"/>
          <w:bCs/>
          <w:sz w:val="22"/>
          <w:szCs w:val="22"/>
        </w:rPr>
        <w:t>. The K00 phase will</w:t>
      </w:r>
      <w:r w:rsidR="005C5B68">
        <w:rPr>
          <w:rFonts w:ascii="Arial" w:hAnsi="Arial" w:cs="Arial"/>
          <w:bCs/>
          <w:sz w:val="22"/>
          <w:szCs w:val="22"/>
        </w:rPr>
        <w:t xml:space="preserve"> investigate the use and eff</w:t>
      </w:r>
      <w:r w:rsidR="00C04996">
        <w:rPr>
          <w:rFonts w:ascii="Arial" w:hAnsi="Arial" w:cs="Arial"/>
          <w:bCs/>
          <w:sz w:val="22"/>
          <w:szCs w:val="22"/>
        </w:rPr>
        <w:t>ectiveness</w:t>
      </w:r>
      <w:r w:rsidR="005C5B68">
        <w:rPr>
          <w:rFonts w:ascii="Arial" w:hAnsi="Arial" w:cs="Arial"/>
          <w:bCs/>
          <w:sz w:val="22"/>
          <w:szCs w:val="22"/>
        </w:rPr>
        <w:t xml:space="preserve"> of </w:t>
      </w:r>
      <w:r w:rsidR="004F1A5B">
        <w:rPr>
          <w:rFonts w:ascii="Arial" w:hAnsi="Arial" w:cs="Arial"/>
          <w:bCs/>
          <w:sz w:val="22"/>
          <w:szCs w:val="22"/>
        </w:rPr>
        <w:t xml:space="preserve">age-robust </w:t>
      </w:r>
      <w:r w:rsidR="005C5B68">
        <w:rPr>
          <w:rFonts w:ascii="Arial" w:hAnsi="Arial" w:cs="Arial"/>
          <w:bCs/>
          <w:sz w:val="22"/>
          <w:szCs w:val="22"/>
        </w:rPr>
        <w:t xml:space="preserve">self-regulation strategies </w:t>
      </w:r>
      <w:r w:rsidR="004F1A5B">
        <w:rPr>
          <w:rFonts w:ascii="Arial" w:hAnsi="Arial" w:cs="Arial"/>
          <w:bCs/>
          <w:sz w:val="22"/>
          <w:szCs w:val="22"/>
        </w:rPr>
        <w:t xml:space="preserve">to manage </w:t>
      </w:r>
      <w:r w:rsidR="00C04996">
        <w:rPr>
          <w:rFonts w:ascii="Arial" w:hAnsi="Arial" w:cs="Arial"/>
          <w:bCs/>
          <w:sz w:val="22"/>
          <w:szCs w:val="22"/>
        </w:rPr>
        <w:t>negative</w:t>
      </w:r>
      <w:r w:rsidR="004F1A5B">
        <w:rPr>
          <w:rFonts w:ascii="Arial" w:hAnsi="Arial" w:cs="Arial"/>
          <w:bCs/>
          <w:sz w:val="22"/>
          <w:szCs w:val="22"/>
        </w:rPr>
        <w:t xml:space="preserve"> responses to social ambiguity and</w:t>
      </w:r>
      <w:r w:rsidR="00C04996">
        <w:rPr>
          <w:rFonts w:ascii="Arial" w:hAnsi="Arial" w:cs="Arial"/>
          <w:bCs/>
          <w:sz w:val="22"/>
          <w:szCs w:val="22"/>
        </w:rPr>
        <w:t xml:space="preserve"> reduce</w:t>
      </w:r>
      <w:r w:rsidR="004F1A5B">
        <w:rPr>
          <w:rFonts w:ascii="Arial" w:hAnsi="Arial" w:cs="Arial"/>
          <w:bCs/>
          <w:sz w:val="22"/>
          <w:szCs w:val="22"/>
        </w:rPr>
        <w:t xml:space="preserve"> the severity of negati</w:t>
      </w:r>
      <w:r w:rsidR="00C04996">
        <w:rPr>
          <w:rFonts w:ascii="Arial" w:hAnsi="Arial" w:cs="Arial"/>
          <w:bCs/>
          <w:sz w:val="22"/>
          <w:szCs w:val="22"/>
        </w:rPr>
        <w:t>ve</w:t>
      </w:r>
      <w:r w:rsidR="004F1A5B">
        <w:rPr>
          <w:rFonts w:ascii="Arial" w:hAnsi="Arial" w:cs="Arial"/>
          <w:bCs/>
          <w:sz w:val="22"/>
          <w:szCs w:val="22"/>
        </w:rPr>
        <w:t xml:space="preserve"> downstream consequences, </w:t>
      </w:r>
      <w:r w:rsidR="00C04996">
        <w:rPr>
          <w:rFonts w:ascii="Arial" w:hAnsi="Arial" w:cs="Arial"/>
          <w:bCs/>
          <w:sz w:val="22"/>
          <w:szCs w:val="22"/>
        </w:rPr>
        <w:t>such as</w:t>
      </w:r>
      <w:r w:rsidR="004F1A5B">
        <w:rPr>
          <w:rFonts w:ascii="Arial" w:hAnsi="Arial" w:cs="Arial"/>
          <w:bCs/>
          <w:sz w:val="22"/>
          <w:szCs w:val="22"/>
        </w:rPr>
        <w:t xml:space="preserve"> anxiety and depression</w:t>
      </w:r>
      <w:r w:rsidR="005C5B68">
        <w:rPr>
          <w:rFonts w:ascii="Arial" w:hAnsi="Arial" w:cs="Arial"/>
          <w:bCs/>
          <w:sz w:val="22"/>
          <w:szCs w:val="22"/>
        </w:rPr>
        <w:t>.</w:t>
      </w:r>
      <w:r w:rsidR="00AA7B75">
        <w:rPr>
          <w:rFonts w:ascii="Arial" w:hAnsi="Arial" w:cs="Arial"/>
          <w:bCs/>
          <w:sz w:val="22"/>
          <w:szCs w:val="22"/>
        </w:rPr>
        <w:t xml:space="preserve"> </w:t>
      </w:r>
    </w:p>
    <w:sectPr w:rsidR="00B74552" w:rsidRPr="00222FC4" w:rsidSect="00AD6B6C">
      <w:pgSz w:w="12240" w:h="15840"/>
      <w:pgMar w:top="729" w:right="720" w:bottom="71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E9"/>
    <w:rsid w:val="000344AC"/>
    <w:rsid w:val="000628B4"/>
    <w:rsid w:val="000D26DE"/>
    <w:rsid w:val="00101971"/>
    <w:rsid w:val="00186A5A"/>
    <w:rsid w:val="001B4D83"/>
    <w:rsid w:val="001E11E0"/>
    <w:rsid w:val="00222FC4"/>
    <w:rsid w:val="002565B7"/>
    <w:rsid w:val="003D63BE"/>
    <w:rsid w:val="003E6FD1"/>
    <w:rsid w:val="00446D92"/>
    <w:rsid w:val="00455967"/>
    <w:rsid w:val="00492BE6"/>
    <w:rsid w:val="004F1A5B"/>
    <w:rsid w:val="005109F6"/>
    <w:rsid w:val="00512602"/>
    <w:rsid w:val="005210A1"/>
    <w:rsid w:val="00536B8F"/>
    <w:rsid w:val="005643CE"/>
    <w:rsid w:val="005655E9"/>
    <w:rsid w:val="0057034B"/>
    <w:rsid w:val="005B05C5"/>
    <w:rsid w:val="005C5B50"/>
    <w:rsid w:val="005C5B68"/>
    <w:rsid w:val="005D4045"/>
    <w:rsid w:val="00614C7D"/>
    <w:rsid w:val="006A3A97"/>
    <w:rsid w:val="006B34ED"/>
    <w:rsid w:val="00727D05"/>
    <w:rsid w:val="007A0F9D"/>
    <w:rsid w:val="007B4EF9"/>
    <w:rsid w:val="007F5855"/>
    <w:rsid w:val="0085196D"/>
    <w:rsid w:val="008B772C"/>
    <w:rsid w:val="008E7823"/>
    <w:rsid w:val="00AA7B75"/>
    <w:rsid w:val="00AD208D"/>
    <w:rsid w:val="00AD6B6C"/>
    <w:rsid w:val="00AF50CF"/>
    <w:rsid w:val="00B27046"/>
    <w:rsid w:val="00B562BA"/>
    <w:rsid w:val="00B6453F"/>
    <w:rsid w:val="00B74552"/>
    <w:rsid w:val="00BD5994"/>
    <w:rsid w:val="00C04996"/>
    <w:rsid w:val="00CA3737"/>
    <w:rsid w:val="00D07DC2"/>
    <w:rsid w:val="00D33EDF"/>
    <w:rsid w:val="00D91949"/>
    <w:rsid w:val="00DA1109"/>
    <w:rsid w:val="00DA401A"/>
    <w:rsid w:val="00DF1E3C"/>
    <w:rsid w:val="00E172FB"/>
    <w:rsid w:val="00E705C6"/>
    <w:rsid w:val="00F77FB8"/>
    <w:rsid w:val="00FA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DAB32"/>
  <w15:docId w15:val="{BCFE9969-348F-4E72-94A4-4D7F682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3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3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3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3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3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William Mitchell</cp:lastModifiedBy>
  <cp:revision>2</cp:revision>
  <dcterms:created xsi:type="dcterms:W3CDTF">2022-12-08T19:31:00Z</dcterms:created>
  <dcterms:modified xsi:type="dcterms:W3CDTF">2022-12-08T19:31:00Z</dcterms:modified>
</cp:coreProperties>
</file>