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2837" w14:textId="77777777" w:rsidR="002D19E2" w:rsidRPr="00F84E57" w:rsidRDefault="00845EFF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fldChar w:fldCharType="begin"/>
      </w:r>
      <w:r w:rsidRPr="00F84E57">
        <w:rPr>
          <w:rFonts w:ascii="Arial" w:hAnsi="Arial" w:cs="Arial"/>
        </w:rPr>
        <w:instrText xml:space="preserve"> ADDIN ZOTERO_BIBL {"uncited":[],"omitted":[],"custom":[]} CSL_BIBLIOGRAPHY </w:instrText>
      </w:r>
      <w:r w:rsidRPr="00F84E57">
        <w:rPr>
          <w:rFonts w:ascii="Arial" w:hAnsi="Arial" w:cs="Arial"/>
        </w:rPr>
        <w:fldChar w:fldCharType="separate"/>
      </w:r>
      <w:r w:rsidR="002D19E2" w:rsidRPr="00F84E57">
        <w:rPr>
          <w:rFonts w:ascii="Arial" w:hAnsi="Arial" w:cs="Arial"/>
        </w:rPr>
        <w:t>1.</w:t>
      </w:r>
      <w:r w:rsidR="002D19E2" w:rsidRPr="00F84E57">
        <w:rPr>
          <w:rFonts w:ascii="Arial" w:hAnsi="Arial" w:cs="Arial"/>
        </w:rPr>
        <w:tab/>
        <w:t xml:space="preserve">FeldmanHall, O. &amp; Shenhav, A. Resolving uncertainty in a social world. </w:t>
      </w:r>
      <w:r w:rsidR="002D19E2" w:rsidRPr="00F84E57">
        <w:rPr>
          <w:rFonts w:ascii="Arial" w:hAnsi="Arial" w:cs="Arial"/>
          <w:i/>
          <w:iCs/>
        </w:rPr>
        <w:t>Nat Hum Behav</w:t>
      </w:r>
      <w:r w:rsidR="002D19E2" w:rsidRPr="00F84E57">
        <w:rPr>
          <w:rFonts w:ascii="Arial" w:hAnsi="Arial" w:cs="Arial"/>
        </w:rPr>
        <w:t xml:space="preserve"> </w:t>
      </w:r>
      <w:r w:rsidR="002D19E2" w:rsidRPr="00F84E57">
        <w:rPr>
          <w:rFonts w:ascii="Arial" w:hAnsi="Arial" w:cs="Arial"/>
          <w:b/>
          <w:bCs/>
        </w:rPr>
        <w:t>3</w:t>
      </w:r>
      <w:r w:rsidR="002D19E2" w:rsidRPr="00F84E57">
        <w:rPr>
          <w:rFonts w:ascii="Arial" w:hAnsi="Arial" w:cs="Arial"/>
        </w:rPr>
        <w:t>, 426–435 (2019).</w:t>
      </w:r>
    </w:p>
    <w:p w14:paraId="176895A2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2.</w:t>
      </w:r>
      <w:r w:rsidRPr="00F84E57">
        <w:rPr>
          <w:rFonts w:ascii="Arial" w:hAnsi="Arial" w:cs="Arial"/>
        </w:rPr>
        <w:tab/>
        <w:t xml:space="preserve">Ellsberg, D. Risk, Ambiguity, and the Savage Axioms. </w:t>
      </w:r>
      <w:r w:rsidRPr="00F84E57">
        <w:rPr>
          <w:rFonts w:ascii="Arial" w:hAnsi="Arial" w:cs="Arial"/>
          <w:i/>
          <w:iCs/>
        </w:rPr>
        <w:t>Q J Econ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75</w:t>
      </w:r>
      <w:r w:rsidRPr="00F84E57">
        <w:rPr>
          <w:rFonts w:ascii="Arial" w:hAnsi="Arial" w:cs="Arial"/>
        </w:rPr>
        <w:t>, 27 (1961).</w:t>
      </w:r>
    </w:p>
    <w:p w14:paraId="22411E8D" w14:textId="0832491C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3.</w:t>
      </w:r>
      <w:r w:rsidRPr="00F84E57">
        <w:rPr>
          <w:rFonts w:ascii="Arial" w:hAnsi="Arial" w:cs="Arial"/>
        </w:rPr>
        <w:tab/>
        <w:t xml:space="preserve">Blankenstein, N. E., Crone, E. A., van den Bos, W. &amp; van Duijvenvoorde, A. C. K. Dealing With Uncertainty: Testing Risk- and Ambiguity-Attitude Across Adolescence. </w:t>
      </w:r>
      <w:r w:rsidR="00D676E1" w:rsidRPr="00F84E57">
        <w:rPr>
          <w:rFonts w:ascii="Arial" w:hAnsi="Arial" w:cs="Arial"/>
          <w:i/>
          <w:iCs/>
        </w:rPr>
        <w:t>Dev Neuropsychol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41</w:t>
      </w:r>
      <w:r w:rsidRPr="00F84E57">
        <w:rPr>
          <w:rFonts w:ascii="Arial" w:hAnsi="Arial" w:cs="Arial"/>
        </w:rPr>
        <w:t>, 77–92 (2016).</w:t>
      </w:r>
    </w:p>
    <w:p w14:paraId="373DD1A1" w14:textId="7A002474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4.</w:t>
      </w:r>
      <w:r w:rsidRPr="00F84E57">
        <w:rPr>
          <w:rFonts w:ascii="Arial" w:hAnsi="Arial" w:cs="Arial"/>
        </w:rPr>
        <w:tab/>
        <w:t xml:space="preserve">Li, R., Brannon, E. M. &amp; Huettel, S. A. Children do not exhibit ambiguity aversion despite intact familiarity bias. </w:t>
      </w:r>
      <w:r w:rsidRPr="00F84E57">
        <w:rPr>
          <w:rFonts w:ascii="Arial" w:hAnsi="Arial" w:cs="Arial"/>
          <w:i/>
          <w:iCs/>
        </w:rPr>
        <w:t>Front Psychol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5</w:t>
      </w:r>
      <w:r w:rsidRPr="00F84E57">
        <w:rPr>
          <w:rFonts w:ascii="Arial" w:hAnsi="Arial" w:cs="Arial"/>
        </w:rPr>
        <w:t>, (2015).</w:t>
      </w:r>
    </w:p>
    <w:p w14:paraId="599FCF20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5.</w:t>
      </w:r>
      <w:r w:rsidRPr="00F84E57">
        <w:rPr>
          <w:rFonts w:ascii="Arial" w:hAnsi="Arial" w:cs="Arial"/>
        </w:rPr>
        <w:tab/>
        <w:t xml:space="preserve">Wigham, S., Rodgers, J., South, M., McConachie, H. &amp; Freeston, M. The Interplay Between Sensory Processing Abnormalities, Intolerance of Uncertainty, Anxiety and Restricted and Repetitive Behaviours in Autism Spectrum Disorder. </w:t>
      </w:r>
      <w:r w:rsidRPr="00F84E57">
        <w:rPr>
          <w:rFonts w:ascii="Arial" w:hAnsi="Arial" w:cs="Arial"/>
          <w:i/>
          <w:iCs/>
        </w:rPr>
        <w:t>J Autism Dev Disord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45</w:t>
      </w:r>
      <w:r w:rsidRPr="00F84E57">
        <w:rPr>
          <w:rFonts w:ascii="Arial" w:hAnsi="Arial" w:cs="Arial"/>
        </w:rPr>
        <w:t>, 943–952 (2015).</w:t>
      </w:r>
    </w:p>
    <w:p w14:paraId="62D9DCF5" w14:textId="158A0192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6.</w:t>
      </w:r>
      <w:r w:rsidRPr="00F84E57">
        <w:rPr>
          <w:rFonts w:ascii="Arial" w:hAnsi="Arial" w:cs="Arial"/>
        </w:rPr>
        <w:tab/>
        <w:t xml:space="preserve">Tymula, A. </w:t>
      </w:r>
      <w:r w:rsidRPr="00F84E57">
        <w:rPr>
          <w:rFonts w:ascii="Arial" w:hAnsi="Arial" w:cs="Arial"/>
          <w:i/>
          <w:iCs/>
        </w:rPr>
        <w:t>et al.</w:t>
      </w:r>
      <w:r w:rsidRPr="00F84E57">
        <w:rPr>
          <w:rFonts w:ascii="Arial" w:hAnsi="Arial" w:cs="Arial"/>
        </w:rPr>
        <w:t xml:space="preserve"> Adolescents’ risk-taking behavior is driven by tolerance to ambiguity. </w:t>
      </w:r>
      <w:r w:rsidRPr="00F84E57">
        <w:rPr>
          <w:rFonts w:ascii="Arial" w:hAnsi="Arial" w:cs="Arial"/>
          <w:i/>
          <w:iCs/>
        </w:rPr>
        <w:t>Proc Natl Acad Sci USA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109</w:t>
      </w:r>
      <w:r w:rsidRPr="00F84E57">
        <w:rPr>
          <w:rFonts w:ascii="Arial" w:hAnsi="Arial" w:cs="Arial"/>
        </w:rPr>
        <w:t>, 17135–17140 (2012).</w:t>
      </w:r>
    </w:p>
    <w:p w14:paraId="5AFE9724" w14:textId="5DF0ED89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7.</w:t>
      </w:r>
      <w:r w:rsidRPr="00F84E57">
        <w:rPr>
          <w:rFonts w:ascii="Arial" w:hAnsi="Arial" w:cs="Arial"/>
        </w:rPr>
        <w:tab/>
        <w:t xml:space="preserve">Fleurbaey, M. Welfare economics, risk and uncertainty. </w:t>
      </w:r>
      <w:r w:rsidRPr="00F84E57">
        <w:rPr>
          <w:rFonts w:ascii="Arial" w:hAnsi="Arial" w:cs="Arial"/>
          <w:i/>
          <w:iCs/>
        </w:rPr>
        <w:t>Can J</w:t>
      </w:r>
      <w:r w:rsidR="00F541AA" w:rsidRPr="00F84E57">
        <w:rPr>
          <w:rFonts w:ascii="Arial" w:hAnsi="Arial" w:cs="Arial"/>
          <w:i/>
          <w:iCs/>
        </w:rPr>
        <w:t xml:space="preserve"> </w:t>
      </w:r>
      <w:r w:rsidRPr="00F84E57">
        <w:rPr>
          <w:rFonts w:ascii="Arial" w:hAnsi="Arial" w:cs="Arial"/>
          <w:i/>
          <w:iCs/>
        </w:rPr>
        <w:t>Econ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51</w:t>
      </w:r>
      <w:r w:rsidRPr="00F84E57">
        <w:rPr>
          <w:rFonts w:ascii="Arial" w:hAnsi="Arial" w:cs="Arial"/>
        </w:rPr>
        <w:t>, 5–40 (2018).</w:t>
      </w:r>
    </w:p>
    <w:p w14:paraId="73F92EBF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8.</w:t>
      </w:r>
      <w:r w:rsidRPr="00F84E57">
        <w:rPr>
          <w:rFonts w:ascii="Arial" w:hAnsi="Arial" w:cs="Arial"/>
        </w:rPr>
        <w:tab/>
        <w:t xml:space="preserve">Hertz, U., Tyropoulou, E., Traberg, C. &amp; Bahrami, B. Self-competence increases the willingness to pay for social influence. </w:t>
      </w:r>
      <w:r w:rsidRPr="00F84E57">
        <w:rPr>
          <w:rFonts w:ascii="Arial" w:hAnsi="Arial" w:cs="Arial"/>
          <w:i/>
          <w:iCs/>
        </w:rPr>
        <w:t>Sci Rep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10</w:t>
      </w:r>
      <w:r w:rsidRPr="00F84E57">
        <w:rPr>
          <w:rFonts w:ascii="Arial" w:hAnsi="Arial" w:cs="Arial"/>
        </w:rPr>
        <w:t>, 17813 (2020).</w:t>
      </w:r>
    </w:p>
    <w:p w14:paraId="39833A17" w14:textId="0692A132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9.</w:t>
      </w:r>
      <w:r w:rsidRPr="00F84E57">
        <w:rPr>
          <w:rFonts w:ascii="Arial" w:hAnsi="Arial" w:cs="Arial"/>
        </w:rPr>
        <w:tab/>
        <w:t xml:space="preserve">Pagliaccio, D., Kumar, P., Kamath, R. A., Pizzagalli, D. A. &amp; Auerbach, R. P. Neural sensitivity to peer feedback and depression symptoms in adolescents: a </w:t>
      </w:r>
      <w:r w:rsidRPr="00F84E57">
        <w:rPr>
          <w:rFonts w:ascii="Arial" w:hAnsi="Arial" w:cs="Arial"/>
          <w:smallCaps/>
        </w:rPr>
        <w:t>2</w:t>
      </w:r>
      <w:r w:rsidRPr="00F84E57">
        <w:rPr>
          <w:rFonts w:ascii="Cambria Math" w:hAnsi="Cambria Math" w:cs="Cambria Math"/>
          <w:smallCaps/>
        </w:rPr>
        <w:t>‐</w:t>
      </w:r>
      <w:r w:rsidRPr="00F84E57">
        <w:rPr>
          <w:rFonts w:ascii="Arial" w:hAnsi="Arial" w:cs="Arial"/>
          <w:smallCaps/>
        </w:rPr>
        <w:t>year</w:t>
      </w:r>
      <w:r w:rsidRPr="00F84E57">
        <w:rPr>
          <w:rFonts w:ascii="Arial" w:hAnsi="Arial" w:cs="Arial"/>
        </w:rPr>
        <w:t xml:space="preserve"> multiwave longitudinal study. </w:t>
      </w:r>
      <w:r w:rsidR="00F541AA" w:rsidRPr="00F84E57">
        <w:rPr>
          <w:rFonts w:ascii="Arial" w:hAnsi="Arial" w:cs="Arial"/>
          <w:i/>
          <w:iCs/>
        </w:rPr>
        <w:t>J Child Psychol Psychiat</w:t>
      </w:r>
      <w:r w:rsidRPr="00F84E57">
        <w:rPr>
          <w:rFonts w:ascii="Arial" w:hAnsi="Arial" w:cs="Arial"/>
        </w:rPr>
        <w:t xml:space="preserve"> jcpp.13690 (2022) doi:10.1111/jcpp.13690.</w:t>
      </w:r>
    </w:p>
    <w:p w14:paraId="7A5862FD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10.</w:t>
      </w:r>
      <w:r w:rsidRPr="00F84E57">
        <w:rPr>
          <w:rFonts w:ascii="Arial" w:hAnsi="Arial" w:cs="Arial"/>
        </w:rPr>
        <w:tab/>
        <w:t xml:space="preserve">Somerville, L. H. The Teenage Brain: Sensitivity to Social Evaluation. </w:t>
      </w:r>
      <w:r w:rsidRPr="00F84E57">
        <w:rPr>
          <w:rFonts w:ascii="Arial" w:hAnsi="Arial" w:cs="Arial"/>
          <w:i/>
          <w:iCs/>
        </w:rPr>
        <w:t>Curr Dir Psychol Sci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22</w:t>
      </w:r>
      <w:r w:rsidRPr="00F84E57">
        <w:rPr>
          <w:rFonts w:ascii="Arial" w:hAnsi="Arial" w:cs="Arial"/>
        </w:rPr>
        <w:t>, 121–127 (2013).</w:t>
      </w:r>
    </w:p>
    <w:p w14:paraId="2BDA6D90" w14:textId="77D0317E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11.</w:t>
      </w:r>
      <w:r w:rsidRPr="00F84E57">
        <w:rPr>
          <w:rFonts w:ascii="Arial" w:hAnsi="Arial" w:cs="Arial"/>
        </w:rPr>
        <w:tab/>
        <w:t xml:space="preserve">Ciranka, S. &amp; van den Bos, W. Social Influence in Adolescent Decision-Making: A Formal Framework. </w:t>
      </w:r>
      <w:r w:rsidRPr="00F84E57">
        <w:rPr>
          <w:rFonts w:ascii="Arial" w:hAnsi="Arial" w:cs="Arial"/>
          <w:i/>
          <w:iCs/>
        </w:rPr>
        <w:t>Front Psychol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10</w:t>
      </w:r>
      <w:r w:rsidRPr="00F84E57">
        <w:rPr>
          <w:rFonts w:ascii="Arial" w:hAnsi="Arial" w:cs="Arial"/>
        </w:rPr>
        <w:t>, 1915 (2019).</w:t>
      </w:r>
    </w:p>
    <w:p w14:paraId="75A9E548" w14:textId="2DE6A10A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12.</w:t>
      </w:r>
      <w:r w:rsidRPr="00F84E57">
        <w:rPr>
          <w:rFonts w:ascii="Arial" w:hAnsi="Arial" w:cs="Arial"/>
        </w:rPr>
        <w:tab/>
        <w:t xml:space="preserve">Chu, V. C. </w:t>
      </w:r>
      <w:r w:rsidRPr="00F84E57">
        <w:rPr>
          <w:rFonts w:ascii="Arial" w:hAnsi="Arial" w:cs="Arial"/>
          <w:i/>
          <w:iCs/>
        </w:rPr>
        <w:t>et al.</w:t>
      </w:r>
      <w:r w:rsidRPr="00F84E57">
        <w:rPr>
          <w:rFonts w:ascii="Arial" w:hAnsi="Arial" w:cs="Arial"/>
        </w:rPr>
        <w:t xml:space="preserve"> Emotion regulation in the prisoner’s dilemma: Effects of reappraisal on behavioral measures and cardiovascular measures of challenge and threat. </w:t>
      </w:r>
      <w:r w:rsidRPr="00F84E57">
        <w:rPr>
          <w:rFonts w:ascii="Arial" w:hAnsi="Arial" w:cs="Arial"/>
          <w:i/>
          <w:iCs/>
        </w:rPr>
        <w:t>Front Hu</w:t>
      </w:r>
      <w:r w:rsidR="00F541AA" w:rsidRPr="00F84E57">
        <w:rPr>
          <w:rFonts w:ascii="Arial" w:hAnsi="Arial" w:cs="Arial"/>
          <w:i/>
          <w:iCs/>
        </w:rPr>
        <w:t>m</w:t>
      </w:r>
      <w:r w:rsidRPr="00F84E57">
        <w:rPr>
          <w:rFonts w:ascii="Arial" w:hAnsi="Arial" w:cs="Arial"/>
          <w:i/>
          <w:iCs/>
        </w:rPr>
        <w:t xml:space="preserve"> Neuro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13</w:t>
      </w:r>
      <w:r w:rsidRPr="00F84E57">
        <w:rPr>
          <w:rFonts w:ascii="Arial" w:hAnsi="Arial" w:cs="Arial"/>
        </w:rPr>
        <w:t>, (2019).</w:t>
      </w:r>
    </w:p>
    <w:p w14:paraId="11CDEF4C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13.</w:t>
      </w:r>
      <w:r w:rsidRPr="00F84E57">
        <w:rPr>
          <w:rFonts w:ascii="Arial" w:hAnsi="Arial" w:cs="Arial"/>
        </w:rPr>
        <w:tab/>
        <w:t xml:space="preserve">Koerner, N. &amp; Dugas, M. J. An investigation of appraisals in individuals vulnerable to excessive worry: the role of intolerance of uncertainty. </w:t>
      </w:r>
      <w:r w:rsidRPr="00F84E57">
        <w:rPr>
          <w:rFonts w:ascii="Arial" w:hAnsi="Arial" w:cs="Arial"/>
          <w:i/>
          <w:iCs/>
        </w:rPr>
        <w:t>Cogn Ther Res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32</w:t>
      </w:r>
      <w:r w:rsidRPr="00F84E57">
        <w:rPr>
          <w:rFonts w:ascii="Arial" w:hAnsi="Arial" w:cs="Arial"/>
        </w:rPr>
        <w:t>, 619–638 (2008).</w:t>
      </w:r>
    </w:p>
    <w:p w14:paraId="2461FF11" w14:textId="03F211D0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14.</w:t>
      </w:r>
      <w:r w:rsidRPr="00F84E57">
        <w:rPr>
          <w:rFonts w:ascii="Arial" w:hAnsi="Arial" w:cs="Arial"/>
        </w:rPr>
        <w:tab/>
        <w:t xml:space="preserve">Sutter, M., Kocher, M. G., Glätzle-Rützler, D. &amp; Trautmann, S. T. Impatience and Uncertainty: Experimental Decisions Predict Adolescents’ Field Behavior. </w:t>
      </w:r>
      <w:r w:rsidRPr="00F84E57">
        <w:rPr>
          <w:rFonts w:ascii="Arial" w:hAnsi="Arial" w:cs="Arial"/>
          <w:i/>
          <w:iCs/>
        </w:rPr>
        <w:t>Am Econ Rev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103</w:t>
      </w:r>
      <w:r w:rsidRPr="00F84E57">
        <w:rPr>
          <w:rFonts w:ascii="Arial" w:hAnsi="Arial" w:cs="Arial"/>
        </w:rPr>
        <w:t>, 510–531 (2013).</w:t>
      </w:r>
    </w:p>
    <w:p w14:paraId="5E82FB74" w14:textId="241180F3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15.</w:t>
      </w:r>
      <w:r w:rsidRPr="00F84E57">
        <w:rPr>
          <w:rFonts w:ascii="Arial" w:hAnsi="Arial" w:cs="Arial"/>
        </w:rPr>
        <w:tab/>
        <w:t xml:space="preserve">Bouwmeester, H., Wolterink, G. &amp; Van Ree, J. M. Neonatal development of projections from the basolateral amygdala to prefrontal, striatal, and thalamic structures in the rat. </w:t>
      </w:r>
      <w:r w:rsidRPr="00F84E57">
        <w:rPr>
          <w:rFonts w:ascii="Arial" w:hAnsi="Arial" w:cs="Arial"/>
          <w:i/>
          <w:iCs/>
        </w:rPr>
        <w:t>J Comp Neurol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442</w:t>
      </w:r>
      <w:r w:rsidRPr="00F84E57">
        <w:rPr>
          <w:rFonts w:ascii="Arial" w:hAnsi="Arial" w:cs="Arial"/>
        </w:rPr>
        <w:t>, 239–249 (2002).</w:t>
      </w:r>
    </w:p>
    <w:p w14:paraId="61F56788" w14:textId="559FCA5D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16.</w:t>
      </w:r>
      <w:r w:rsidRPr="00F84E57">
        <w:rPr>
          <w:rFonts w:ascii="Arial" w:hAnsi="Arial" w:cs="Arial"/>
        </w:rPr>
        <w:tab/>
        <w:t xml:space="preserve">Bouwmeester, H., Smits, K. &amp; Van Ree, J. M. Neonatal development of projections to the basolateral amygdala from prefrontal and thalamic structures in rat. </w:t>
      </w:r>
      <w:r w:rsidRPr="00F84E57">
        <w:rPr>
          <w:rFonts w:ascii="Arial" w:hAnsi="Arial" w:cs="Arial"/>
          <w:i/>
          <w:iCs/>
        </w:rPr>
        <w:t>J Comp Neurol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450</w:t>
      </w:r>
      <w:r w:rsidRPr="00F84E57">
        <w:rPr>
          <w:rFonts w:ascii="Arial" w:hAnsi="Arial" w:cs="Arial"/>
        </w:rPr>
        <w:t>, 241–255 (2002).</w:t>
      </w:r>
    </w:p>
    <w:p w14:paraId="1E91B6CF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17.</w:t>
      </w:r>
      <w:r w:rsidRPr="00F84E57">
        <w:rPr>
          <w:rFonts w:ascii="Arial" w:hAnsi="Arial" w:cs="Arial"/>
        </w:rPr>
        <w:tab/>
        <w:t xml:space="preserve">Silvers, J. A. </w:t>
      </w:r>
      <w:r w:rsidRPr="00F84E57">
        <w:rPr>
          <w:rFonts w:ascii="Arial" w:hAnsi="Arial" w:cs="Arial"/>
          <w:i/>
          <w:iCs/>
        </w:rPr>
        <w:t>et al.</w:t>
      </w:r>
      <w:r w:rsidRPr="00F84E57">
        <w:rPr>
          <w:rFonts w:ascii="Arial" w:hAnsi="Arial" w:cs="Arial"/>
        </w:rPr>
        <w:t xml:space="preserve"> Age-related differences in emotional reactivity, regulation, and rejection sensitivity in adolescence. </w:t>
      </w:r>
      <w:r w:rsidRPr="00F84E57">
        <w:rPr>
          <w:rFonts w:ascii="Arial" w:hAnsi="Arial" w:cs="Arial"/>
          <w:i/>
          <w:iCs/>
        </w:rPr>
        <w:t>Emotion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12</w:t>
      </w:r>
      <w:r w:rsidRPr="00F84E57">
        <w:rPr>
          <w:rFonts w:ascii="Arial" w:hAnsi="Arial" w:cs="Arial"/>
        </w:rPr>
        <w:t>, 1235–1247 (2012).</w:t>
      </w:r>
    </w:p>
    <w:p w14:paraId="571ED3FA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18.</w:t>
      </w:r>
      <w:r w:rsidRPr="00F84E57">
        <w:rPr>
          <w:rFonts w:ascii="Arial" w:hAnsi="Arial" w:cs="Arial"/>
        </w:rPr>
        <w:tab/>
        <w:t xml:space="preserve">Silvers, J. A. </w:t>
      </w:r>
      <w:r w:rsidRPr="00F84E57">
        <w:rPr>
          <w:rFonts w:ascii="Arial" w:hAnsi="Arial" w:cs="Arial"/>
          <w:i/>
          <w:iCs/>
        </w:rPr>
        <w:t>et al.</w:t>
      </w:r>
      <w:r w:rsidRPr="00F84E57">
        <w:rPr>
          <w:rFonts w:ascii="Arial" w:hAnsi="Arial" w:cs="Arial"/>
        </w:rPr>
        <w:t xml:space="preserve"> vlPFC–vmPFC–Amygdala Interactions Underlie Age-Related Differences in Cognitive Regulation of Emotion. </w:t>
      </w:r>
      <w:r w:rsidRPr="00F84E57">
        <w:rPr>
          <w:rFonts w:ascii="Arial" w:hAnsi="Arial" w:cs="Arial"/>
          <w:i/>
          <w:iCs/>
        </w:rPr>
        <w:t>Cerebral Cortex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27</w:t>
      </w:r>
      <w:r w:rsidRPr="00F84E57">
        <w:rPr>
          <w:rFonts w:ascii="Arial" w:hAnsi="Arial" w:cs="Arial"/>
        </w:rPr>
        <w:t>, 3502–3514 (2017).</w:t>
      </w:r>
    </w:p>
    <w:p w14:paraId="54B7012D" w14:textId="214CB4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19.</w:t>
      </w:r>
      <w:r w:rsidRPr="00F84E57">
        <w:rPr>
          <w:rFonts w:ascii="Arial" w:hAnsi="Arial" w:cs="Arial"/>
        </w:rPr>
        <w:tab/>
        <w:t xml:space="preserve">Gee, D. G. </w:t>
      </w:r>
      <w:r w:rsidRPr="00F84E57">
        <w:rPr>
          <w:rFonts w:ascii="Arial" w:hAnsi="Arial" w:cs="Arial"/>
          <w:i/>
          <w:iCs/>
        </w:rPr>
        <w:t>et al.</w:t>
      </w:r>
      <w:r w:rsidRPr="00F84E57">
        <w:rPr>
          <w:rFonts w:ascii="Arial" w:hAnsi="Arial" w:cs="Arial"/>
        </w:rPr>
        <w:t xml:space="preserve"> A Developmental Shift from Positive to Negative Connectivity in Human Amygdala-Prefrontal Circuitry. </w:t>
      </w:r>
      <w:r w:rsidRPr="00F84E57">
        <w:rPr>
          <w:rFonts w:ascii="Arial" w:hAnsi="Arial" w:cs="Arial"/>
          <w:i/>
          <w:iCs/>
        </w:rPr>
        <w:t>J</w:t>
      </w:r>
      <w:r w:rsidR="00F541AA" w:rsidRPr="00F84E57">
        <w:rPr>
          <w:rFonts w:ascii="Arial" w:hAnsi="Arial" w:cs="Arial"/>
          <w:i/>
          <w:iCs/>
        </w:rPr>
        <w:t xml:space="preserve"> </w:t>
      </w:r>
      <w:r w:rsidRPr="00F84E57">
        <w:rPr>
          <w:rFonts w:ascii="Arial" w:hAnsi="Arial" w:cs="Arial"/>
          <w:i/>
          <w:iCs/>
        </w:rPr>
        <w:t>Neuro</w:t>
      </w:r>
      <w:r w:rsidR="00F541AA" w:rsidRPr="00F84E57">
        <w:rPr>
          <w:rFonts w:ascii="Arial" w:hAnsi="Arial" w:cs="Arial"/>
          <w:i/>
          <w:iCs/>
        </w:rPr>
        <w:t>sci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33</w:t>
      </w:r>
      <w:r w:rsidRPr="00F84E57">
        <w:rPr>
          <w:rFonts w:ascii="Arial" w:hAnsi="Arial" w:cs="Arial"/>
        </w:rPr>
        <w:t>, 4584–4593 (2013).</w:t>
      </w:r>
    </w:p>
    <w:p w14:paraId="0BB4EFA5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20.</w:t>
      </w:r>
      <w:r w:rsidRPr="00F84E57">
        <w:rPr>
          <w:rFonts w:ascii="Arial" w:hAnsi="Arial" w:cs="Arial"/>
        </w:rPr>
        <w:tab/>
        <w:t xml:space="preserve">Heusser, A. C., Fitzpatrick, P. C. &amp; Manning, J. R. Geometric models reveal behavioural and neural signatures of transforming experiences into memories. </w:t>
      </w:r>
      <w:r w:rsidRPr="00F84E57">
        <w:rPr>
          <w:rFonts w:ascii="Arial" w:hAnsi="Arial" w:cs="Arial"/>
          <w:i/>
          <w:iCs/>
        </w:rPr>
        <w:t>Nat Hum Behav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5</w:t>
      </w:r>
      <w:r w:rsidRPr="00F84E57">
        <w:rPr>
          <w:rFonts w:ascii="Arial" w:hAnsi="Arial" w:cs="Arial"/>
        </w:rPr>
        <w:t>, 905–919 (2021).</w:t>
      </w:r>
    </w:p>
    <w:p w14:paraId="375A4DAE" w14:textId="27954ED3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21.</w:t>
      </w:r>
      <w:r w:rsidRPr="00F84E57">
        <w:rPr>
          <w:rFonts w:ascii="Arial" w:hAnsi="Arial" w:cs="Arial"/>
        </w:rPr>
        <w:tab/>
        <w:t xml:space="preserve">Halliday-Scher, K., Urberg, K. A. &amp; Kaplan-Estrin, M. Learning to Pretend: Preschoolers’ use of Meta-communication in Sociodramatic Play. </w:t>
      </w:r>
      <w:r w:rsidRPr="00F84E57">
        <w:rPr>
          <w:rFonts w:ascii="Arial" w:hAnsi="Arial" w:cs="Arial"/>
          <w:i/>
          <w:iCs/>
        </w:rPr>
        <w:t>Int J Behav Dev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18</w:t>
      </w:r>
      <w:r w:rsidRPr="00F84E57">
        <w:rPr>
          <w:rFonts w:ascii="Arial" w:hAnsi="Arial" w:cs="Arial"/>
        </w:rPr>
        <w:t>, 451–461 (1995).</w:t>
      </w:r>
    </w:p>
    <w:p w14:paraId="1E62E3A8" w14:textId="14606F8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22.</w:t>
      </w:r>
      <w:r w:rsidRPr="00F84E57">
        <w:rPr>
          <w:rFonts w:ascii="Arial" w:hAnsi="Arial" w:cs="Arial"/>
        </w:rPr>
        <w:tab/>
        <w:t xml:space="preserve">Willner, C. J. </w:t>
      </w:r>
      <w:r w:rsidRPr="00F84E57">
        <w:rPr>
          <w:rFonts w:ascii="Arial" w:hAnsi="Arial" w:cs="Arial"/>
          <w:i/>
          <w:iCs/>
        </w:rPr>
        <w:t>et al.</w:t>
      </w:r>
      <w:r w:rsidRPr="00F84E57">
        <w:rPr>
          <w:rFonts w:ascii="Arial" w:hAnsi="Arial" w:cs="Arial"/>
        </w:rPr>
        <w:t xml:space="preserve"> The Development of Cognitive Reappraisal From Early Childhood Through Adolescence: A Systematic Review and Methodological Recommendations. </w:t>
      </w:r>
      <w:r w:rsidRPr="00F84E57">
        <w:rPr>
          <w:rFonts w:ascii="Arial" w:hAnsi="Arial" w:cs="Arial"/>
          <w:i/>
          <w:iCs/>
        </w:rPr>
        <w:t>Front Psychol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13</w:t>
      </w:r>
      <w:r w:rsidRPr="00F84E57">
        <w:rPr>
          <w:rFonts w:ascii="Arial" w:hAnsi="Arial" w:cs="Arial"/>
        </w:rPr>
        <w:t>, 875964 (2022).</w:t>
      </w:r>
    </w:p>
    <w:p w14:paraId="52C45688" w14:textId="2E0375CE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23.</w:t>
      </w:r>
      <w:r w:rsidRPr="00F84E57">
        <w:rPr>
          <w:rFonts w:ascii="Arial" w:hAnsi="Arial" w:cs="Arial"/>
        </w:rPr>
        <w:tab/>
        <w:t xml:space="preserve">Levy, I., Snell, J., Nelson, A. J., Rustichini, A. &amp; Glimcher, P. W. Neural Representation of Subjective Value Under Risk and Ambiguity. </w:t>
      </w:r>
      <w:r w:rsidRPr="00F84E57">
        <w:rPr>
          <w:rFonts w:ascii="Arial" w:hAnsi="Arial" w:cs="Arial"/>
          <w:i/>
          <w:iCs/>
        </w:rPr>
        <w:t>J Neurophys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103</w:t>
      </w:r>
      <w:r w:rsidRPr="00F84E57">
        <w:rPr>
          <w:rFonts w:ascii="Arial" w:hAnsi="Arial" w:cs="Arial"/>
        </w:rPr>
        <w:t>, 1036–1047 (2010).</w:t>
      </w:r>
    </w:p>
    <w:p w14:paraId="51388994" w14:textId="2A2F600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24.</w:t>
      </w:r>
      <w:r w:rsidRPr="00F84E57">
        <w:rPr>
          <w:rFonts w:ascii="Arial" w:hAnsi="Arial" w:cs="Arial"/>
        </w:rPr>
        <w:tab/>
        <w:t xml:space="preserve">Fujino, J. </w:t>
      </w:r>
      <w:r w:rsidRPr="00F84E57">
        <w:rPr>
          <w:rFonts w:ascii="Arial" w:hAnsi="Arial" w:cs="Arial"/>
          <w:i/>
          <w:iCs/>
        </w:rPr>
        <w:t>et al.</w:t>
      </w:r>
      <w:r w:rsidRPr="00F84E57">
        <w:rPr>
          <w:rFonts w:ascii="Arial" w:hAnsi="Arial" w:cs="Arial"/>
        </w:rPr>
        <w:t xml:space="preserve"> Ambiguity aversion in schizophrenia: An fMRI study of decision-making under risk and ambiguity. </w:t>
      </w:r>
      <w:r w:rsidRPr="00F84E57">
        <w:rPr>
          <w:rFonts w:ascii="Arial" w:hAnsi="Arial" w:cs="Arial"/>
          <w:i/>
          <w:iCs/>
        </w:rPr>
        <w:t>Schizophr Res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178</w:t>
      </w:r>
      <w:r w:rsidRPr="00F84E57">
        <w:rPr>
          <w:rFonts w:ascii="Arial" w:hAnsi="Arial" w:cs="Arial"/>
        </w:rPr>
        <w:t>, 94–101 (2016).</w:t>
      </w:r>
    </w:p>
    <w:p w14:paraId="0102DB5F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25.</w:t>
      </w:r>
      <w:r w:rsidRPr="00F84E57">
        <w:rPr>
          <w:rFonts w:ascii="Arial" w:hAnsi="Arial" w:cs="Arial"/>
        </w:rPr>
        <w:tab/>
        <w:t xml:space="preserve">Fairley, K., Vyrastekova, J., Weitzel, U. &amp; Sanfey, A. G. Beyond lottery-evoked ambiguity aversion: The neural signature of the types and the sources of uncertainty. </w:t>
      </w:r>
      <w:r w:rsidRPr="00F84E57">
        <w:rPr>
          <w:rFonts w:ascii="Arial" w:hAnsi="Arial" w:cs="Arial"/>
          <w:i/>
          <w:iCs/>
        </w:rPr>
        <w:t>NeuroImage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251</w:t>
      </w:r>
      <w:r w:rsidRPr="00F84E57">
        <w:rPr>
          <w:rFonts w:ascii="Arial" w:hAnsi="Arial" w:cs="Arial"/>
        </w:rPr>
        <w:t>, 119007 (2022).</w:t>
      </w:r>
    </w:p>
    <w:p w14:paraId="65A66E80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26.</w:t>
      </w:r>
      <w:r w:rsidRPr="00F84E57">
        <w:rPr>
          <w:rFonts w:ascii="Arial" w:hAnsi="Arial" w:cs="Arial"/>
        </w:rPr>
        <w:tab/>
        <w:t xml:space="preserve">Huettel, S. A., Stowe, C. J., Gordon, E. M., Warner, B. T. &amp; Platt, M. L. Neural Signatures of Economic Preferences for Risk and Ambiguity. </w:t>
      </w:r>
      <w:r w:rsidRPr="00F84E57">
        <w:rPr>
          <w:rFonts w:ascii="Arial" w:hAnsi="Arial" w:cs="Arial"/>
          <w:i/>
          <w:iCs/>
        </w:rPr>
        <w:t>Neuron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49</w:t>
      </w:r>
      <w:r w:rsidRPr="00F84E57">
        <w:rPr>
          <w:rFonts w:ascii="Arial" w:hAnsi="Arial" w:cs="Arial"/>
        </w:rPr>
        <w:t>, 765–775 (2006).</w:t>
      </w:r>
    </w:p>
    <w:p w14:paraId="3CEA1E09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lastRenderedPageBreak/>
        <w:t>27.</w:t>
      </w:r>
      <w:r w:rsidRPr="00F84E57">
        <w:rPr>
          <w:rFonts w:ascii="Arial" w:hAnsi="Arial" w:cs="Arial"/>
        </w:rPr>
        <w:tab/>
        <w:t xml:space="preserve">Brighetti, G. &amp; Lucarelli, C. Does Gender Influence Risk Attitude and Ambiguity Aversion? When Psycho-Physiological Measurements Contradict Social Beliefs. </w:t>
      </w:r>
      <w:r w:rsidRPr="00F84E57">
        <w:rPr>
          <w:rFonts w:ascii="Arial" w:hAnsi="Arial" w:cs="Arial"/>
          <w:i/>
          <w:iCs/>
        </w:rPr>
        <w:t>SSRN Journal</w:t>
      </w:r>
      <w:r w:rsidRPr="00F84E57">
        <w:rPr>
          <w:rFonts w:ascii="Arial" w:hAnsi="Arial" w:cs="Arial"/>
        </w:rPr>
        <w:t xml:space="preserve"> (2013) doi:10.2139/ssrn.2265502.</w:t>
      </w:r>
    </w:p>
    <w:p w14:paraId="7C8F1608" w14:textId="37029EEC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28.</w:t>
      </w:r>
      <w:r w:rsidRPr="00F84E57">
        <w:rPr>
          <w:rFonts w:ascii="Arial" w:hAnsi="Arial" w:cs="Arial"/>
        </w:rPr>
        <w:tab/>
        <w:t xml:space="preserve">Buckert, M., Schwieren, C., Kudielka, B. M. &amp; Fiebach, C. J. Acute stress affects risk taking but not ambiguity aversion. </w:t>
      </w:r>
      <w:r w:rsidRPr="00F84E57">
        <w:rPr>
          <w:rFonts w:ascii="Arial" w:hAnsi="Arial" w:cs="Arial"/>
          <w:i/>
          <w:iCs/>
        </w:rPr>
        <w:t>Front Neurosci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8</w:t>
      </w:r>
      <w:r w:rsidRPr="00F84E57">
        <w:rPr>
          <w:rFonts w:ascii="Arial" w:hAnsi="Arial" w:cs="Arial"/>
        </w:rPr>
        <w:t>, (2014).</w:t>
      </w:r>
    </w:p>
    <w:p w14:paraId="184D3E26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29.</w:t>
      </w:r>
      <w:r w:rsidRPr="00F84E57">
        <w:rPr>
          <w:rFonts w:ascii="Arial" w:hAnsi="Arial" w:cs="Arial"/>
        </w:rPr>
        <w:tab/>
        <w:t xml:space="preserve">van den Bos, W. &amp; Hertwig, R. Adolescents display distinctive tolerance to ambiguity and to uncertainty during risky decision making. </w:t>
      </w:r>
      <w:r w:rsidRPr="00F84E57">
        <w:rPr>
          <w:rFonts w:ascii="Arial" w:hAnsi="Arial" w:cs="Arial"/>
          <w:i/>
          <w:iCs/>
        </w:rPr>
        <w:t>Sci Rep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7</w:t>
      </w:r>
      <w:r w:rsidRPr="00F84E57">
        <w:rPr>
          <w:rFonts w:ascii="Arial" w:hAnsi="Arial" w:cs="Arial"/>
        </w:rPr>
        <w:t>, 40962 (2017).</w:t>
      </w:r>
    </w:p>
    <w:p w14:paraId="6655FA6A" w14:textId="32367BDF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30.</w:t>
      </w:r>
      <w:r w:rsidRPr="00F84E57">
        <w:rPr>
          <w:rFonts w:ascii="Arial" w:hAnsi="Arial" w:cs="Arial"/>
        </w:rPr>
        <w:tab/>
        <w:t xml:space="preserve">Lauriola, M., Levin, I. P. &amp; Hart, S. S. Common and distinct factors in decision making under ambiguity and risk: A psychometric study of individual differences. </w:t>
      </w:r>
      <w:r w:rsidRPr="00F84E57">
        <w:rPr>
          <w:rFonts w:ascii="Arial" w:hAnsi="Arial" w:cs="Arial"/>
          <w:i/>
          <w:iCs/>
        </w:rPr>
        <w:t>Organ Behav Hu</w:t>
      </w:r>
      <w:r w:rsidR="00F541AA" w:rsidRPr="00F84E57">
        <w:rPr>
          <w:rFonts w:ascii="Arial" w:hAnsi="Arial" w:cs="Arial"/>
          <w:i/>
          <w:iCs/>
        </w:rPr>
        <w:t>m</w:t>
      </w:r>
      <w:r w:rsidRPr="00F84E57">
        <w:rPr>
          <w:rFonts w:ascii="Arial" w:hAnsi="Arial" w:cs="Arial"/>
          <w:i/>
          <w:iCs/>
        </w:rPr>
        <w:t xml:space="preserve"> Dec</w:t>
      </w:r>
      <w:r w:rsidR="00F541AA" w:rsidRPr="00F84E57">
        <w:rPr>
          <w:rFonts w:ascii="Arial" w:hAnsi="Arial" w:cs="Arial"/>
          <w:i/>
          <w:iCs/>
        </w:rPr>
        <w:t>is</w:t>
      </w:r>
      <w:r w:rsidRPr="00F84E57">
        <w:rPr>
          <w:rFonts w:ascii="Arial" w:hAnsi="Arial" w:cs="Arial"/>
          <w:i/>
          <w:iCs/>
        </w:rPr>
        <w:t xml:space="preserve"> Process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104</w:t>
      </w:r>
      <w:r w:rsidRPr="00F84E57">
        <w:rPr>
          <w:rFonts w:ascii="Arial" w:hAnsi="Arial" w:cs="Arial"/>
        </w:rPr>
        <w:t>, 130–149 (2007).</w:t>
      </w:r>
    </w:p>
    <w:p w14:paraId="0B74A0B5" w14:textId="5F379C3D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31.</w:t>
      </w:r>
      <w:r w:rsidRPr="00F84E57">
        <w:rPr>
          <w:rFonts w:ascii="Arial" w:hAnsi="Arial" w:cs="Arial"/>
        </w:rPr>
        <w:tab/>
        <w:t>Martinez</w:t>
      </w:r>
      <w:r w:rsidRPr="00F84E57">
        <w:rPr>
          <w:rFonts w:ascii="Cambria Math" w:hAnsi="Cambria Math" w:cs="Cambria Math"/>
        </w:rPr>
        <w:t>‐</w:t>
      </w:r>
      <w:r w:rsidRPr="00F84E57">
        <w:rPr>
          <w:rFonts w:ascii="Arial" w:hAnsi="Arial" w:cs="Arial"/>
        </w:rPr>
        <w:t>Saito, M. &amp; Gorina, E. Learning under social versus nonsocial uncertainty: A meta</w:t>
      </w:r>
      <w:r w:rsidRPr="00F84E57">
        <w:rPr>
          <w:rFonts w:ascii="Cambria Math" w:hAnsi="Cambria Math" w:cs="Cambria Math"/>
        </w:rPr>
        <w:t>‐</w:t>
      </w:r>
      <w:r w:rsidRPr="00F84E57">
        <w:rPr>
          <w:rFonts w:ascii="Arial" w:hAnsi="Arial" w:cs="Arial"/>
        </w:rPr>
        <w:t xml:space="preserve">analytic approach. </w:t>
      </w:r>
      <w:r w:rsidRPr="00F84E57">
        <w:rPr>
          <w:rFonts w:ascii="Arial" w:hAnsi="Arial" w:cs="Arial"/>
          <w:i/>
          <w:iCs/>
        </w:rPr>
        <w:t>Hum Brain Mapp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43</w:t>
      </w:r>
      <w:r w:rsidRPr="00F84E57">
        <w:rPr>
          <w:rFonts w:ascii="Arial" w:hAnsi="Arial" w:cs="Arial"/>
        </w:rPr>
        <w:t>, 4185–4206 (2022).</w:t>
      </w:r>
    </w:p>
    <w:p w14:paraId="1445FE52" w14:textId="6CAD1B7C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32.</w:t>
      </w:r>
      <w:r w:rsidRPr="00F84E57">
        <w:rPr>
          <w:rFonts w:ascii="Arial" w:hAnsi="Arial" w:cs="Arial"/>
        </w:rPr>
        <w:tab/>
        <w:t xml:space="preserve">Alós-Ferrer, C. &amp; Farolfi, F. Trust Games and Beyond. </w:t>
      </w:r>
      <w:r w:rsidRPr="00F84E57">
        <w:rPr>
          <w:rFonts w:ascii="Arial" w:hAnsi="Arial" w:cs="Arial"/>
          <w:i/>
          <w:iCs/>
        </w:rPr>
        <w:t>Front Neurosci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13</w:t>
      </w:r>
      <w:r w:rsidRPr="00F84E57">
        <w:rPr>
          <w:rFonts w:ascii="Arial" w:hAnsi="Arial" w:cs="Arial"/>
        </w:rPr>
        <w:t>, 887 (2019).</w:t>
      </w:r>
    </w:p>
    <w:p w14:paraId="5C3A5CF7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33.</w:t>
      </w:r>
      <w:r w:rsidRPr="00F84E57">
        <w:rPr>
          <w:rFonts w:ascii="Arial" w:hAnsi="Arial" w:cs="Arial"/>
        </w:rPr>
        <w:tab/>
        <w:t xml:space="preserve">Lauharatanahirun, N., Aimone, J. A. &amp; Gately, J. Behind the Veil of Ambiguity: Decision-Making under Social and Non-Social Sources of Uncertainty. </w:t>
      </w:r>
      <w:r w:rsidRPr="00F84E57">
        <w:rPr>
          <w:rFonts w:ascii="Arial" w:hAnsi="Arial" w:cs="Arial"/>
          <w:i/>
          <w:iCs/>
        </w:rPr>
        <w:t>SSRN Journal</w:t>
      </w:r>
      <w:r w:rsidRPr="00F84E57">
        <w:rPr>
          <w:rFonts w:ascii="Arial" w:hAnsi="Arial" w:cs="Arial"/>
        </w:rPr>
        <w:t xml:space="preserve"> (2021) doi:10.2139/ssrn.3937388.</w:t>
      </w:r>
    </w:p>
    <w:p w14:paraId="460D4D04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34.</w:t>
      </w:r>
      <w:r w:rsidRPr="00F84E57">
        <w:rPr>
          <w:rFonts w:ascii="Arial" w:hAnsi="Arial" w:cs="Arial"/>
        </w:rPr>
        <w:tab/>
        <w:t xml:space="preserve">Trautmann, S. T., Vieider, F. M. &amp; Wakker, P. P. Causes of ambiguity aversion: Known versus unknown preferences. </w:t>
      </w:r>
      <w:r w:rsidRPr="00F84E57">
        <w:rPr>
          <w:rFonts w:ascii="Arial" w:hAnsi="Arial" w:cs="Arial"/>
          <w:i/>
          <w:iCs/>
        </w:rPr>
        <w:t>J Risk Uncertainty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36</w:t>
      </w:r>
      <w:r w:rsidRPr="00F84E57">
        <w:rPr>
          <w:rFonts w:ascii="Arial" w:hAnsi="Arial" w:cs="Arial"/>
        </w:rPr>
        <w:t>, 225–243 (2008).</w:t>
      </w:r>
    </w:p>
    <w:p w14:paraId="075071C4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35.</w:t>
      </w:r>
      <w:r w:rsidRPr="00F84E57">
        <w:rPr>
          <w:rFonts w:ascii="Arial" w:hAnsi="Arial" w:cs="Arial"/>
        </w:rPr>
        <w:tab/>
        <w:t xml:space="preserve">Shu, J., Bolger, N. &amp; Ochsner, K. N. Social emotion regulation strategies are differentially helpful for anxiety and sadness. </w:t>
      </w:r>
      <w:r w:rsidRPr="00F84E57">
        <w:rPr>
          <w:rFonts w:ascii="Arial" w:hAnsi="Arial" w:cs="Arial"/>
          <w:i/>
          <w:iCs/>
        </w:rPr>
        <w:t>Emotion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21</w:t>
      </w:r>
      <w:r w:rsidRPr="00F84E57">
        <w:rPr>
          <w:rFonts w:ascii="Arial" w:hAnsi="Arial" w:cs="Arial"/>
        </w:rPr>
        <w:t>, 1144–1159 (2021).</w:t>
      </w:r>
    </w:p>
    <w:p w14:paraId="3429217A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36.</w:t>
      </w:r>
      <w:r w:rsidRPr="00F84E57">
        <w:rPr>
          <w:rFonts w:ascii="Arial" w:hAnsi="Arial" w:cs="Arial"/>
        </w:rPr>
        <w:tab/>
        <w:t xml:space="preserve">Slager, S. K., van Duijvenvoorde, A. C. K. &amp; van den Bos, W. Adolescents Seek Social Information Under Uncertainty. </w:t>
      </w:r>
      <w:r w:rsidRPr="00F84E57">
        <w:rPr>
          <w:rFonts w:ascii="Arial" w:hAnsi="Arial" w:cs="Arial"/>
          <w:i/>
          <w:iCs/>
        </w:rPr>
        <w:t>J Exp Psych Gen</w:t>
      </w:r>
      <w:r w:rsidRPr="00F84E57">
        <w:rPr>
          <w:rFonts w:ascii="Arial" w:hAnsi="Arial" w:cs="Arial"/>
        </w:rPr>
        <w:t xml:space="preserve"> (2022) doi:10.1037/xge0001299.</w:t>
      </w:r>
    </w:p>
    <w:p w14:paraId="28F624C8" w14:textId="70BCC27C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37.</w:t>
      </w:r>
      <w:r w:rsidRPr="00F84E57">
        <w:rPr>
          <w:rFonts w:ascii="Arial" w:hAnsi="Arial" w:cs="Arial"/>
        </w:rPr>
        <w:tab/>
        <w:t xml:space="preserve">Baer, C. &amp; Kidd, C. Learning with certainty in childhood. </w:t>
      </w:r>
      <w:r w:rsidRPr="00F84E57">
        <w:rPr>
          <w:rFonts w:ascii="Arial" w:hAnsi="Arial" w:cs="Arial"/>
          <w:i/>
          <w:iCs/>
        </w:rPr>
        <w:t>Trends Cogn Sci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26</w:t>
      </w:r>
      <w:r w:rsidRPr="00F84E57">
        <w:rPr>
          <w:rFonts w:ascii="Arial" w:hAnsi="Arial" w:cs="Arial"/>
        </w:rPr>
        <w:t>, 887–896 (2022).</w:t>
      </w:r>
    </w:p>
    <w:p w14:paraId="05EDCFDF" w14:textId="60ECA85A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38.</w:t>
      </w:r>
      <w:r w:rsidRPr="00F84E57">
        <w:rPr>
          <w:rFonts w:ascii="Arial" w:hAnsi="Arial" w:cs="Arial"/>
        </w:rPr>
        <w:tab/>
        <w:t xml:space="preserve">Baer, C. &amp; Odic, D. Children flexibly compare their confidence within and across perceptual domains. </w:t>
      </w:r>
      <w:r w:rsidRPr="00F84E57">
        <w:rPr>
          <w:rFonts w:ascii="Arial" w:hAnsi="Arial" w:cs="Arial"/>
          <w:i/>
          <w:iCs/>
        </w:rPr>
        <w:t>Develop Psychol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56</w:t>
      </w:r>
      <w:r w:rsidRPr="00F84E57">
        <w:rPr>
          <w:rFonts w:ascii="Arial" w:hAnsi="Arial" w:cs="Arial"/>
        </w:rPr>
        <w:t>, 2095–2101 (2020).</w:t>
      </w:r>
    </w:p>
    <w:p w14:paraId="0F4C4EDE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39.</w:t>
      </w:r>
      <w:r w:rsidRPr="00F84E57">
        <w:rPr>
          <w:rFonts w:ascii="Arial" w:hAnsi="Arial" w:cs="Arial"/>
        </w:rPr>
        <w:tab/>
        <w:t xml:space="preserve">Klever, L., Mosebach, M., Fiehler, K., Mamassian, P. &amp; Billino, J. </w:t>
      </w:r>
      <w:r w:rsidRPr="00F84E57">
        <w:rPr>
          <w:rFonts w:ascii="Arial" w:hAnsi="Arial" w:cs="Arial"/>
          <w:i/>
          <w:iCs/>
        </w:rPr>
        <w:t>Crossmodal metaperception: Visual and tactile confidence share a common scale</w:t>
      </w:r>
      <w:r w:rsidRPr="00F84E57">
        <w:rPr>
          <w:rFonts w:ascii="Arial" w:hAnsi="Arial" w:cs="Arial"/>
        </w:rPr>
        <w:t>. http://biorxiv.org/lookup/doi/10.1101/2021.07.07.451428 (2021) doi:10.1101/2021.07.07.451428.</w:t>
      </w:r>
    </w:p>
    <w:p w14:paraId="7D7A5E9B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40.</w:t>
      </w:r>
      <w:r w:rsidRPr="00F84E57">
        <w:rPr>
          <w:rFonts w:ascii="Arial" w:hAnsi="Arial" w:cs="Arial"/>
        </w:rPr>
        <w:tab/>
        <w:t xml:space="preserve">de Gardelle, V. &amp; Mamassian, P. Does Confidence Use a Common Currency Across Two Visual Tasks? </w:t>
      </w:r>
      <w:r w:rsidRPr="00F84E57">
        <w:rPr>
          <w:rFonts w:ascii="Arial" w:hAnsi="Arial" w:cs="Arial"/>
          <w:i/>
          <w:iCs/>
        </w:rPr>
        <w:t>Psychol Sci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25</w:t>
      </w:r>
      <w:r w:rsidRPr="00F84E57">
        <w:rPr>
          <w:rFonts w:ascii="Arial" w:hAnsi="Arial" w:cs="Arial"/>
        </w:rPr>
        <w:t>, 1286–1288 (2014).</w:t>
      </w:r>
    </w:p>
    <w:p w14:paraId="5A8C56D8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41.</w:t>
      </w:r>
      <w:r w:rsidRPr="00F84E57">
        <w:rPr>
          <w:rFonts w:ascii="Arial" w:hAnsi="Arial" w:cs="Arial"/>
        </w:rPr>
        <w:tab/>
        <w:t xml:space="preserve">de Gardelle, V., Le Corre, F. &amp; Mamassian, P. Confidence as a Common Currency between Vision and Audition. </w:t>
      </w:r>
      <w:r w:rsidRPr="00F84E57">
        <w:rPr>
          <w:rFonts w:ascii="Arial" w:hAnsi="Arial" w:cs="Arial"/>
          <w:i/>
          <w:iCs/>
        </w:rPr>
        <w:t>PLoS ONE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11</w:t>
      </w:r>
      <w:r w:rsidRPr="00F84E57">
        <w:rPr>
          <w:rFonts w:ascii="Arial" w:hAnsi="Arial" w:cs="Arial"/>
        </w:rPr>
        <w:t>, e0147901 (2016).</w:t>
      </w:r>
    </w:p>
    <w:p w14:paraId="54EC8418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42.</w:t>
      </w:r>
      <w:r w:rsidRPr="00F84E57">
        <w:rPr>
          <w:rFonts w:ascii="Arial" w:hAnsi="Arial" w:cs="Arial"/>
        </w:rPr>
        <w:tab/>
        <w:t xml:space="preserve">Ma, I., Westhoff, B. &amp; van Duijvenvoorde, A. C. K. Uncertainty about others’ trustworthiness increases during adolescence and guides social information sampling. </w:t>
      </w:r>
      <w:r w:rsidRPr="00F84E57">
        <w:rPr>
          <w:rFonts w:ascii="Arial" w:hAnsi="Arial" w:cs="Arial"/>
          <w:i/>
          <w:iCs/>
        </w:rPr>
        <w:t>Sci Rep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12</w:t>
      </w:r>
      <w:r w:rsidRPr="00F84E57">
        <w:rPr>
          <w:rFonts w:ascii="Arial" w:hAnsi="Arial" w:cs="Arial"/>
        </w:rPr>
        <w:t>, 7634 (2022).</w:t>
      </w:r>
    </w:p>
    <w:p w14:paraId="10946E94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43.</w:t>
      </w:r>
      <w:r w:rsidRPr="00F84E57">
        <w:rPr>
          <w:rFonts w:ascii="Arial" w:hAnsi="Arial" w:cs="Arial"/>
        </w:rPr>
        <w:tab/>
        <w:t xml:space="preserve">Li, F., Xie, R., Li, X. &amp; Li, W. The influence of perceptual information on control processes involved in self-regulated learning: evidence from item selection. </w:t>
      </w:r>
      <w:r w:rsidRPr="00F84E57">
        <w:rPr>
          <w:rFonts w:ascii="Arial" w:hAnsi="Arial" w:cs="Arial"/>
          <w:i/>
          <w:iCs/>
        </w:rPr>
        <w:t>Psychon Bull Rev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22</w:t>
      </w:r>
      <w:r w:rsidRPr="00F84E57">
        <w:rPr>
          <w:rFonts w:ascii="Arial" w:hAnsi="Arial" w:cs="Arial"/>
        </w:rPr>
        <w:t>, 1007–1013 (2015).</w:t>
      </w:r>
    </w:p>
    <w:p w14:paraId="2962DFC9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44.</w:t>
      </w:r>
      <w:r w:rsidRPr="00F84E57">
        <w:rPr>
          <w:rFonts w:ascii="Arial" w:hAnsi="Arial" w:cs="Arial"/>
        </w:rPr>
        <w:tab/>
        <w:t xml:space="preserve">Draheim, C., Pak, R., Draheim, A. A. &amp; Engle, R. W. The role of attention control in complex real-world tasks. </w:t>
      </w:r>
      <w:r w:rsidRPr="00F84E57">
        <w:rPr>
          <w:rFonts w:ascii="Arial" w:hAnsi="Arial" w:cs="Arial"/>
          <w:i/>
          <w:iCs/>
        </w:rPr>
        <w:t>Psychon Bull Rev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29</w:t>
      </w:r>
      <w:r w:rsidRPr="00F84E57">
        <w:rPr>
          <w:rFonts w:ascii="Arial" w:hAnsi="Arial" w:cs="Arial"/>
        </w:rPr>
        <w:t>, 1143–1197 (2022).</w:t>
      </w:r>
    </w:p>
    <w:p w14:paraId="512FE874" w14:textId="43B5B68B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45.</w:t>
      </w:r>
      <w:r w:rsidRPr="00F84E57">
        <w:rPr>
          <w:rFonts w:ascii="Arial" w:hAnsi="Arial" w:cs="Arial"/>
        </w:rPr>
        <w:tab/>
        <w:t xml:space="preserve">Goupil, L. &amp; Kouider, S. Behavioral and Neural Indices of Metacognitive Sensitivity in Preverbal Infants. </w:t>
      </w:r>
      <w:r w:rsidRPr="00F84E57">
        <w:rPr>
          <w:rFonts w:ascii="Arial" w:hAnsi="Arial" w:cs="Arial"/>
          <w:i/>
          <w:iCs/>
        </w:rPr>
        <w:t>Curr Bio</w:t>
      </w:r>
      <w:r w:rsidR="00A1165E" w:rsidRPr="00F84E57">
        <w:rPr>
          <w:rFonts w:ascii="Arial" w:hAnsi="Arial" w:cs="Arial"/>
          <w:i/>
          <w:iCs/>
        </w:rPr>
        <w:t>l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26</w:t>
      </w:r>
      <w:r w:rsidRPr="00F84E57">
        <w:rPr>
          <w:rFonts w:ascii="Arial" w:hAnsi="Arial" w:cs="Arial"/>
        </w:rPr>
        <w:t>, 3038–3045 (2016).</w:t>
      </w:r>
    </w:p>
    <w:p w14:paraId="35F57A17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46.</w:t>
      </w:r>
      <w:r w:rsidRPr="00F84E57">
        <w:rPr>
          <w:rFonts w:ascii="Arial" w:hAnsi="Arial" w:cs="Arial"/>
        </w:rPr>
        <w:tab/>
        <w:t xml:space="preserve">Ahrends, C., Bravo, F., Kringelbach, M. L., Vuust, P. &amp; Rohrmeier, M. A. Pessimistic outcome expectancy does not explain ambiguity aversion in decision-making under uncertainty. </w:t>
      </w:r>
      <w:r w:rsidRPr="00F84E57">
        <w:rPr>
          <w:rFonts w:ascii="Arial" w:hAnsi="Arial" w:cs="Arial"/>
          <w:i/>
          <w:iCs/>
        </w:rPr>
        <w:t>Sci Rep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9</w:t>
      </w:r>
      <w:r w:rsidRPr="00F84E57">
        <w:rPr>
          <w:rFonts w:ascii="Arial" w:hAnsi="Arial" w:cs="Arial"/>
        </w:rPr>
        <w:t>, 12177 (2019).</w:t>
      </w:r>
    </w:p>
    <w:p w14:paraId="255996EE" w14:textId="5124A51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47.</w:t>
      </w:r>
      <w:r w:rsidRPr="00F84E57">
        <w:rPr>
          <w:rFonts w:ascii="Arial" w:hAnsi="Arial" w:cs="Arial"/>
        </w:rPr>
        <w:tab/>
        <w:t xml:space="preserve">Baer, C. &amp; Odic, D. Certainty in numerical judgments develops independently of the approximate number system. </w:t>
      </w:r>
      <w:r w:rsidRPr="00F84E57">
        <w:rPr>
          <w:rFonts w:ascii="Arial" w:hAnsi="Arial" w:cs="Arial"/>
          <w:i/>
          <w:iCs/>
        </w:rPr>
        <w:t>Cogn Develo</w:t>
      </w:r>
      <w:r w:rsidR="00A1165E" w:rsidRPr="00F84E57">
        <w:rPr>
          <w:rFonts w:ascii="Arial" w:hAnsi="Arial" w:cs="Arial"/>
          <w:i/>
          <w:iCs/>
        </w:rPr>
        <w:t>p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52</w:t>
      </w:r>
      <w:r w:rsidRPr="00F84E57">
        <w:rPr>
          <w:rFonts w:ascii="Arial" w:hAnsi="Arial" w:cs="Arial"/>
        </w:rPr>
        <w:t>, 100817 (2019).</w:t>
      </w:r>
    </w:p>
    <w:p w14:paraId="78FFE261" w14:textId="7E9B32F9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48.</w:t>
      </w:r>
      <w:r w:rsidRPr="00F84E57">
        <w:rPr>
          <w:rFonts w:ascii="Arial" w:hAnsi="Arial" w:cs="Arial"/>
        </w:rPr>
        <w:tab/>
        <w:t xml:space="preserve">Destan, N. &amp; Roebers, C. M. What are the metacognitive costs of young children’s overconfidence? </w:t>
      </w:r>
      <w:r w:rsidRPr="00F84E57">
        <w:rPr>
          <w:rFonts w:ascii="Arial" w:hAnsi="Arial" w:cs="Arial"/>
          <w:i/>
          <w:iCs/>
        </w:rPr>
        <w:t>Metacogn Learn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10</w:t>
      </w:r>
      <w:r w:rsidRPr="00F84E57">
        <w:rPr>
          <w:rFonts w:ascii="Arial" w:hAnsi="Arial" w:cs="Arial"/>
        </w:rPr>
        <w:t>, 347–374 (2015).</w:t>
      </w:r>
    </w:p>
    <w:p w14:paraId="0B9C8CBE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49.</w:t>
      </w:r>
      <w:r w:rsidRPr="00F84E57">
        <w:rPr>
          <w:rFonts w:ascii="Arial" w:hAnsi="Arial" w:cs="Arial"/>
        </w:rPr>
        <w:tab/>
        <w:t xml:space="preserve">Vo, V. A., Li, R., Kornell, N., Pouget, A. &amp; Cantlon, J. F. Young Children Bet on Their Numerical Skills: Metacognition in the Numerical Domain. </w:t>
      </w:r>
      <w:r w:rsidRPr="00F84E57">
        <w:rPr>
          <w:rFonts w:ascii="Arial" w:hAnsi="Arial" w:cs="Arial"/>
          <w:i/>
          <w:iCs/>
        </w:rPr>
        <w:t>Psychol Sci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25</w:t>
      </w:r>
      <w:r w:rsidRPr="00F84E57">
        <w:rPr>
          <w:rFonts w:ascii="Arial" w:hAnsi="Arial" w:cs="Arial"/>
        </w:rPr>
        <w:t>, 1712–1721 (2014).</w:t>
      </w:r>
    </w:p>
    <w:p w14:paraId="0FCFFEE9" w14:textId="51594AB4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50.</w:t>
      </w:r>
      <w:r w:rsidRPr="00F84E57">
        <w:rPr>
          <w:rFonts w:ascii="Arial" w:hAnsi="Arial" w:cs="Arial"/>
        </w:rPr>
        <w:tab/>
        <w:t xml:space="preserve">Morriss, J., Christakou, A. &amp; van Reekum, C. M. Nothing is safe: Intolerance of uncertainty is associated with compromised fear extinction learning. </w:t>
      </w:r>
      <w:r w:rsidRPr="00F84E57">
        <w:rPr>
          <w:rFonts w:ascii="Arial" w:hAnsi="Arial" w:cs="Arial"/>
          <w:i/>
          <w:iCs/>
        </w:rPr>
        <w:t>Biol Psychol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121</w:t>
      </w:r>
      <w:r w:rsidRPr="00F84E57">
        <w:rPr>
          <w:rFonts w:ascii="Arial" w:hAnsi="Arial" w:cs="Arial"/>
        </w:rPr>
        <w:t>, 187–193 (2016).</w:t>
      </w:r>
    </w:p>
    <w:p w14:paraId="3972F8BA" w14:textId="37DF7A0A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51.</w:t>
      </w:r>
      <w:r w:rsidRPr="00F84E57">
        <w:rPr>
          <w:rFonts w:ascii="Arial" w:hAnsi="Arial" w:cs="Arial"/>
        </w:rPr>
        <w:tab/>
        <w:t xml:space="preserve">Morriss, J., Saldarini, F. &amp; van Reekum, C. M. The role of threat level and intolerance of uncertainty in extinction. </w:t>
      </w:r>
      <w:r w:rsidRPr="00F84E57">
        <w:rPr>
          <w:rFonts w:ascii="Arial" w:hAnsi="Arial" w:cs="Arial"/>
          <w:i/>
          <w:iCs/>
        </w:rPr>
        <w:t xml:space="preserve">Int </w:t>
      </w:r>
      <w:r w:rsidR="00A1165E" w:rsidRPr="00F84E57">
        <w:rPr>
          <w:rFonts w:ascii="Arial" w:hAnsi="Arial" w:cs="Arial"/>
          <w:i/>
          <w:iCs/>
        </w:rPr>
        <w:t>J</w:t>
      </w:r>
      <w:r w:rsidRPr="00F84E57">
        <w:rPr>
          <w:rFonts w:ascii="Arial" w:hAnsi="Arial" w:cs="Arial"/>
          <w:i/>
          <w:iCs/>
        </w:rPr>
        <w:t xml:space="preserve"> Psychophysiol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142</w:t>
      </w:r>
      <w:r w:rsidRPr="00F84E57">
        <w:rPr>
          <w:rFonts w:ascii="Arial" w:hAnsi="Arial" w:cs="Arial"/>
        </w:rPr>
        <w:t>, 1–9 (2019).</w:t>
      </w:r>
    </w:p>
    <w:p w14:paraId="0ABCC75F" w14:textId="34CE8AE9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52.</w:t>
      </w:r>
      <w:r w:rsidRPr="00F84E57">
        <w:rPr>
          <w:rFonts w:ascii="Arial" w:hAnsi="Arial" w:cs="Arial"/>
        </w:rPr>
        <w:tab/>
        <w:t xml:space="preserve">Birrell, J., Meares, K., Wilkinson, A. &amp; Freeston, M. Toward a definition of intolerance of uncertainty: A review of factor analytical studies of the Intolerance of Uncertainty Scale. </w:t>
      </w:r>
      <w:r w:rsidRPr="00F84E57">
        <w:rPr>
          <w:rFonts w:ascii="Arial" w:hAnsi="Arial" w:cs="Arial"/>
          <w:i/>
          <w:iCs/>
        </w:rPr>
        <w:t>Clin Psychol Rev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31</w:t>
      </w:r>
      <w:r w:rsidRPr="00F84E57">
        <w:rPr>
          <w:rFonts w:ascii="Arial" w:hAnsi="Arial" w:cs="Arial"/>
        </w:rPr>
        <w:t>, 1198–1208 (2011).</w:t>
      </w:r>
    </w:p>
    <w:p w14:paraId="07394C26" w14:textId="77E09445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53.</w:t>
      </w:r>
      <w:r w:rsidRPr="00F84E57">
        <w:rPr>
          <w:rFonts w:ascii="Arial" w:hAnsi="Arial" w:cs="Arial"/>
        </w:rPr>
        <w:tab/>
        <w:t xml:space="preserve">Tor D., W. NeuroSynth: a new platform for large-scale automated synthesis of human functional neuroimaging data. </w:t>
      </w:r>
      <w:r w:rsidRPr="00F84E57">
        <w:rPr>
          <w:rFonts w:ascii="Arial" w:hAnsi="Arial" w:cs="Arial"/>
          <w:i/>
          <w:iCs/>
        </w:rPr>
        <w:t>Front Neuroinform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5</w:t>
      </w:r>
      <w:r w:rsidRPr="00F84E57">
        <w:rPr>
          <w:rFonts w:ascii="Arial" w:hAnsi="Arial" w:cs="Arial"/>
        </w:rPr>
        <w:t>, (2011).</w:t>
      </w:r>
    </w:p>
    <w:p w14:paraId="3C2B0FF8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lastRenderedPageBreak/>
        <w:t>54.</w:t>
      </w:r>
      <w:r w:rsidRPr="00F84E57">
        <w:rPr>
          <w:rFonts w:ascii="Arial" w:hAnsi="Arial" w:cs="Arial"/>
        </w:rPr>
        <w:tab/>
        <w:t xml:space="preserve">Jenkinson, M., Beckmann, C. F., Behrens, T. E. J., Woolrich, M. W. &amp; Smith, S. M. FSL. </w:t>
      </w:r>
      <w:r w:rsidRPr="00F84E57">
        <w:rPr>
          <w:rFonts w:ascii="Arial" w:hAnsi="Arial" w:cs="Arial"/>
          <w:i/>
          <w:iCs/>
        </w:rPr>
        <w:t>NeuroImage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62</w:t>
      </w:r>
      <w:r w:rsidRPr="00F84E57">
        <w:rPr>
          <w:rFonts w:ascii="Arial" w:hAnsi="Arial" w:cs="Arial"/>
        </w:rPr>
        <w:t>, 782–790 (2012).</w:t>
      </w:r>
    </w:p>
    <w:p w14:paraId="5B105F7B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55.</w:t>
      </w:r>
      <w:r w:rsidRPr="00F84E57">
        <w:rPr>
          <w:rFonts w:ascii="Arial" w:hAnsi="Arial" w:cs="Arial"/>
        </w:rPr>
        <w:tab/>
        <w:t xml:space="preserve">Durnez, J. </w:t>
      </w:r>
      <w:r w:rsidRPr="00F84E57">
        <w:rPr>
          <w:rFonts w:ascii="Arial" w:hAnsi="Arial" w:cs="Arial"/>
          <w:i/>
          <w:iCs/>
        </w:rPr>
        <w:t>et al.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i/>
          <w:iCs/>
        </w:rPr>
        <w:t>Power and sample size calculations for fMRI studies based on the prevalence of active peaks</w:t>
      </w:r>
      <w:r w:rsidRPr="00F84E57">
        <w:rPr>
          <w:rFonts w:ascii="Arial" w:hAnsi="Arial" w:cs="Arial"/>
        </w:rPr>
        <w:t>. http://biorxiv.org/lookup/doi/10.1101/049429 (2016) doi:10.1101/049429.</w:t>
      </w:r>
    </w:p>
    <w:p w14:paraId="1E2BC8FA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56.</w:t>
      </w:r>
      <w:r w:rsidRPr="00F84E57">
        <w:rPr>
          <w:rFonts w:ascii="Arial" w:hAnsi="Arial" w:cs="Arial"/>
        </w:rPr>
        <w:tab/>
        <w:t xml:space="preserve">Chen, J. </w:t>
      </w:r>
      <w:r w:rsidRPr="00F84E57">
        <w:rPr>
          <w:rFonts w:ascii="Arial" w:hAnsi="Arial" w:cs="Arial"/>
          <w:i/>
          <w:iCs/>
        </w:rPr>
        <w:t>et al.</w:t>
      </w:r>
      <w:r w:rsidRPr="00F84E57">
        <w:rPr>
          <w:rFonts w:ascii="Arial" w:hAnsi="Arial" w:cs="Arial"/>
        </w:rPr>
        <w:t xml:space="preserve"> Shared memories reveal shared structure in neural activity across individuals. </w:t>
      </w:r>
      <w:r w:rsidRPr="00F84E57">
        <w:rPr>
          <w:rFonts w:ascii="Arial" w:hAnsi="Arial" w:cs="Arial"/>
          <w:i/>
          <w:iCs/>
        </w:rPr>
        <w:t>Nat Neurosci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20</w:t>
      </w:r>
      <w:r w:rsidRPr="00F84E57">
        <w:rPr>
          <w:rFonts w:ascii="Arial" w:hAnsi="Arial" w:cs="Arial"/>
        </w:rPr>
        <w:t>, 115–125 (2017).</w:t>
      </w:r>
    </w:p>
    <w:p w14:paraId="10C9E9C0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57.</w:t>
      </w:r>
      <w:r w:rsidRPr="00F84E57">
        <w:rPr>
          <w:rFonts w:ascii="Arial" w:hAnsi="Arial" w:cs="Arial"/>
        </w:rPr>
        <w:tab/>
        <w:t xml:space="preserve">Skapinakis, P. Spielberger State-Trait Anxiety Inventory. in </w:t>
      </w:r>
      <w:r w:rsidRPr="00F84E57">
        <w:rPr>
          <w:rFonts w:ascii="Arial" w:hAnsi="Arial" w:cs="Arial"/>
          <w:i/>
          <w:iCs/>
        </w:rPr>
        <w:t>Encyclopedia of Quality of Life and Well-Being Research</w:t>
      </w:r>
      <w:r w:rsidRPr="00F84E57">
        <w:rPr>
          <w:rFonts w:ascii="Arial" w:hAnsi="Arial" w:cs="Arial"/>
        </w:rPr>
        <w:t xml:space="preserve"> (ed. Michalos, A. C.) 6261–6264 (Springer Netherlands, 2014). doi:10.1007/978-94-007-0753-5_2825.</w:t>
      </w:r>
    </w:p>
    <w:p w14:paraId="2D1936CE" w14:textId="726A1B41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58.</w:t>
      </w:r>
      <w:r w:rsidRPr="00F84E57">
        <w:rPr>
          <w:rFonts w:ascii="Arial" w:hAnsi="Arial" w:cs="Arial"/>
        </w:rPr>
        <w:tab/>
        <w:t xml:space="preserve">Kruglanski, A. W., Webster, D. M. &amp; Klem, A. Motivated resistance and openness to persuasion in the presence or absence of prior information. </w:t>
      </w:r>
      <w:r w:rsidRPr="00F84E57">
        <w:rPr>
          <w:rFonts w:ascii="Arial" w:hAnsi="Arial" w:cs="Arial"/>
          <w:i/>
          <w:iCs/>
        </w:rPr>
        <w:t>J Pers Soc Psychol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65</w:t>
      </w:r>
      <w:r w:rsidRPr="00F84E57">
        <w:rPr>
          <w:rFonts w:ascii="Arial" w:hAnsi="Arial" w:cs="Arial"/>
        </w:rPr>
        <w:t>, 861–876 (1993).</w:t>
      </w:r>
    </w:p>
    <w:p w14:paraId="3B583E53" w14:textId="6E4D2B21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59.</w:t>
      </w:r>
      <w:r w:rsidRPr="00F84E57">
        <w:rPr>
          <w:rFonts w:ascii="Arial" w:hAnsi="Arial" w:cs="Arial"/>
        </w:rPr>
        <w:tab/>
        <w:t xml:space="preserve">Carleton, R. N., Norton, M. A. P. J. &amp; Asmundson, G. J. G. Fearing the unknown: A short version of the Intolerance of Uncertainty Scale. </w:t>
      </w:r>
      <w:r w:rsidRPr="00F84E57">
        <w:rPr>
          <w:rFonts w:ascii="Arial" w:hAnsi="Arial" w:cs="Arial"/>
          <w:i/>
          <w:iCs/>
        </w:rPr>
        <w:t>J</w:t>
      </w:r>
      <w:r w:rsidR="00A1165E" w:rsidRPr="00F84E57">
        <w:rPr>
          <w:rFonts w:ascii="Arial" w:hAnsi="Arial" w:cs="Arial"/>
          <w:i/>
          <w:iCs/>
        </w:rPr>
        <w:t xml:space="preserve"> </w:t>
      </w:r>
      <w:r w:rsidRPr="00F84E57">
        <w:rPr>
          <w:rFonts w:ascii="Arial" w:hAnsi="Arial" w:cs="Arial"/>
          <w:i/>
          <w:iCs/>
        </w:rPr>
        <w:t>Anxiety Disord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21</w:t>
      </w:r>
      <w:r w:rsidRPr="00F84E57">
        <w:rPr>
          <w:rFonts w:ascii="Arial" w:hAnsi="Arial" w:cs="Arial"/>
        </w:rPr>
        <w:t>, 105–117 (2007).</w:t>
      </w:r>
    </w:p>
    <w:p w14:paraId="435BC68D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60.</w:t>
      </w:r>
      <w:r w:rsidRPr="00F84E57">
        <w:rPr>
          <w:rFonts w:ascii="Arial" w:hAnsi="Arial" w:cs="Arial"/>
        </w:rPr>
        <w:tab/>
        <w:t xml:space="preserve">Beck, A. T. An Inventory for Measuring Depression. </w:t>
      </w:r>
      <w:r w:rsidRPr="00F84E57">
        <w:rPr>
          <w:rFonts w:ascii="Arial" w:hAnsi="Arial" w:cs="Arial"/>
          <w:i/>
          <w:iCs/>
        </w:rPr>
        <w:t>Arch Gen Psychiatry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4</w:t>
      </w:r>
      <w:r w:rsidRPr="00F84E57">
        <w:rPr>
          <w:rFonts w:ascii="Arial" w:hAnsi="Arial" w:cs="Arial"/>
        </w:rPr>
        <w:t>, 561 (1961).</w:t>
      </w:r>
    </w:p>
    <w:p w14:paraId="32DCE53E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61.</w:t>
      </w:r>
      <w:r w:rsidRPr="00F84E57">
        <w:rPr>
          <w:rFonts w:ascii="Arial" w:hAnsi="Arial" w:cs="Arial"/>
        </w:rPr>
        <w:tab/>
        <w:t xml:space="preserve">Thornton, M. A. &amp; Mitchell, J. P. Theories of Person Perception Predict Patterns of Neural Activity During Mentalizing. </w:t>
      </w:r>
      <w:r w:rsidRPr="00F84E57">
        <w:rPr>
          <w:rFonts w:ascii="Arial" w:hAnsi="Arial" w:cs="Arial"/>
          <w:i/>
          <w:iCs/>
        </w:rPr>
        <w:t>Cereb Cortex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28</w:t>
      </w:r>
      <w:r w:rsidRPr="00F84E57">
        <w:rPr>
          <w:rFonts w:ascii="Arial" w:hAnsi="Arial" w:cs="Arial"/>
        </w:rPr>
        <w:t>, 3505–3520 (2018).</w:t>
      </w:r>
    </w:p>
    <w:p w14:paraId="5F534314" w14:textId="0F9ED5CC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62.</w:t>
      </w:r>
      <w:r w:rsidRPr="00F84E57">
        <w:rPr>
          <w:rFonts w:ascii="Arial" w:hAnsi="Arial" w:cs="Arial"/>
        </w:rPr>
        <w:tab/>
        <w:t xml:space="preserve">Tausczik, Y. R. &amp; Pennebaker, J. W. The Psychological Meaning of Words: LIWC and Computerized Text Analysis Methods. </w:t>
      </w:r>
      <w:r w:rsidRPr="00F84E57">
        <w:rPr>
          <w:rFonts w:ascii="Arial" w:hAnsi="Arial" w:cs="Arial"/>
          <w:i/>
          <w:iCs/>
        </w:rPr>
        <w:t>J</w:t>
      </w:r>
      <w:r w:rsidR="00A1165E" w:rsidRPr="00F84E57">
        <w:rPr>
          <w:rFonts w:ascii="Arial" w:hAnsi="Arial" w:cs="Arial"/>
          <w:i/>
          <w:iCs/>
        </w:rPr>
        <w:t xml:space="preserve"> </w:t>
      </w:r>
      <w:r w:rsidRPr="00F84E57">
        <w:rPr>
          <w:rFonts w:ascii="Arial" w:hAnsi="Arial" w:cs="Arial"/>
          <w:i/>
          <w:iCs/>
        </w:rPr>
        <w:t>Lang Soc Psychol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29</w:t>
      </w:r>
      <w:r w:rsidRPr="00F84E57">
        <w:rPr>
          <w:rFonts w:ascii="Arial" w:hAnsi="Arial" w:cs="Arial"/>
        </w:rPr>
        <w:t>, 24–54 (2010).</w:t>
      </w:r>
    </w:p>
    <w:p w14:paraId="18414204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63.</w:t>
      </w:r>
      <w:r w:rsidRPr="00F84E57">
        <w:rPr>
          <w:rFonts w:ascii="Arial" w:hAnsi="Arial" w:cs="Arial"/>
        </w:rPr>
        <w:tab/>
        <w:t xml:space="preserve">Esteban, O. </w:t>
      </w:r>
      <w:r w:rsidRPr="00F84E57">
        <w:rPr>
          <w:rFonts w:ascii="Arial" w:hAnsi="Arial" w:cs="Arial"/>
          <w:i/>
          <w:iCs/>
        </w:rPr>
        <w:t>et al.</w:t>
      </w:r>
      <w:r w:rsidRPr="00F84E57">
        <w:rPr>
          <w:rFonts w:ascii="Arial" w:hAnsi="Arial" w:cs="Arial"/>
        </w:rPr>
        <w:t xml:space="preserve"> Poldracklab/Fmriprep: 1.0.0-Rc5. (2017) doi:10.5281/ZENODO.996169.</w:t>
      </w:r>
    </w:p>
    <w:p w14:paraId="1A8E4E93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64.</w:t>
      </w:r>
      <w:r w:rsidRPr="00F84E57">
        <w:rPr>
          <w:rFonts w:ascii="Arial" w:hAnsi="Arial" w:cs="Arial"/>
        </w:rPr>
        <w:tab/>
        <w:t xml:space="preserve">Antony, J. W. </w:t>
      </w:r>
      <w:r w:rsidRPr="00F84E57">
        <w:rPr>
          <w:rFonts w:ascii="Arial" w:hAnsi="Arial" w:cs="Arial"/>
          <w:i/>
          <w:iCs/>
        </w:rPr>
        <w:t>et al.</w:t>
      </w:r>
      <w:r w:rsidRPr="00F84E57">
        <w:rPr>
          <w:rFonts w:ascii="Arial" w:hAnsi="Arial" w:cs="Arial"/>
        </w:rPr>
        <w:t xml:space="preserve"> Behavioral, Physiological, and Neural Signatures of Surprise during Naturalistic Sports Viewing. </w:t>
      </w:r>
      <w:r w:rsidRPr="00F84E57">
        <w:rPr>
          <w:rFonts w:ascii="Arial" w:hAnsi="Arial" w:cs="Arial"/>
          <w:i/>
          <w:iCs/>
        </w:rPr>
        <w:t>Neuron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109</w:t>
      </w:r>
      <w:r w:rsidRPr="00F84E57">
        <w:rPr>
          <w:rFonts w:ascii="Arial" w:hAnsi="Arial" w:cs="Arial"/>
        </w:rPr>
        <w:t>, 377-390.e7 (2021).</w:t>
      </w:r>
    </w:p>
    <w:p w14:paraId="60691CF1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65.</w:t>
      </w:r>
      <w:r w:rsidRPr="00F84E57">
        <w:rPr>
          <w:rFonts w:ascii="Arial" w:hAnsi="Arial" w:cs="Arial"/>
        </w:rPr>
        <w:tab/>
        <w:t>Chang, L., Eshin Jolly, Cheong, J. H., Burnashev, A. &amp; Chen, A. cosanlab/nltools: 0.3.11. (2018) doi:10.5281/ZENODO.2229813.</w:t>
      </w:r>
    </w:p>
    <w:p w14:paraId="3B882497" w14:textId="3E3FFD2D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66.</w:t>
      </w:r>
      <w:r w:rsidRPr="00F84E57">
        <w:rPr>
          <w:rFonts w:ascii="Arial" w:hAnsi="Arial" w:cs="Arial"/>
        </w:rPr>
        <w:tab/>
        <w:t xml:space="preserve">Popal, H. S., Wang, Y. &amp; Olson, I. R. A Guide To Representational Similarity Analysis for Social Neuroscience. </w:t>
      </w:r>
      <w:r w:rsidRPr="00F84E57">
        <w:rPr>
          <w:rFonts w:ascii="Arial" w:hAnsi="Arial" w:cs="Arial"/>
          <w:i/>
          <w:iCs/>
        </w:rPr>
        <w:t>Soc Cogn Affect Neurosci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14</w:t>
      </w:r>
      <w:r w:rsidRPr="00F84E57">
        <w:rPr>
          <w:rFonts w:ascii="Arial" w:hAnsi="Arial" w:cs="Arial"/>
        </w:rPr>
        <w:t>, 1243–1253 (2019).</w:t>
      </w:r>
    </w:p>
    <w:p w14:paraId="70F082EE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67.</w:t>
      </w:r>
      <w:r w:rsidRPr="00F84E57">
        <w:rPr>
          <w:rFonts w:ascii="Arial" w:hAnsi="Arial" w:cs="Arial"/>
        </w:rPr>
        <w:tab/>
        <w:t xml:space="preserve">Kriegeskorte, N., Mur, M. &amp; Bandettini, P. Representational similarity analysis - connecting the branches of systems neuroscience. </w:t>
      </w:r>
      <w:r w:rsidRPr="00F84E57">
        <w:rPr>
          <w:rFonts w:ascii="Arial" w:hAnsi="Arial" w:cs="Arial"/>
          <w:i/>
          <w:iCs/>
        </w:rPr>
        <w:t>Front Syst Neurosci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</w:t>
      </w:r>
      <w:r w:rsidRPr="00F84E57">
        <w:rPr>
          <w:rFonts w:ascii="Arial" w:hAnsi="Arial" w:cs="Arial"/>
        </w:rPr>
        <w:t>, 1–28 (2008).</w:t>
      </w:r>
    </w:p>
    <w:p w14:paraId="55DBC8A4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68.</w:t>
      </w:r>
      <w:r w:rsidRPr="00F84E57">
        <w:rPr>
          <w:rFonts w:ascii="Arial" w:hAnsi="Arial" w:cs="Arial"/>
        </w:rPr>
        <w:tab/>
        <w:t xml:space="preserve">Pathman, T., Coughlin, C. &amp; Ghetti, S. Space and time in episodic memory: Effects of linearity and directionality on memory for spatial location and temporal order in children and adults. </w:t>
      </w:r>
      <w:r w:rsidRPr="00F84E57">
        <w:rPr>
          <w:rFonts w:ascii="Arial" w:hAnsi="Arial" w:cs="Arial"/>
          <w:i/>
          <w:iCs/>
        </w:rPr>
        <w:t>PLoS ONE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13</w:t>
      </w:r>
      <w:r w:rsidRPr="00F84E57">
        <w:rPr>
          <w:rFonts w:ascii="Arial" w:hAnsi="Arial" w:cs="Arial"/>
        </w:rPr>
        <w:t>, e0206999 (2018).</w:t>
      </w:r>
    </w:p>
    <w:p w14:paraId="6BAD0FDF" w14:textId="3AE6EF8E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69.</w:t>
      </w:r>
      <w:r w:rsidRPr="00F84E57">
        <w:rPr>
          <w:rFonts w:ascii="Arial" w:hAnsi="Arial" w:cs="Arial"/>
        </w:rPr>
        <w:tab/>
        <w:t xml:space="preserve">Mitchell, W. J. </w:t>
      </w:r>
      <w:r w:rsidRPr="00F84E57">
        <w:rPr>
          <w:rFonts w:ascii="Arial" w:hAnsi="Arial" w:cs="Arial"/>
          <w:i/>
          <w:iCs/>
        </w:rPr>
        <w:t>et al.</w:t>
      </w:r>
      <w:r w:rsidRPr="00F84E57">
        <w:rPr>
          <w:rFonts w:ascii="Arial" w:hAnsi="Arial" w:cs="Arial"/>
        </w:rPr>
        <w:t xml:space="preserve"> Developmental Differences in Affective Representation Between Prefrontal and Subcortical Structures. </w:t>
      </w:r>
      <w:r w:rsidRPr="00F84E57">
        <w:rPr>
          <w:rFonts w:ascii="Arial" w:hAnsi="Arial" w:cs="Arial"/>
          <w:i/>
          <w:iCs/>
        </w:rPr>
        <w:t>Soc Cogn</w:t>
      </w:r>
      <w:r w:rsidR="00A1165E" w:rsidRPr="00F84E57">
        <w:rPr>
          <w:rFonts w:ascii="Arial" w:hAnsi="Arial" w:cs="Arial"/>
          <w:i/>
          <w:iCs/>
        </w:rPr>
        <w:t xml:space="preserve"> </w:t>
      </w:r>
      <w:r w:rsidRPr="00F84E57">
        <w:rPr>
          <w:rFonts w:ascii="Arial" w:hAnsi="Arial" w:cs="Arial"/>
          <w:i/>
          <w:iCs/>
        </w:rPr>
        <w:t>Affect Neurosci</w:t>
      </w:r>
      <w:r w:rsidRPr="00F84E57">
        <w:rPr>
          <w:rFonts w:ascii="Arial" w:hAnsi="Arial" w:cs="Arial"/>
        </w:rPr>
        <w:t xml:space="preserve"> (2021) doi:10.1093/scan/nsab093.</w:t>
      </w:r>
    </w:p>
    <w:p w14:paraId="6946C51C" w14:textId="6BCDD522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70.</w:t>
      </w:r>
      <w:r w:rsidRPr="00F84E57">
        <w:rPr>
          <w:rFonts w:ascii="Arial" w:hAnsi="Arial" w:cs="Arial"/>
        </w:rPr>
        <w:tab/>
        <w:t xml:space="preserve">Kagan, J. Motives and development. </w:t>
      </w:r>
      <w:r w:rsidRPr="00F84E57">
        <w:rPr>
          <w:rFonts w:ascii="Arial" w:hAnsi="Arial" w:cs="Arial"/>
          <w:i/>
          <w:iCs/>
        </w:rPr>
        <w:t>J Pers Soc Psychol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22</w:t>
      </w:r>
      <w:r w:rsidRPr="00F84E57">
        <w:rPr>
          <w:rFonts w:ascii="Arial" w:hAnsi="Arial" w:cs="Arial"/>
        </w:rPr>
        <w:t>, 51–66 (1972).</w:t>
      </w:r>
    </w:p>
    <w:p w14:paraId="5B04C0FA" w14:textId="01DDC32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71.</w:t>
      </w:r>
      <w:r w:rsidRPr="00F84E57">
        <w:rPr>
          <w:rFonts w:ascii="Arial" w:hAnsi="Arial" w:cs="Arial"/>
        </w:rPr>
        <w:tab/>
        <w:t xml:space="preserve">Tanovic, E., Gee, D. G. &amp; Joormann, J. Intolerance of uncertainty: Neural and psychophysiological correlates of the perception of uncertainty as threatening. </w:t>
      </w:r>
      <w:r w:rsidRPr="00F84E57">
        <w:rPr>
          <w:rFonts w:ascii="Arial" w:hAnsi="Arial" w:cs="Arial"/>
          <w:i/>
          <w:iCs/>
        </w:rPr>
        <w:t>Clin Psychol Rev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60</w:t>
      </w:r>
      <w:r w:rsidRPr="00F84E57">
        <w:rPr>
          <w:rFonts w:ascii="Arial" w:hAnsi="Arial" w:cs="Arial"/>
        </w:rPr>
        <w:t>, 87–99 (2018).</w:t>
      </w:r>
    </w:p>
    <w:p w14:paraId="606C0FAF" w14:textId="0F774DC8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72.</w:t>
      </w:r>
      <w:r w:rsidRPr="00F84E57">
        <w:rPr>
          <w:rFonts w:ascii="Arial" w:hAnsi="Arial" w:cs="Arial"/>
        </w:rPr>
        <w:tab/>
        <w:t xml:space="preserve">Weary, G. &amp; Edwards, J. A. Individual Differences in Causal Uncertainty. </w:t>
      </w:r>
      <w:r w:rsidRPr="00F84E57">
        <w:rPr>
          <w:rFonts w:ascii="Arial" w:hAnsi="Arial" w:cs="Arial"/>
          <w:i/>
          <w:iCs/>
        </w:rPr>
        <w:t>J Pers Soc Psyc</w:t>
      </w:r>
      <w:r w:rsidR="00A1165E" w:rsidRPr="00F84E57">
        <w:rPr>
          <w:rFonts w:ascii="Arial" w:hAnsi="Arial" w:cs="Arial"/>
          <w:i/>
          <w:iCs/>
        </w:rPr>
        <w:t>h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67</w:t>
      </w:r>
      <w:r w:rsidRPr="00F84E57">
        <w:rPr>
          <w:rFonts w:ascii="Arial" w:hAnsi="Arial" w:cs="Arial"/>
        </w:rPr>
        <w:t>, 11 (1994).</w:t>
      </w:r>
    </w:p>
    <w:p w14:paraId="2CA296C0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73.</w:t>
      </w:r>
      <w:r w:rsidRPr="00F84E57">
        <w:rPr>
          <w:rFonts w:ascii="Arial" w:hAnsi="Arial" w:cs="Arial"/>
        </w:rPr>
        <w:tab/>
        <w:t xml:space="preserve">Frijda, N. H. &amp; Kuipers, P. Relations Among Emotion, Appraisal, and Emotional Action Readiness. </w:t>
      </w:r>
      <w:r w:rsidRPr="00F84E57">
        <w:rPr>
          <w:rFonts w:ascii="Arial" w:hAnsi="Arial" w:cs="Arial"/>
          <w:i/>
          <w:iCs/>
        </w:rPr>
        <w:t>J Pers Soc Psych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57</w:t>
      </w:r>
      <w:r w:rsidRPr="00F84E57">
        <w:rPr>
          <w:rFonts w:ascii="Arial" w:hAnsi="Arial" w:cs="Arial"/>
        </w:rPr>
        <w:t>, 212–228 (1989).</w:t>
      </w:r>
    </w:p>
    <w:p w14:paraId="747E05FC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74.</w:t>
      </w:r>
      <w:r w:rsidRPr="00F84E57">
        <w:rPr>
          <w:rFonts w:ascii="Arial" w:hAnsi="Arial" w:cs="Arial"/>
        </w:rPr>
        <w:tab/>
        <w:t xml:space="preserve">Grupe, D. W. &amp; Nitschke, J. B. Uncertainty and anticipation in anxiety: an integrated neurobiological and psychological perspective. </w:t>
      </w:r>
      <w:r w:rsidRPr="00F84E57">
        <w:rPr>
          <w:rFonts w:ascii="Arial" w:hAnsi="Arial" w:cs="Arial"/>
          <w:i/>
          <w:iCs/>
        </w:rPr>
        <w:t>Nat Rev Neurosci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14</w:t>
      </w:r>
      <w:r w:rsidRPr="00F84E57">
        <w:rPr>
          <w:rFonts w:ascii="Arial" w:hAnsi="Arial" w:cs="Arial"/>
        </w:rPr>
        <w:t>, 488–501 (2013).</w:t>
      </w:r>
    </w:p>
    <w:p w14:paraId="21B88444" w14:textId="51E5E404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75.</w:t>
      </w:r>
      <w:r w:rsidRPr="00F84E57">
        <w:rPr>
          <w:rFonts w:ascii="Arial" w:hAnsi="Arial" w:cs="Arial"/>
        </w:rPr>
        <w:tab/>
        <w:t xml:space="preserve">Hirsh, J. B., Mar, R. A. &amp; Peterson, J. B. Psychological entropy: A framework for understanding uncertainty-related anxiety. </w:t>
      </w:r>
      <w:r w:rsidRPr="00F84E57">
        <w:rPr>
          <w:rFonts w:ascii="Arial" w:hAnsi="Arial" w:cs="Arial"/>
          <w:i/>
          <w:iCs/>
        </w:rPr>
        <w:t>Psychol Rev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119</w:t>
      </w:r>
      <w:r w:rsidRPr="00F84E57">
        <w:rPr>
          <w:rFonts w:ascii="Arial" w:hAnsi="Arial" w:cs="Arial"/>
        </w:rPr>
        <w:t>, 304–320 (2012).</w:t>
      </w:r>
    </w:p>
    <w:p w14:paraId="3EB6F7F3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76.</w:t>
      </w:r>
      <w:r w:rsidRPr="00F84E57">
        <w:rPr>
          <w:rFonts w:ascii="Arial" w:hAnsi="Arial" w:cs="Arial"/>
        </w:rPr>
        <w:tab/>
        <w:t xml:space="preserve">Daw, N. D., Niv, Y. &amp; Dayan, P. Uncertainty-based competition between prefrontal and dorsolateral striatal systems for behavioral control. </w:t>
      </w:r>
      <w:r w:rsidRPr="00F84E57">
        <w:rPr>
          <w:rFonts w:ascii="Arial" w:hAnsi="Arial" w:cs="Arial"/>
          <w:i/>
          <w:iCs/>
        </w:rPr>
        <w:t>Nat Neurosci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8</w:t>
      </w:r>
      <w:r w:rsidRPr="00F84E57">
        <w:rPr>
          <w:rFonts w:ascii="Arial" w:hAnsi="Arial" w:cs="Arial"/>
        </w:rPr>
        <w:t>, 1704–1711 (2005).</w:t>
      </w:r>
    </w:p>
    <w:p w14:paraId="0C52F78D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77.</w:t>
      </w:r>
      <w:r w:rsidRPr="00F84E57">
        <w:rPr>
          <w:rFonts w:ascii="Arial" w:hAnsi="Arial" w:cs="Arial"/>
        </w:rPr>
        <w:tab/>
        <w:t xml:space="preserve">Gillan, C. M. </w:t>
      </w:r>
      <w:r w:rsidRPr="00F84E57">
        <w:rPr>
          <w:rFonts w:ascii="Arial" w:hAnsi="Arial" w:cs="Arial"/>
          <w:i/>
          <w:iCs/>
        </w:rPr>
        <w:t>et al.</w:t>
      </w:r>
      <w:r w:rsidRPr="00F84E57">
        <w:rPr>
          <w:rFonts w:ascii="Arial" w:hAnsi="Arial" w:cs="Arial"/>
        </w:rPr>
        <w:t xml:space="preserve"> Disruption in the Balance Between Goal-Directed Behavior and Habit Learning in Obsessive-Compulsive Disorder. </w:t>
      </w:r>
      <w:r w:rsidRPr="00F84E57">
        <w:rPr>
          <w:rFonts w:ascii="Arial" w:hAnsi="Arial" w:cs="Arial"/>
          <w:i/>
          <w:iCs/>
        </w:rPr>
        <w:t>AJP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168</w:t>
      </w:r>
      <w:r w:rsidRPr="00F84E57">
        <w:rPr>
          <w:rFonts w:ascii="Arial" w:hAnsi="Arial" w:cs="Arial"/>
        </w:rPr>
        <w:t>, 718–726 (2011).</w:t>
      </w:r>
    </w:p>
    <w:p w14:paraId="65EFA0A1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78.</w:t>
      </w:r>
      <w:r w:rsidRPr="00F84E57">
        <w:rPr>
          <w:rFonts w:ascii="Arial" w:hAnsi="Arial" w:cs="Arial"/>
        </w:rPr>
        <w:tab/>
        <w:t xml:space="preserve">Graybiel, A. M. Habits, Rituals, and the Evaluative Brain. </w:t>
      </w:r>
      <w:r w:rsidRPr="00F84E57">
        <w:rPr>
          <w:rFonts w:ascii="Arial" w:hAnsi="Arial" w:cs="Arial"/>
          <w:i/>
          <w:iCs/>
        </w:rPr>
        <w:t>Annu. Rev. Neurosci.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31</w:t>
      </w:r>
      <w:r w:rsidRPr="00F84E57">
        <w:rPr>
          <w:rFonts w:ascii="Arial" w:hAnsi="Arial" w:cs="Arial"/>
        </w:rPr>
        <w:t>, 359–387 (2008).</w:t>
      </w:r>
    </w:p>
    <w:p w14:paraId="34F23A79" w14:textId="7E018D2A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79.</w:t>
      </w:r>
      <w:r w:rsidRPr="00F84E57">
        <w:rPr>
          <w:rFonts w:ascii="Arial" w:hAnsi="Arial" w:cs="Arial"/>
        </w:rPr>
        <w:tab/>
        <w:t xml:space="preserve">Lawson, R. P., Rees, G. &amp; Friston, K. J. An aberrant precision account of autism. </w:t>
      </w:r>
      <w:r w:rsidRPr="00F84E57">
        <w:rPr>
          <w:rFonts w:ascii="Arial" w:hAnsi="Arial" w:cs="Arial"/>
          <w:i/>
          <w:iCs/>
        </w:rPr>
        <w:t>Front Hum Neurosc</w:t>
      </w:r>
      <w:r w:rsidR="00A1165E" w:rsidRPr="00F84E57">
        <w:rPr>
          <w:rFonts w:ascii="Arial" w:hAnsi="Arial" w:cs="Arial"/>
          <w:i/>
          <w:iCs/>
        </w:rPr>
        <w:t>i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8</w:t>
      </w:r>
      <w:r w:rsidRPr="00F84E57">
        <w:rPr>
          <w:rFonts w:ascii="Arial" w:hAnsi="Arial" w:cs="Arial"/>
        </w:rPr>
        <w:t>, (2014).</w:t>
      </w:r>
    </w:p>
    <w:p w14:paraId="4BBA02B5" w14:textId="486BD84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80.</w:t>
      </w:r>
      <w:r w:rsidRPr="00F84E57">
        <w:rPr>
          <w:rFonts w:ascii="Arial" w:hAnsi="Arial" w:cs="Arial"/>
        </w:rPr>
        <w:tab/>
        <w:t xml:space="preserve">Dunsmoor, J. E., Campese, V. D., Ceceli, A. O., LeDoux, J. E. &amp; Phelps, E. A. Novelty-Facilitated Extinction: Providing a Novel Outcome in Place of an Expected Threat Diminishes Recovery of Defensive Responses. </w:t>
      </w:r>
      <w:r w:rsidRPr="00F84E57">
        <w:rPr>
          <w:rFonts w:ascii="Arial" w:hAnsi="Arial" w:cs="Arial"/>
          <w:i/>
          <w:iCs/>
        </w:rPr>
        <w:t>Biol Psychiat</w:t>
      </w:r>
      <w:r w:rsidR="00A1165E" w:rsidRPr="00F84E57">
        <w:rPr>
          <w:rFonts w:ascii="Arial" w:hAnsi="Arial" w:cs="Arial"/>
          <w:i/>
          <w:iCs/>
        </w:rPr>
        <w:t>ry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78</w:t>
      </w:r>
      <w:r w:rsidRPr="00F84E57">
        <w:rPr>
          <w:rFonts w:ascii="Arial" w:hAnsi="Arial" w:cs="Arial"/>
        </w:rPr>
        <w:t>, 203–209 (2015).</w:t>
      </w:r>
    </w:p>
    <w:p w14:paraId="3A06AFEC" w14:textId="205B13F8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81.</w:t>
      </w:r>
      <w:r w:rsidRPr="00F84E57">
        <w:rPr>
          <w:rFonts w:ascii="Arial" w:hAnsi="Arial" w:cs="Arial"/>
        </w:rPr>
        <w:tab/>
        <w:t xml:space="preserve">Raio, C. M., Orederu, T. A., Palazzolo, L., Shurick, A. A. &amp; Phelps, E. A. Cognitive emotion regulation fails the stress test. </w:t>
      </w:r>
      <w:r w:rsidRPr="00F84E57">
        <w:rPr>
          <w:rFonts w:ascii="Arial" w:hAnsi="Arial" w:cs="Arial"/>
          <w:i/>
          <w:iCs/>
        </w:rPr>
        <w:t>Proc Natl Acad Sci U.S.A.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110</w:t>
      </w:r>
      <w:r w:rsidRPr="00F84E57">
        <w:rPr>
          <w:rFonts w:ascii="Arial" w:hAnsi="Arial" w:cs="Arial"/>
        </w:rPr>
        <w:t>, 15139–15144 (2013).</w:t>
      </w:r>
    </w:p>
    <w:p w14:paraId="2D97C63B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82.</w:t>
      </w:r>
      <w:r w:rsidRPr="00F84E57">
        <w:rPr>
          <w:rFonts w:ascii="Arial" w:hAnsi="Arial" w:cs="Arial"/>
        </w:rPr>
        <w:tab/>
        <w:t xml:space="preserve">Neuberg, S. L. &amp; Newsom, J. T. Personal Need for Structure: Individual Differences in the Desire for Simple Structure. </w:t>
      </w:r>
      <w:r w:rsidRPr="00F84E57">
        <w:rPr>
          <w:rFonts w:ascii="Arial" w:hAnsi="Arial" w:cs="Arial"/>
          <w:i/>
          <w:iCs/>
        </w:rPr>
        <w:t>J Pers Soc Psych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65</w:t>
      </w:r>
      <w:r w:rsidRPr="00F84E57">
        <w:rPr>
          <w:rFonts w:ascii="Arial" w:hAnsi="Arial" w:cs="Arial"/>
        </w:rPr>
        <w:t>, 113–131 (1993).</w:t>
      </w:r>
    </w:p>
    <w:p w14:paraId="329C8294" w14:textId="2673B5AE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lastRenderedPageBreak/>
        <w:t>83.</w:t>
      </w:r>
      <w:r w:rsidRPr="00F84E57">
        <w:rPr>
          <w:rFonts w:ascii="Arial" w:hAnsi="Arial" w:cs="Arial"/>
        </w:rPr>
        <w:tab/>
        <w:t xml:space="preserve">Fiske, S. T. &amp; Neuberg, S. L. A Continuum of Impression Formation, from Category-Based to Individuating Processes: Influences of Information and Motivation on Attention and Interpretation. in </w:t>
      </w:r>
      <w:r w:rsidRPr="00F84E57">
        <w:rPr>
          <w:rFonts w:ascii="Arial" w:hAnsi="Arial" w:cs="Arial"/>
          <w:i/>
          <w:iCs/>
        </w:rPr>
        <w:t>Adv Exp Soc Psych</w:t>
      </w:r>
      <w:r w:rsidRPr="00F84E57">
        <w:rPr>
          <w:rFonts w:ascii="Arial" w:hAnsi="Arial" w:cs="Arial"/>
        </w:rPr>
        <w:t xml:space="preserve"> vol. 23 1–74 (Elsevier, 1990).</w:t>
      </w:r>
    </w:p>
    <w:p w14:paraId="394A23A2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84.</w:t>
      </w:r>
      <w:r w:rsidRPr="00F84E57">
        <w:rPr>
          <w:rFonts w:ascii="Arial" w:hAnsi="Arial" w:cs="Arial"/>
        </w:rPr>
        <w:tab/>
        <w:t xml:space="preserve">Klein, N. &amp; O’Brien, E. People use less information than they think to make up their minds. </w:t>
      </w:r>
      <w:r w:rsidRPr="00F84E57">
        <w:rPr>
          <w:rFonts w:ascii="Arial" w:hAnsi="Arial" w:cs="Arial"/>
          <w:i/>
          <w:iCs/>
        </w:rPr>
        <w:t>PNAS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115</w:t>
      </w:r>
      <w:r w:rsidRPr="00F84E57">
        <w:rPr>
          <w:rFonts w:ascii="Arial" w:hAnsi="Arial" w:cs="Arial"/>
        </w:rPr>
        <w:t>, 13222–13227 (2018).</w:t>
      </w:r>
    </w:p>
    <w:p w14:paraId="6C45DCB5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85.</w:t>
      </w:r>
      <w:r w:rsidRPr="00F84E57">
        <w:rPr>
          <w:rFonts w:ascii="Arial" w:hAnsi="Arial" w:cs="Arial"/>
        </w:rPr>
        <w:tab/>
        <w:t xml:space="preserve">Shiffrin, R. M. &amp; Schneider, W. Controlled and Automatic Human Information Processing: II. Perceptual Learning, Automatic Attending, and a General Theory. </w:t>
      </w:r>
      <w:r w:rsidRPr="00F84E57">
        <w:rPr>
          <w:rFonts w:ascii="Arial" w:hAnsi="Arial" w:cs="Arial"/>
          <w:i/>
          <w:iCs/>
        </w:rPr>
        <w:t>Psychol Rev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84</w:t>
      </w:r>
      <w:r w:rsidRPr="00F84E57">
        <w:rPr>
          <w:rFonts w:ascii="Arial" w:hAnsi="Arial" w:cs="Arial"/>
        </w:rPr>
        <w:t>, 127–189 (1977).</w:t>
      </w:r>
    </w:p>
    <w:p w14:paraId="4F310A4F" w14:textId="78BC4C24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86.</w:t>
      </w:r>
      <w:r w:rsidRPr="00F84E57">
        <w:rPr>
          <w:rFonts w:ascii="Arial" w:hAnsi="Arial" w:cs="Arial"/>
        </w:rPr>
        <w:tab/>
        <w:t xml:space="preserve">Coley, R. L., Lynch, A. D. &amp; Kull, M. Early exposure to environmental chaos and children’s physical and mental health. </w:t>
      </w:r>
      <w:r w:rsidRPr="00F84E57">
        <w:rPr>
          <w:rFonts w:ascii="Arial" w:hAnsi="Arial" w:cs="Arial"/>
          <w:i/>
          <w:iCs/>
        </w:rPr>
        <w:t>E Child Res Q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32</w:t>
      </w:r>
      <w:r w:rsidRPr="00F84E57">
        <w:rPr>
          <w:rFonts w:ascii="Arial" w:hAnsi="Arial" w:cs="Arial"/>
        </w:rPr>
        <w:t>, 94–104 (2015).</w:t>
      </w:r>
    </w:p>
    <w:p w14:paraId="27654A99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87.</w:t>
      </w:r>
      <w:r w:rsidRPr="00F84E57">
        <w:rPr>
          <w:rFonts w:ascii="Arial" w:hAnsi="Arial" w:cs="Arial"/>
        </w:rPr>
        <w:tab/>
        <w:t xml:space="preserve">Slot, P. L., Mulder, H., Verhagen, J. &amp; Leseman, P. P. M. Preschoolers’ cognitive and emotional self-regulation in pretend play: Relations with executive functions and quality of play. </w:t>
      </w:r>
      <w:r w:rsidRPr="00F84E57">
        <w:rPr>
          <w:rFonts w:ascii="Arial" w:hAnsi="Arial" w:cs="Arial"/>
          <w:i/>
          <w:iCs/>
        </w:rPr>
        <w:t>Inf Child Dev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26</w:t>
      </w:r>
      <w:r w:rsidRPr="00F84E57">
        <w:rPr>
          <w:rFonts w:ascii="Arial" w:hAnsi="Arial" w:cs="Arial"/>
        </w:rPr>
        <w:t>, e2038 (2017).</w:t>
      </w:r>
    </w:p>
    <w:p w14:paraId="73EB9783" w14:textId="61812DA4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88.</w:t>
      </w:r>
      <w:r w:rsidRPr="00F84E57">
        <w:rPr>
          <w:rFonts w:ascii="Arial" w:hAnsi="Arial" w:cs="Arial"/>
        </w:rPr>
        <w:tab/>
        <w:t xml:space="preserve">Cabrera, N. J., Karberg, E., Malin, J. L. &amp; Aldoney, D. </w:t>
      </w:r>
      <w:r w:rsidR="00A1165E" w:rsidRPr="00F84E57">
        <w:rPr>
          <w:rFonts w:ascii="Arial" w:hAnsi="Arial" w:cs="Arial"/>
        </w:rPr>
        <w:t>The magic of play: low-income mothers’ and fathers’ playfulness and children’s emotion regulation and vocabulary skills</w:t>
      </w:r>
      <w:r w:rsidRPr="00F84E57">
        <w:rPr>
          <w:rFonts w:ascii="Arial" w:hAnsi="Arial" w:cs="Arial"/>
        </w:rPr>
        <w:t xml:space="preserve">: Mothers’ and Fathers’ Playfulness. </w:t>
      </w:r>
      <w:r w:rsidRPr="00F84E57">
        <w:rPr>
          <w:rFonts w:ascii="Arial" w:hAnsi="Arial" w:cs="Arial"/>
          <w:i/>
          <w:iCs/>
        </w:rPr>
        <w:t>Infant Ment Health J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38</w:t>
      </w:r>
      <w:r w:rsidRPr="00F84E57">
        <w:rPr>
          <w:rFonts w:ascii="Arial" w:hAnsi="Arial" w:cs="Arial"/>
        </w:rPr>
        <w:t>, 757–771 (2017).</w:t>
      </w:r>
    </w:p>
    <w:p w14:paraId="302064D1" w14:textId="77777777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89.</w:t>
      </w:r>
      <w:r w:rsidRPr="00F84E57">
        <w:rPr>
          <w:rFonts w:ascii="Arial" w:hAnsi="Arial" w:cs="Arial"/>
        </w:rPr>
        <w:tab/>
        <w:t xml:space="preserve">Baker, C. &amp; Saxe, R. Bayesian Theory of Mind: Modeling Joint Belief-Desire Attribution. </w:t>
      </w:r>
      <w:r w:rsidRPr="00F84E57">
        <w:rPr>
          <w:rFonts w:ascii="Arial" w:hAnsi="Arial" w:cs="Arial"/>
          <w:i/>
          <w:iCs/>
        </w:rPr>
        <w:t>Proceedings of the Thirty-Third Annual Conference of the Cognitive Science Society</w:t>
      </w:r>
      <w:r w:rsidRPr="00F84E57">
        <w:rPr>
          <w:rFonts w:ascii="Arial" w:hAnsi="Arial" w:cs="Arial"/>
        </w:rPr>
        <w:t xml:space="preserve"> (2011).</w:t>
      </w:r>
    </w:p>
    <w:p w14:paraId="65C872E0" w14:textId="7C001979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90.</w:t>
      </w:r>
      <w:r w:rsidRPr="00F84E57">
        <w:rPr>
          <w:rFonts w:ascii="Arial" w:hAnsi="Arial" w:cs="Arial"/>
        </w:rPr>
        <w:tab/>
        <w:t>Arioli, M., Cattaneo, Z., Ricciardi, E. &amp; Canessa, N. Overlapping and specific neural correlates for empathizing, affective mentalizing, and cognitive mentalizing: A coordinate</w:t>
      </w:r>
      <w:r w:rsidRPr="00F84E57">
        <w:rPr>
          <w:rFonts w:ascii="Cambria Math" w:hAnsi="Cambria Math" w:cs="Cambria Math"/>
        </w:rPr>
        <w:t>‐</w:t>
      </w:r>
      <w:r w:rsidRPr="00F84E57">
        <w:rPr>
          <w:rFonts w:ascii="Arial" w:hAnsi="Arial" w:cs="Arial"/>
        </w:rPr>
        <w:t>based meta</w:t>
      </w:r>
      <w:r w:rsidRPr="00F84E57">
        <w:rPr>
          <w:rFonts w:ascii="Cambria Math" w:hAnsi="Cambria Math" w:cs="Cambria Math"/>
        </w:rPr>
        <w:t>‐</w:t>
      </w:r>
      <w:r w:rsidRPr="00F84E57">
        <w:rPr>
          <w:rFonts w:ascii="Arial" w:hAnsi="Arial" w:cs="Arial"/>
        </w:rPr>
        <w:t xml:space="preserve">analytic study. </w:t>
      </w:r>
      <w:r w:rsidRPr="00F84E57">
        <w:rPr>
          <w:rFonts w:ascii="Arial" w:hAnsi="Arial" w:cs="Arial"/>
          <w:i/>
          <w:iCs/>
        </w:rPr>
        <w:t>Hum Brain Mapp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42</w:t>
      </w:r>
      <w:r w:rsidRPr="00F84E57">
        <w:rPr>
          <w:rFonts w:ascii="Arial" w:hAnsi="Arial" w:cs="Arial"/>
        </w:rPr>
        <w:t>, 4777–4804 (2021).</w:t>
      </w:r>
    </w:p>
    <w:p w14:paraId="55EBEA1E" w14:textId="224089BE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91.</w:t>
      </w:r>
      <w:r w:rsidRPr="00F84E57">
        <w:rPr>
          <w:rFonts w:ascii="Arial" w:hAnsi="Arial" w:cs="Arial"/>
        </w:rPr>
        <w:tab/>
        <w:t xml:space="preserve">Whitehead, C., Marchant, J. L., Craik, D. &amp; Frith, C. D. Neural correlates of observing pretend play in which one object is represented as another. </w:t>
      </w:r>
      <w:r w:rsidRPr="00F84E57">
        <w:rPr>
          <w:rFonts w:ascii="Arial" w:hAnsi="Arial" w:cs="Arial"/>
          <w:i/>
          <w:iCs/>
        </w:rPr>
        <w:t>Soc Cogn Affect</w:t>
      </w:r>
      <w:r w:rsidR="00A1165E" w:rsidRPr="00F84E57">
        <w:rPr>
          <w:rFonts w:ascii="Arial" w:hAnsi="Arial" w:cs="Arial"/>
          <w:i/>
          <w:iCs/>
        </w:rPr>
        <w:t xml:space="preserve"> </w:t>
      </w:r>
      <w:r w:rsidRPr="00F84E57">
        <w:rPr>
          <w:rFonts w:ascii="Arial" w:hAnsi="Arial" w:cs="Arial"/>
          <w:i/>
          <w:iCs/>
        </w:rPr>
        <w:t>Neurosci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4</w:t>
      </w:r>
      <w:r w:rsidRPr="00F84E57">
        <w:rPr>
          <w:rFonts w:ascii="Arial" w:hAnsi="Arial" w:cs="Arial"/>
        </w:rPr>
        <w:t>, 369–378 (2009).</w:t>
      </w:r>
    </w:p>
    <w:p w14:paraId="56816C92" w14:textId="18CA635E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92.</w:t>
      </w:r>
      <w:r w:rsidRPr="00F84E57">
        <w:rPr>
          <w:rFonts w:ascii="Arial" w:hAnsi="Arial" w:cs="Arial"/>
        </w:rPr>
        <w:tab/>
        <w:t xml:space="preserve">Galyer, K. T. &amp; Evans, I. M. Pretend Play and the Development of Emotion Regulation in Preschool Children. </w:t>
      </w:r>
      <w:r w:rsidRPr="00F84E57">
        <w:rPr>
          <w:rFonts w:ascii="Arial" w:hAnsi="Arial" w:cs="Arial"/>
          <w:i/>
          <w:iCs/>
        </w:rPr>
        <w:t>E Child Dev Care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166</w:t>
      </w:r>
      <w:r w:rsidRPr="00F84E57">
        <w:rPr>
          <w:rFonts w:ascii="Arial" w:hAnsi="Arial" w:cs="Arial"/>
        </w:rPr>
        <w:t>, 93–108 (2001).</w:t>
      </w:r>
    </w:p>
    <w:p w14:paraId="3E2EF78E" w14:textId="7CFEEF7D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93.</w:t>
      </w:r>
      <w:r w:rsidRPr="00F84E57">
        <w:rPr>
          <w:rFonts w:ascii="Arial" w:hAnsi="Arial" w:cs="Arial"/>
        </w:rPr>
        <w:tab/>
        <w:t xml:space="preserve">Gross, J. J. Antecedent- and response-focused emotion regulation: Divergent consequences for experience, expression, and physiology. </w:t>
      </w:r>
      <w:r w:rsidRPr="00F84E57">
        <w:rPr>
          <w:rFonts w:ascii="Arial" w:hAnsi="Arial" w:cs="Arial"/>
          <w:i/>
          <w:iCs/>
        </w:rPr>
        <w:t>J</w:t>
      </w:r>
      <w:r w:rsidR="00B3798E" w:rsidRPr="00F84E57">
        <w:rPr>
          <w:rFonts w:ascii="Arial" w:hAnsi="Arial" w:cs="Arial"/>
          <w:i/>
          <w:iCs/>
        </w:rPr>
        <w:t xml:space="preserve"> </w:t>
      </w:r>
      <w:r w:rsidRPr="00F84E57">
        <w:rPr>
          <w:rFonts w:ascii="Arial" w:hAnsi="Arial" w:cs="Arial"/>
          <w:i/>
          <w:iCs/>
        </w:rPr>
        <w:t>Pers</w:t>
      </w:r>
      <w:r w:rsidR="00B3798E" w:rsidRPr="00F84E57">
        <w:rPr>
          <w:rFonts w:ascii="Arial" w:hAnsi="Arial" w:cs="Arial"/>
          <w:i/>
          <w:iCs/>
        </w:rPr>
        <w:t xml:space="preserve"> </w:t>
      </w:r>
      <w:r w:rsidRPr="00F84E57">
        <w:rPr>
          <w:rFonts w:ascii="Arial" w:hAnsi="Arial" w:cs="Arial"/>
          <w:i/>
          <w:iCs/>
        </w:rPr>
        <w:t xml:space="preserve"> Soc Psych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74</w:t>
      </w:r>
      <w:r w:rsidRPr="00F84E57">
        <w:rPr>
          <w:rFonts w:ascii="Arial" w:hAnsi="Arial" w:cs="Arial"/>
        </w:rPr>
        <w:t>, 224–237 (1998).</w:t>
      </w:r>
    </w:p>
    <w:p w14:paraId="2ADBC63F" w14:textId="46365D30" w:rsidR="002D19E2" w:rsidRPr="00F84E57" w:rsidRDefault="002D19E2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t>94.</w:t>
      </w:r>
      <w:r w:rsidRPr="00F84E57">
        <w:rPr>
          <w:rFonts w:ascii="Arial" w:hAnsi="Arial" w:cs="Arial"/>
        </w:rPr>
        <w:tab/>
        <w:t xml:space="preserve">Sheppes, G., Scheibe, S., Suri, G. &amp; Gross, J. J. Emotion-regulation choice. </w:t>
      </w:r>
      <w:r w:rsidRPr="00F84E57">
        <w:rPr>
          <w:rFonts w:ascii="Arial" w:hAnsi="Arial" w:cs="Arial"/>
          <w:i/>
          <w:iCs/>
        </w:rPr>
        <w:t>Psychol Sci</w:t>
      </w:r>
      <w:r w:rsidRPr="00F84E57">
        <w:rPr>
          <w:rFonts w:ascii="Arial" w:hAnsi="Arial" w:cs="Arial"/>
        </w:rPr>
        <w:t xml:space="preserve"> </w:t>
      </w:r>
      <w:r w:rsidRPr="00F84E57">
        <w:rPr>
          <w:rFonts w:ascii="Arial" w:hAnsi="Arial" w:cs="Arial"/>
          <w:b/>
          <w:bCs/>
        </w:rPr>
        <w:t>22</w:t>
      </w:r>
      <w:r w:rsidRPr="00F84E57">
        <w:rPr>
          <w:rFonts w:ascii="Arial" w:hAnsi="Arial" w:cs="Arial"/>
        </w:rPr>
        <w:t>, 1391–1396 (2011).</w:t>
      </w:r>
    </w:p>
    <w:p w14:paraId="3419F35C" w14:textId="6319A7D1" w:rsidR="00845EFF" w:rsidRPr="00B05099" w:rsidRDefault="00845EFF" w:rsidP="00D676E1">
      <w:pPr>
        <w:pStyle w:val="Bibliography"/>
        <w:spacing w:after="0" w:line="240" w:lineRule="auto"/>
        <w:ind w:left="450" w:hanging="450"/>
        <w:rPr>
          <w:rFonts w:ascii="Arial" w:hAnsi="Arial" w:cs="Arial"/>
        </w:rPr>
      </w:pPr>
      <w:r w:rsidRPr="00F84E57">
        <w:rPr>
          <w:rFonts w:ascii="Arial" w:hAnsi="Arial" w:cs="Arial"/>
        </w:rPr>
        <w:fldChar w:fldCharType="end"/>
      </w:r>
    </w:p>
    <w:sectPr w:rsidR="00845EFF" w:rsidRPr="00B05099" w:rsidSect="00623B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D019" w14:textId="77777777" w:rsidR="00F3020E" w:rsidRDefault="00F3020E" w:rsidP="00C04421">
      <w:pPr>
        <w:spacing w:after="0" w:line="240" w:lineRule="auto"/>
      </w:pPr>
      <w:r>
        <w:separator/>
      </w:r>
    </w:p>
  </w:endnote>
  <w:endnote w:type="continuationSeparator" w:id="0">
    <w:p w14:paraId="7339EC57" w14:textId="77777777" w:rsidR="00F3020E" w:rsidRDefault="00F3020E" w:rsidP="00C04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D02B0" w14:textId="77777777" w:rsidR="00F3020E" w:rsidRDefault="00F3020E" w:rsidP="00C04421">
      <w:pPr>
        <w:spacing w:after="0" w:line="240" w:lineRule="auto"/>
      </w:pPr>
      <w:r>
        <w:separator/>
      </w:r>
    </w:p>
  </w:footnote>
  <w:footnote w:type="continuationSeparator" w:id="0">
    <w:p w14:paraId="2A243499" w14:textId="77777777" w:rsidR="00F3020E" w:rsidRDefault="00F3020E" w:rsidP="00C04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54316"/>
    <w:multiLevelType w:val="hybridMultilevel"/>
    <w:tmpl w:val="4C220BD8"/>
    <w:lvl w:ilvl="0" w:tplc="D77C671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20090"/>
    <w:multiLevelType w:val="hybridMultilevel"/>
    <w:tmpl w:val="06F65BF4"/>
    <w:lvl w:ilvl="0" w:tplc="F1ECAF1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900947">
    <w:abstractNumId w:val="1"/>
  </w:num>
  <w:num w:numId="2" w16cid:durableId="42010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B3A"/>
    <w:rsid w:val="00007F0D"/>
    <w:rsid w:val="00010264"/>
    <w:rsid w:val="00012054"/>
    <w:rsid w:val="00017C82"/>
    <w:rsid w:val="000202BA"/>
    <w:rsid w:val="00021B1A"/>
    <w:rsid w:val="00021C64"/>
    <w:rsid w:val="00023AD2"/>
    <w:rsid w:val="000241A0"/>
    <w:rsid w:val="00031924"/>
    <w:rsid w:val="0003540D"/>
    <w:rsid w:val="00036663"/>
    <w:rsid w:val="000366CD"/>
    <w:rsid w:val="00036DED"/>
    <w:rsid w:val="0004509E"/>
    <w:rsid w:val="0004787C"/>
    <w:rsid w:val="00047BE6"/>
    <w:rsid w:val="000526BF"/>
    <w:rsid w:val="0005622B"/>
    <w:rsid w:val="00057DEA"/>
    <w:rsid w:val="000601B6"/>
    <w:rsid w:val="00060914"/>
    <w:rsid w:val="00061212"/>
    <w:rsid w:val="00063AA7"/>
    <w:rsid w:val="00080B6B"/>
    <w:rsid w:val="00083057"/>
    <w:rsid w:val="00085708"/>
    <w:rsid w:val="00090DE0"/>
    <w:rsid w:val="00093E9D"/>
    <w:rsid w:val="00095C72"/>
    <w:rsid w:val="00095EA9"/>
    <w:rsid w:val="00096337"/>
    <w:rsid w:val="000A3DAB"/>
    <w:rsid w:val="000A4111"/>
    <w:rsid w:val="000C02BA"/>
    <w:rsid w:val="000C29C2"/>
    <w:rsid w:val="000C41A6"/>
    <w:rsid w:val="000D32CE"/>
    <w:rsid w:val="000D5FD6"/>
    <w:rsid w:val="000E2437"/>
    <w:rsid w:val="000F0282"/>
    <w:rsid w:val="000F0310"/>
    <w:rsid w:val="000F0DDD"/>
    <w:rsid w:val="000F1BE1"/>
    <w:rsid w:val="000F31DC"/>
    <w:rsid w:val="000F65A1"/>
    <w:rsid w:val="000F6E57"/>
    <w:rsid w:val="0010665E"/>
    <w:rsid w:val="00112AD5"/>
    <w:rsid w:val="00114D5C"/>
    <w:rsid w:val="00115306"/>
    <w:rsid w:val="00117DA9"/>
    <w:rsid w:val="001202DC"/>
    <w:rsid w:val="00125A75"/>
    <w:rsid w:val="00126A59"/>
    <w:rsid w:val="00126CB4"/>
    <w:rsid w:val="00130FDA"/>
    <w:rsid w:val="00137948"/>
    <w:rsid w:val="00141BAA"/>
    <w:rsid w:val="001471F6"/>
    <w:rsid w:val="00147961"/>
    <w:rsid w:val="0015214C"/>
    <w:rsid w:val="0015224F"/>
    <w:rsid w:val="00154618"/>
    <w:rsid w:val="001576FE"/>
    <w:rsid w:val="0016203C"/>
    <w:rsid w:val="00163337"/>
    <w:rsid w:val="00165DEF"/>
    <w:rsid w:val="001667C2"/>
    <w:rsid w:val="00172DF6"/>
    <w:rsid w:val="00183AE1"/>
    <w:rsid w:val="00184DD4"/>
    <w:rsid w:val="001862C5"/>
    <w:rsid w:val="00192C9C"/>
    <w:rsid w:val="0019616D"/>
    <w:rsid w:val="001974A7"/>
    <w:rsid w:val="0019762B"/>
    <w:rsid w:val="001A0B4F"/>
    <w:rsid w:val="001A1DF1"/>
    <w:rsid w:val="001A5BE0"/>
    <w:rsid w:val="001A72FD"/>
    <w:rsid w:val="001B2590"/>
    <w:rsid w:val="001B666D"/>
    <w:rsid w:val="001C617F"/>
    <w:rsid w:val="001C7424"/>
    <w:rsid w:val="001D232F"/>
    <w:rsid w:val="001D4F26"/>
    <w:rsid w:val="001E28DF"/>
    <w:rsid w:val="001E4423"/>
    <w:rsid w:val="001E612F"/>
    <w:rsid w:val="001E6AB0"/>
    <w:rsid w:val="001F4078"/>
    <w:rsid w:val="00200E67"/>
    <w:rsid w:val="0020496D"/>
    <w:rsid w:val="00205163"/>
    <w:rsid w:val="00206D87"/>
    <w:rsid w:val="00210AC8"/>
    <w:rsid w:val="002138D9"/>
    <w:rsid w:val="00216D1B"/>
    <w:rsid w:val="00221918"/>
    <w:rsid w:val="00224C86"/>
    <w:rsid w:val="00225BF1"/>
    <w:rsid w:val="00226EC9"/>
    <w:rsid w:val="00230314"/>
    <w:rsid w:val="00233530"/>
    <w:rsid w:val="002336C2"/>
    <w:rsid w:val="00233A2B"/>
    <w:rsid w:val="00243DF4"/>
    <w:rsid w:val="00245D54"/>
    <w:rsid w:val="0024664C"/>
    <w:rsid w:val="00251DBE"/>
    <w:rsid w:val="00252E2D"/>
    <w:rsid w:val="00257C23"/>
    <w:rsid w:val="002640C5"/>
    <w:rsid w:val="00267207"/>
    <w:rsid w:val="002679F6"/>
    <w:rsid w:val="00267DF4"/>
    <w:rsid w:val="0027042C"/>
    <w:rsid w:val="002725CA"/>
    <w:rsid w:val="00272DB9"/>
    <w:rsid w:val="00277D4C"/>
    <w:rsid w:val="00280A3B"/>
    <w:rsid w:val="002813A1"/>
    <w:rsid w:val="0028194F"/>
    <w:rsid w:val="00286B41"/>
    <w:rsid w:val="0028788E"/>
    <w:rsid w:val="00290527"/>
    <w:rsid w:val="002921AA"/>
    <w:rsid w:val="00295FCD"/>
    <w:rsid w:val="002A36D3"/>
    <w:rsid w:val="002A3991"/>
    <w:rsid w:val="002A401D"/>
    <w:rsid w:val="002A633F"/>
    <w:rsid w:val="002B2C07"/>
    <w:rsid w:val="002B4BEA"/>
    <w:rsid w:val="002C068A"/>
    <w:rsid w:val="002C5191"/>
    <w:rsid w:val="002C5534"/>
    <w:rsid w:val="002C6D68"/>
    <w:rsid w:val="002C6F22"/>
    <w:rsid w:val="002C705A"/>
    <w:rsid w:val="002C738C"/>
    <w:rsid w:val="002D19E2"/>
    <w:rsid w:val="002D659F"/>
    <w:rsid w:val="002E19E3"/>
    <w:rsid w:val="002E23BD"/>
    <w:rsid w:val="002E26C4"/>
    <w:rsid w:val="002E49FD"/>
    <w:rsid w:val="002E4C06"/>
    <w:rsid w:val="002F39FA"/>
    <w:rsid w:val="002F5075"/>
    <w:rsid w:val="003028BB"/>
    <w:rsid w:val="00310EF4"/>
    <w:rsid w:val="00311A5D"/>
    <w:rsid w:val="003223AF"/>
    <w:rsid w:val="003224BE"/>
    <w:rsid w:val="00322CE3"/>
    <w:rsid w:val="00331FC4"/>
    <w:rsid w:val="00332DA7"/>
    <w:rsid w:val="00333157"/>
    <w:rsid w:val="003348D8"/>
    <w:rsid w:val="0033499E"/>
    <w:rsid w:val="003359ED"/>
    <w:rsid w:val="003375C5"/>
    <w:rsid w:val="0034149A"/>
    <w:rsid w:val="00342755"/>
    <w:rsid w:val="00350B29"/>
    <w:rsid w:val="003512D7"/>
    <w:rsid w:val="003656BA"/>
    <w:rsid w:val="00370FE7"/>
    <w:rsid w:val="003710FD"/>
    <w:rsid w:val="00373608"/>
    <w:rsid w:val="00377DF1"/>
    <w:rsid w:val="003812AE"/>
    <w:rsid w:val="003826AB"/>
    <w:rsid w:val="00383495"/>
    <w:rsid w:val="003837E8"/>
    <w:rsid w:val="0038385B"/>
    <w:rsid w:val="00384AAC"/>
    <w:rsid w:val="00387227"/>
    <w:rsid w:val="0038752B"/>
    <w:rsid w:val="00387C6A"/>
    <w:rsid w:val="003924FF"/>
    <w:rsid w:val="00397B2B"/>
    <w:rsid w:val="003A377C"/>
    <w:rsid w:val="003A4443"/>
    <w:rsid w:val="003C00CA"/>
    <w:rsid w:val="003C0882"/>
    <w:rsid w:val="003C2851"/>
    <w:rsid w:val="003C2A77"/>
    <w:rsid w:val="003C484A"/>
    <w:rsid w:val="003C4C26"/>
    <w:rsid w:val="003C52B1"/>
    <w:rsid w:val="003D22D5"/>
    <w:rsid w:val="003D3AD9"/>
    <w:rsid w:val="003E47AD"/>
    <w:rsid w:val="003E530D"/>
    <w:rsid w:val="003F0041"/>
    <w:rsid w:val="003F0549"/>
    <w:rsid w:val="003F19FC"/>
    <w:rsid w:val="003F2449"/>
    <w:rsid w:val="003F3ED7"/>
    <w:rsid w:val="003F40C1"/>
    <w:rsid w:val="003F47BC"/>
    <w:rsid w:val="00404E3A"/>
    <w:rsid w:val="00405163"/>
    <w:rsid w:val="004054B0"/>
    <w:rsid w:val="00405DC8"/>
    <w:rsid w:val="00414EC2"/>
    <w:rsid w:val="0042447E"/>
    <w:rsid w:val="00427E28"/>
    <w:rsid w:val="00430543"/>
    <w:rsid w:val="00433109"/>
    <w:rsid w:val="004343A6"/>
    <w:rsid w:val="004350A5"/>
    <w:rsid w:val="004359EA"/>
    <w:rsid w:val="00441414"/>
    <w:rsid w:val="0044209D"/>
    <w:rsid w:val="004422C4"/>
    <w:rsid w:val="004438B0"/>
    <w:rsid w:val="00443A23"/>
    <w:rsid w:val="00443D5D"/>
    <w:rsid w:val="00444A0A"/>
    <w:rsid w:val="00446D2E"/>
    <w:rsid w:val="00451AE6"/>
    <w:rsid w:val="004558AF"/>
    <w:rsid w:val="00457752"/>
    <w:rsid w:val="00465CC3"/>
    <w:rsid w:val="004665DA"/>
    <w:rsid w:val="004717D7"/>
    <w:rsid w:val="004727AF"/>
    <w:rsid w:val="0047404B"/>
    <w:rsid w:val="0047632B"/>
    <w:rsid w:val="00485A5B"/>
    <w:rsid w:val="00495CD5"/>
    <w:rsid w:val="004A1C7B"/>
    <w:rsid w:val="004B0795"/>
    <w:rsid w:val="004B0CDC"/>
    <w:rsid w:val="004B102B"/>
    <w:rsid w:val="004B63A1"/>
    <w:rsid w:val="004B7B4F"/>
    <w:rsid w:val="004C2FD0"/>
    <w:rsid w:val="004C33B0"/>
    <w:rsid w:val="004C3B3D"/>
    <w:rsid w:val="004C4CAE"/>
    <w:rsid w:val="004C4F4A"/>
    <w:rsid w:val="004C56F0"/>
    <w:rsid w:val="004C5A82"/>
    <w:rsid w:val="004C606E"/>
    <w:rsid w:val="004D06E5"/>
    <w:rsid w:val="004D326A"/>
    <w:rsid w:val="004D3854"/>
    <w:rsid w:val="004D44A9"/>
    <w:rsid w:val="004D7C6C"/>
    <w:rsid w:val="004E755D"/>
    <w:rsid w:val="004F28B2"/>
    <w:rsid w:val="004F412B"/>
    <w:rsid w:val="00501488"/>
    <w:rsid w:val="00505627"/>
    <w:rsid w:val="00505CA4"/>
    <w:rsid w:val="005061E1"/>
    <w:rsid w:val="0050775F"/>
    <w:rsid w:val="0051332C"/>
    <w:rsid w:val="005163A9"/>
    <w:rsid w:val="00523A57"/>
    <w:rsid w:val="00524843"/>
    <w:rsid w:val="00524D95"/>
    <w:rsid w:val="00526F67"/>
    <w:rsid w:val="0053727D"/>
    <w:rsid w:val="00542E60"/>
    <w:rsid w:val="00545AD0"/>
    <w:rsid w:val="005465D6"/>
    <w:rsid w:val="00546CC8"/>
    <w:rsid w:val="00553CA4"/>
    <w:rsid w:val="00556950"/>
    <w:rsid w:val="00566AF5"/>
    <w:rsid w:val="005705CD"/>
    <w:rsid w:val="00576EE6"/>
    <w:rsid w:val="00581B33"/>
    <w:rsid w:val="005856A7"/>
    <w:rsid w:val="00587037"/>
    <w:rsid w:val="00587F2A"/>
    <w:rsid w:val="005A04E5"/>
    <w:rsid w:val="005A1166"/>
    <w:rsid w:val="005A3B7F"/>
    <w:rsid w:val="005B0A1F"/>
    <w:rsid w:val="005B148B"/>
    <w:rsid w:val="005B2CD1"/>
    <w:rsid w:val="005B65DA"/>
    <w:rsid w:val="005B6B0C"/>
    <w:rsid w:val="005B7332"/>
    <w:rsid w:val="005C160A"/>
    <w:rsid w:val="005C2138"/>
    <w:rsid w:val="005C2FD9"/>
    <w:rsid w:val="005C4405"/>
    <w:rsid w:val="005C51D3"/>
    <w:rsid w:val="005C52F0"/>
    <w:rsid w:val="005C736D"/>
    <w:rsid w:val="005E02E4"/>
    <w:rsid w:val="005E1A88"/>
    <w:rsid w:val="005E1D0C"/>
    <w:rsid w:val="005E508A"/>
    <w:rsid w:val="005E54FE"/>
    <w:rsid w:val="005F1B52"/>
    <w:rsid w:val="005F334B"/>
    <w:rsid w:val="005F5ABD"/>
    <w:rsid w:val="006013B7"/>
    <w:rsid w:val="0060320C"/>
    <w:rsid w:val="00603543"/>
    <w:rsid w:val="00605ED1"/>
    <w:rsid w:val="0060640E"/>
    <w:rsid w:val="006101F7"/>
    <w:rsid w:val="00613C0A"/>
    <w:rsid w:val="00615CF4"/>
    <w:rsid w:val="0061607C"/>
    <w:rsid w:val="0062308A"/>
    <w:rsid w:val="00623B3A"/>
    <w:rsid w:val="0063058F"/>
    <w:rsid w:val="00630FA2"/>
    <w:rsid w:val="00631500"/>
    <w:rsid w:val="0063222F"/>
    <w:rsid w:val="00634F7C"/>
    <w:rsid w:val="006419A0"/>
    <w:rsid w:val="00642541"/>
    <w:rsid w:val="006431D5"/>
    <w:rsid w:val="00644E71"/>
    <w:rsid w:val="00646535"/>
    <w:rsid w:val="00646A55"/>
    <w:rsid w:val="0064718A"/>
    <w:rsid w:val="00652888"/>
    <w:rsid w:val="0065343A"/>
    <w:rsid w:val="00654674"/>
    <w:rsid w:val="00656AF9"/>
    <w:rsid w:val="006615C9"/>
    <w:rsid w:val="00663367"/>
    <w:rsid w:val="006660DF"/>
    <w:rsid w:val="0066735F"/>
    <w:rsid w:val="00674291"/>
    <w:rsid w:val="00674D70"/>
    <w:rsid w:val="00677297"/>
    <w:rsid w:val="00677955"/>
    <w:rsid w:val="006818A5"/>
    <w:rsid w:val="006819E6"/>
    <w:rsid w:val="006841CE"/>
    <w:rsid w:val="0068773A"/>
    <w:rsid w:val="00687EF1"/>
    <w:rsid w:val="00693348"/>
    <w:rsid w:val="00693CAE"/>
    <w:rsid w:val="006A0AF8"/>
    <w:rsid w:val="006A12F9"/>
    <w:rsid w:val="006A57C5"/>
    <w:rsid w:val="006A60D1"/>
    <w:rsid w:val="006B1281"/>
    <w:rsid w:val="006B1733"/>
    <w:rsid w:val="006B419A"/>
    <w:rsid w:val="006C1239"/>
    <w:rsid w:val="006D22BF"/>
    <w:rsid w:val="006D4888"/>
    <w:rsid w:val="006D544A"/>
    <w:rsid w:val="006D5FE3"/>
    <w:rsid w:val="006D77B3"/>
    <w:rsid w:val="006E00BC"/>
    <w:rsid w:val="006E602E"/>
    <w:rsid w:val="006E77F4"/>
    <w:rsid w:val="006F74CB"/>
    <w:rsid w:val="00701ADC"/>
    <w:rsid w:val="00702CA7"/>
    <w:rsid w:val="00706339"/>
    <w:rsid w:val="00707960"/>
    <w:rsid w:val="00711EE6"/>
    <w:rsid w:val="00714CFE"/>
    <w:rsid w:val="007153B1"/>
    <w:rsid w:val="00717D4D"/>
    <w:rsid w:val="007200C2"/>
    <w:rsid w:val="00720436"/>
    <w:rsid w:val="00724CFD"/>
    <w:rsid w:val="00724F2F"/>
    <w:rsid w:val="0073309D"/>
    <w:rsid w:val="0073357E"/>
    <w:rsid w:val="00736CBD"/>
    <w:rsid w:val="007407D2"/>
    <w:rsid w:val="007522AE"/>
    <w:rsid w:val="00752360"/>
    <w:rsid w:val="00752DF4"/>
    <w:rsid w:val="00754510"/>
    <w:rsid w:val="00756584"/>
    <w:rsid w:val="00756E60"/>
    <w:rsid w:val="00763E4E"/>
    <w:rsid w:val="0076473F"/>
    <w:rsid w:val="00766EB6"/>
    <w:rsid w:val="00770BE3"/>
    <w:rsid w:val="007722D0"/>
    <w:rsid w:val="00774949"/>
    <w:rsid w:val="00776B28"/>
    <w:rsid w:val="00787F61"/>
    <w:rsid w:val="007912BD"/>
    <w:rsid w:val="007948A9"/>
    <w:rsid w:val="007A1CDB"/>
    <w:rsid w:val="007A2708"/>
    <w:rsid w:val="007A2A89"/>
    <w:rsid w:val="007B408A"/>
    <w:rsid w:val="007B4C94"/>
    <w:rsid w:val="007B6E5C"/>
    <w:rsid w:val="007B6EC0"/>
    <w:rsid w:val="007C0491"/>
    <w:rsid w:val="007C3467"/>
    <w:rsid w:val="007C7150"/>
    <w:rsid w:val="007D22A8"/>
    <w:rsid w:val="007D241F"/>
    <w:rsid w:val="007D3D03"/>
    <w:rsid w:val="007D690F"/>
    <w:rsid w:val="007E1DF5"/>
    <w:rsid w:val="007E4E67"/>
    <w:rsid w:val="007F11ED"/>
    <w:rsid w:val="007F2377"/>
    <w:rsid w:val="007F379B"/>
    <w:rsid w:val="008004F6"/>
    <w:rsid w:val="0080472B"/>
    <w:rsid w:val="008054A0"/>
    <w:rsid w:val="008065D0"/>
    <w:rsid w:val="00806D19"/>
    <w:rsid w:val="00810178"/>
    <w:rsid w:val="0081079B"/>
    <w:rsid w:val="008108C4"/>
    <w:rsid w:val="008145C1"/>
    <w:rsid w:val="00814B4E"/>
    <w:rsid w:val="00817A2B"/>
    <w:rsid w:val="00820218"/>
    <w:rsid w:val="0082071E"/>
    <w:rsid w:val="008207ED"/>
    <w:rsid w:val="00825DB3"/>
    <w:rsid w:val="008277E4"/>
    <w:rsid w:val="008303F6"/>
    <w:rsid w:val="00833C4A"/>
    <w:rsid w:val="00833DCE"/>
    <w:rsid w:val="00842A3D"/>
    <w:rsid w:val="008454C2"/>
    <w:rsid w:val="00845EFF"/>
    <w:rsid w:val="0085425B"/>
    <w:rsid w:val="00854C7B"/>
    <w:rsid w:val="008551A6"/>
    <w:rsid w:val="008558E4"/>
    <w:rsid w:val="008566BF"/>
    <w:rsid w:val="00860281"/>
    <w:rsid w:val="0086270D"/>
    <w:rsid w:val="00862AE8"/>
    <w:rsid w:val="00866235"/>
    <w:rsid w:val="00866494"/>
    <w:rsid w:val="00866A28"/>
    <w:rsid w:val="0086744D"/>
    <w:rsid w:val="00870C68"/>
    <w:rsid w:val="00875B8E"/>
    <w:rsid w:val="008769A8"/>
    <w:rsid w:val="00880A22"/>
    <w:rsid w:val="00881185"/>
    <w:rsid w:val="00881D5A"/>
    <w:rsid w:val="00883235"/>
    <w:rsid w:val="0088344F"/>
    <w:rsid w:val="00895471"/>
    <w:rsid w:val="00895680"/>
    <w:rsid w:val="008A20D1"/>
    <w:rsid w:val="008A2630"/>
    <w:rsid w:val="008A4060"/>
    <w:rsid w:val="008A456E"/>
    <w:rsid w:val="008A6EFD"/>
    <w:rsid w:val="008B0DA9"/>
    <w:rsid w:val="008B2157"/>
    <w:rsid w:val="008B5531"/>
    <w:rsid w:val="008B7F2F"/>
    <w:rsid w:val="008C0130"/>
    <w:rsid w:val="008C4BFB"/>
    <w:rsid w:val="008C6C12"/>
    <w:rsid w:val="008D1BB7"/>
    <w:rsid w:val="008D2A89"/>
    <w:rsid w:val="008D2EE1"/>
    <w:rsid w:val="008D7008"/>
    <w:rsid w:val="008E02B2"/>
    <w:rsid w:val="008E0300"/>
    <w:rsid w:val="008E6390"/>
    <w:rsid w:val="008E683E"/>
    <w:rsid w:val="008E6BCB"/>
    <w:rsid w:val="008F1FC7"/>
    <w:rsid w:val="008F25F2"/>
    <w:rsid w:val="008F34C1"/>
    <w:rsid w:val="008F3E52"/>
    <w:rsid w:val="008F50E0"/>
    <w:rsid w:val="009022A5"/>
    <w:rsid w:val="00905FAF"/>
    <w:rsid w:val="00907E33"/>
    <w:rsid w:val="009165AA"/>
    <w:rsid w:val="00916BB7"/>
    <w:rsid w:val="00922AD0"/>
    <w:rsid w:val="00922DDE"/>
    <w:rsid w:val="00923B95"/>
    <w:rsid w:val="009240C1"/>
    <w:rsid w:val="00924B23"/>
    <w:rsid w:val="00930450"/>
    <w:rsid w:val="00937310"/>
    <w:rsid w:val="00943E4B"/>
    <w:rsid w:val="00944DD0"/>
    <w:rsid w:val="00953917"/>
    <w:rsid w:val="00953945"/>
    <w:rsid w:val="00953F29"/>
    <w:rsid w:val="00955B94"/>
    <w:rsid w:val="00957469"/>
    <w:rsid w:val="00965CA4"/>
    <w:rsid w:val="009719C2"/>
    <w:rsid w:val="00976162"/>
    <w:rsid w:val="00976664"/>
    <w:rsid w:val="00977FAC"/>
    <w:rsid w:val="009808D3"/>
    <w:rsid w:val="00982842"/>
    <w:rsid w:val="00982975"/>
    <w:rsid w:val="009923E8"/>
    <w:rsid w:val="009945D3"/>
    <w:rsid w:val="00997503"/>
    <w:rsid w:val="009A075C"/>
    <w:rsid w:val="009A2D96"/>
    <w:rsid w:val="009A51D8"/>
    <w:rsid w:val="009B0CCE"/>
    <w:rsid w:val="009B4477"/>
    <w:rsid w:val="009B7A82"/>
    <w:rsid w:val="009C0315"/>
    <w:rsid w:val="009C31BF"/>
    <w:rsid w:val="009C4AF2"/>
    <w:rsid w:val="009C6903"/>
    <w:rsid w:val="009C755C"/>
    <w:rsid w:val="009D0A90"/>
    <w:rsid w:val="009D275A"/>
    <w:rsid w:val="009D4897"/>
    <w:rsid w:val="009D489E"/>
    <w:rsid w:val="009D491B"/>
    <w:rsid w:val="009D630A"/>
    <w:rsid w:val="009E0007"/>
    <w:rsid w:val="009E3FC7"/>
    <w:rsid w:val="009E7105"/>
    <w:rsid w:val="009E7A89"/>
    <w:rsid w:val="009F3780"/>
    <w:rsid w:val="009F6D97"/>
    <w:rsid w:val="00A01163"/>
    <w:rsid w:val="00A06262"/>
    <w:rsid w:val="00A1165E"/>
    <w:rsid w:val="00A1242E"/>
    <w:rsid w:val="00A15D51"/>
    <w:rsid w:val="00A23441"/>
    <w:rsid w:val="00A24439"/>
    <w:rsid w:val="00A24E65"/>
    <w:rsid w:val="00A31F09"/>
    <w:rsid w:val="00A43764"/>
    <w:rsid w:val="00A455A7"/>
    <w:rsid w:val="00A45818"/>
    <w:rsid w:val="00A47AD4"/>
    <w:rsid w:val="00A47DF1"/>
    <w:rsid w:val="00A54775"/>
    <w:rsid w:val="00A556EE"/>
    <w:rsid w:val="00A55E82"/>
    <w:rsid w:val="00A61C18"/>
    <w:rsid w:val="00A801B9"/>
    <w:rsid w:val="00A82CF7"/>
    <w:rsid w:val="00A837A7"/>
    <w:rsid w:val="00A9431A"/>
    <w:rsid w:val="00AA177D"/>
    <w:rsid w:val="00AA1FC8"/>
    <w:rsid w:val="00AA3306"/>
    <w:rsid w:val="00AA72FD"/>
    <w:rsid w:val="00AA7699"/>
    <w:rsid w:val="00AB01E3"/>
    <w:rsid w:val="00AB10D1"/>
    <w:rsid w:val="00AB3011"/>
    <w:rsid w:val="00AB6CAF"/>
    <w:rsid w:val="00AC3ED5"/>
    <w:rsid w:val="00AC760D"/>
    <w:rsid w:val="00AD3387"/>
    <w:rsid w:val="00AD515A"/>
    <w:rsid w:val="00AD6049"/>
    <w:rsid w:val="00AD69E1"/>
    <w:rsid w:val="00AE0B0C"/>
    <w:rsid w:val="00AE57BB"/>
    <w:rsid w:val="00AF0071"/>
    <w:rsid w:val="00AF09AE"/>
    <w:rsid w:val="00AF5372"/>
    <w:rsid w:val="00AF65EF"/>
    <w:rsid w:val="00B00584"/>
    <w:rsid w:val="00B01DA9"/>
    <w:rsid w:val="00B05099"/>
    <w:rsid w:val="00B06220"/>
    <w:rsid w:val="00B10A11"/>
    <w:rsid w:val="00B13B74"/>
    <w:rsid w:val="00B15A6C"/>
    <w:rsid w:val="00B22EFD"/>
    <w:rsid w:val="00B24CD5"/>
    <w:rsid w:val="00B25F22"/>
    <w:rsid w:val="00B27AA2"/>
    <w:rsid w:val="00B30680"/>
    <w:rsid w:val="00B30ED8"/>
    <w:rsid w:val="00B326B8"/>
    <w:rsid w:val="00B3421F"/>
    <w:rsid w:val="00B368A2"/>
    <w:rsid w:val="00B36D2D"/>
    <w:rsid w:val="00B375E7"/>
    <w:rsid w:val="00B3798E"/>
    <w:rsid w:val="00B45C70"/>
    <w:rsid w:val="00B532E7"/>
    <w:rsid w:val="00B540DA"/>
    <w:rsid w:val="00B55280"/>
    <w:rsid w:val="00B55A47"/>
    <w:rsid w:val="00B606E5"/>
    <w:rsid w:val="00B648EA"/>
    <w:rsid w:val="00B70623"/>
    <w:rsid w:val="00B74A42"/>
    <w:rsid w:val="00B74F8E"/>
    <w:rsid w:val="00B9344C"/>
    <w:rsid w:val="00B946BC"/>
    <w:rsid w:val="00B95B7D"/>
    <w:rsid w:val="00BA0EA6"/>
    <w:rsid w:val="00BA19B0"/>
    <w:rsid w:val="00BA232D"/>
    <w:rsid w:val="00BA30C4"/>
    <w:rsid w:val="00BB4382"/>
    <w:rsid w:val="00BB7342"/>
    <w:rsid w:val="00BC58CF"/>
    <w:rsid w:val="00BC74F7"/>
    <w:rsid w:val="00BD4B6C"/>
    <w:rsid w:val="00BD5972"/>
    <w:rsid w:val="00BD7BB1"/>
    <w:rsid w:val="00BE0C17"/>
    <w:rsid w:val="00BE125F"/>
    <w:rsid w:val="00BE2015"/>
    <w:rsid w:val="00BE5A60"/>
    <w:rsid w:val="00BE658C"/>
    <w:rsid w:val="00BE68EA"/>
    <w:rsid w:val="00BF5799"/>
    <w:rsid w:val="00C04421"/>
    <w:rsid w:val="00C06400"/>
    <w:rsid w:val="00C10C51"/>
    <w:rsid w:val="00C11794"/>
    <w:rsid w:val="00C12C54"/>
    <w:rsid w:val="00C134EF"/>
    <w:rsid w:val="00C23097"/>
    <w:rsid w:val="00C318D5"/>
    <w:rsid w:val="00C32E5F"/>
    <w:rsid w:val="00C33D2F"/>
    <w:rsid w:val="00C36F8C"/>
    <w:rsid w:val="00C41112"/>
    <w:rsid w:val="00C42300"/>
    <w:rsid w:val="00C440F4"/>
    <w:rsid w:val="00C45130"/>
    <w:rsid w:val="00C466DC"/>
    <w:rsid w:val="00C4739A"/>
    <w:rsid w:val="00C517A6"/>
    <w:rsid w:val="00C547B0"/>
    <w:rsid w:val="00C54F94"/>
    <w:rsid w:val="00C56762"/>
    <w:rsid w:val="00C61D8F"/>
    <w:rsid w:val="00C64F42"/>
    <w:rsid w:val="00C66094"/>
    <w:rsid w:val="00C66DDC"/>
    <w:rsid w:val="00C67F27"/>
    <w:rsid w:val="00C80538"/>
    <w:rsid w:val="00C82E5C"/>
    <w:rsid w:val="00C83D2E"/>
    <w:rsid w:val="00C863EE"/>
    <w:rsid w:val="00C90ED9"/>
    <w:rsid w:val="00CA004D"/>
    <w:rsid w:val="00CA026A"/>
    <w:rsid w:val="00CA20AA"/>
    <w:rsid w:val="00CA2BAA"/>
    <w:rsid w:val="00CA4210"/>
    <w:rsid w:val="00CA46E3"/>
    <w:rsid w:val="00CA6E55"/>
    <w:rsid w:val="00CB1A9F"/>
    <w:rsid w:val="00CB5049"/>
    <w:rsid w:val="00CB61A6"/>
    <w:rsid w:val="00CB6F61"/>
    <w:rsid w:val="00CC44B7"/>
    <w:rsid w:val="00CC6C33"/>
    <w:rsid w:val="00CC7101"/>
    <w:rsid w:val="00CD4DAF"/>
    <w:rsid w:val="00CD543D"/>
    <w:rsid w:val="00CD73AE"/>
    <w:rsid w:val="00CE2962"/>
    <w:rsid w:val="00CE32C1"/>
    <w:rsid w:val="00CE6B5F"/>
    <w:rsid w:val="00CF01AE"/>
    <w:rsid w:val="00CF1170"/>
    <w:rsid w:val="00CF241F"/>
    <w:rsid w:val="00CF4534"/>
    <w:rsid w:val="00CF63FE"/>
    <w:rsid w:val="00CF7664"/>
    <w:rsid w:val="00D00668"/>
    <w:rsid w:val="00D007C3"/>
    <w:rsid w:val="00D02080"/>
    <w:rsid w:val="00D05B04"/>
    <w:rsid w:val="00D06212"/>
    <w:rsid w:val="00D06D66"/>
    <w:rsid w:val="00D07E2A"/>
    <w:rsid w:val="00D12C93"/>
    <w:rsid w:val="00D13547"/>
    <w:rsid w:val="00D13DF2"/>
    <w:rsid w:val="00D248DC"/>
    <w:rsid w:val="00D319A8"/>
    <w:rsid w:val="00D36FC8"/>
    <w:rsid w:val="00D37A94"/>
    <w:rsid w:val="00D41DA1"/>
    <w:rsid w:val="00D44509"/>
    <w:rsid w:val="00D4661A"/>
    <w:rsid w:val="00D47C71"/>
    <w:rsid w:val="00D50991"/>
    <w:rsid w:val="00D60E37"/>
    <w:rsid w:val="00D62B48"/>
    <w:rsid w:val="00D65188"/>
    <w:rsid w:val="00D656EA"/>
    <w:rsid w:val="00D66D8E"/>
    <w:rsid w:val="00D676E1"/>
    <w:rsid w:val="00D751E1"/>
    <w:rsid w:val="00D76143"/>
    <w:rsid w:val="00D76F00"/>
    <w:rsid w:val="00D8028D"/>
    <w:rsid w:val="00D802C0"/>
    <w:rsid w:val="00D810D5"/>
    <w:rsid w:val="00D81ADD"/>
    <w:rsid w:val="00D838E9"/>
    <w:rsid w:val="00D84421"/>
    <w:rsid w:val="00D853EA"/>
    <w:rsid w:val="00D96D0F"/>
    <w:rsid w:val="00D97E2B"/>
    <w:rsid w:val="00DA10FC"/>
    <w:rsid w:val="00DA1DBE"/>
    <w:rsid w:val="00DA6B7A"/>
    <w:rsid w:val="00DC2B67"/>
    <w:rsid w:val="00DC3300"/>
    <w:rsid w:val="00DC4088"/>
    <w:rsid w:val="00DD4650"/>
    <w:rsid w:val="00DD6F28"/>
    <w:rsid w:val="00DD724A"/>
    <w:rsid w:val="00DE51A2"/>
    <w:rsid w:val="00DE59C9"/>
    <w:rsid w:val="00DF3ECB"/>
    <w:rsid w:val="00DF412D"/>
    <w:rsid w:val="00DF5838"/>
    <w:rsid w:val="00E0346E"/>
    <w:rsid w:val="00E12578"/>
    <w:rsid w:val="00E159AF"/>
    <w:rsid w:val="00E21C17"/>
    <w:rsid w:val="00E227D2"/>
    <w:rsid w:val="00E26411"/>
    <w:rsid w:val="00E305DE"/>
    <w:rsid w:val="00E3141D"/>
    <w:rsid w:val="00E34535"/>
    <w:rsid w:val="00E40D66"/>
    <w:rsid w:val="00E42374"/>
    <w:rsid w:val="00E42FAF"/>
    <w:rsid w:val="00E42FC5"/>
    <w:rsid w:val="00E4404D"/>
    <w:rsid w:val="00E4764F"/>
    <w:rsid w:val="00E528C5"/>
    <w:rsid w:val="00E54926"/>
    <w:rsid w:val="00E600F4"/>
    <w:rsid w:val="00E66C42"/>
    <w:rsid w:val="00E66CE4"/>
    <w:rsid w:val="00E676B7"/>
    <w:rsid w:val="00E70846"/>
    <w:rsid w:val="00E70B89"/>
    <w:rsid w:val="00E74EBB"/>
    <w:rsid w:val="00E75AB0"/>
    <w:rsid w:val="00E75D88"/>
    <w:rsid w:val="00E84F09"/>
    <w:rsid w:val="00E92856"/>
    <w:rsid w:val="00E92B18"/>
    <w:rsid w:val="00E979C3"/>
    <w:rsid w:val="00EA25D8"/>
    <w:rsid w:val="00EA2855"/>
    <w:rsid w:val="00EA4B87"/>
    <w:rsid w:val="00EA7F5C"/>
    <w:rsid w:val="00EB099D"/>
    <w:rsid w:val="00EB5096"/>
    <w:rsid w:val="00EC4010"/>
    <w:rsid w:val="00EC58A4"/>
    <w:rsid w:val="00EC5BA7"/>
    <w:rsid w:val="00EC6EAF"/>
    <w:rsid w:val="00ED27AA"/>
    <w:rsid w:val="00EE4C0A"/>
    <w:rsid w:val="00EE4E72"/>
    <w:rsid w:val="00EE5D94"/>
    <w:rsid w:val="00EE6013"/>
    <w:rsid w:val="00EF32EF"/>
    <w:rsid w:val="00EF6C4E"/>
    <w:rsid w:val="00F008DE"/>
    <w:rsid w:val="00F053C0"/>
    <w:rsid w:val="00F06450"/>
    <w:rsid w:val="00F06870"/>
    <w:rsid w:val="00F077BF"/>
    <w:rsid w:val="00F07BAE"/>
    <w:rsid w:val="00F17C09"/>
    <w:rsid w:val="00F17DD4"/>
    <w:rsid w:val="00F22BDB"/>
    <w:rsid w:val="00F2450D"/>
    <w:rsid w:val="00F26072"/>
    <w:rsid w:val="00F3020E"/>
    <w:rsid w:val="00F322EC"/>
    <w:rsid w:val="00F35637"/>
    <w:rsid w:val="00F414AB"/>
    <w:rsid w:val="00F41D16"/>
    <w:rsid w:val="00F46490"/>
    <w:rsid w:val="00F505C9"/>
    <w:rsid w:val="00F53805"/>
    <w:rsid w:val="00F541AA"/>
    <w:rsid w:val="00F54BD1"/>
    <w:rsid w:val="00F54DB5"/>
    <w:rsid w:val="00F6197B"/>
    <w:rsid w:val="00F709D2"/>
    <w:rsid w:val="00F721C9"/>
    <w:rsid w:val="00F72678"/>
    <w:rsid w:val="00F73310"/>
    <w:rsid w:val="00F7353E"/>
    <w:rsid w:val="00F805B2"/>
    <w:rsid w:val="00F84E57"/>
    <w:rsid w:val="00F87C9C"/>
    <w:rsid w:val="00F94160"/>
    <w:rsid w:val="00F954E2"/>
    <w:rsid w:val="00F969A0"/>
    <w:rsid w:val="00F973EC"/>
    <w:rsid w:val="00FA05E1"/>
    <w:rsid w:val="00FA3DC3"/>
    <w:rsid w:val="00FA6D16"/>
    <w:rsid w:val="00FB0101"/>
    <w:rsid w:val="00FB125E"/>
    <w:rsid w:val="00FB2AB5"/>
    <w:rsid w:val="00FB488C"/>
    <w:rsid w:val="00FC7EA1"/>
    <w:rsid w:val="00FD100A"/>
    <w:rsid w:val="00FD5B5B"/>
    <w:rsid w:val="00FD6A6E"/>
    <w:rsid w:val="00FE37E3"/>
    <w:rsid w:val="00FE66F5"/>
    <w:rsid w:val="00FE79DC"/>
    <w:rsid w:val="00FF06B6"/>
    <w:rsid w:val="00FF176D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BAA6F"/>
  <w15:docId w15:val="{ABD6CCD1-D9EA-4DF1-A006-FE95BDC2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2B"/>
    <w:rPr>
      <w:rFonts w:ascii="Georgia" w:hAnsi="Georg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8AF"/>
    <w:pPr>
      <w:keepNext/>
      <w:keepLines/>
      <w:spacing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A3D"/>
    <w:pPr>
      <w:keepNext/>
      <w:keepLines/>
      <w:numPr>
        <w:numId w:val="2"/>
      </w:numPr>
      <w:spacing w:after="0"/>
      <w:ind w:left="36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A3D"/>
    <w:pPr>
      <w:keepNext/>
      <w:keepLines/>
      <w:spacing w:before="40" w:after="0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960"/>
    <w:pPr>
      <w:keepNext/>
      <w:keepLines/>
      <w:spacing w:before="40" w:after="0"/>
      <w:outlineLvl w:val="3"/>
    </w:pPr>
    <w:rPr>
      <w:rFonts w:ascii="Arial" w:hAnsi="Arial" w:cs="Arial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3B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8AF"/>
    <w:rPr>
      <w:rFonts w:ascii="Georgia" w:eastAsiaTheme="majorEastAsia" w:hAnsi="Georgia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A3D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2A3D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7960"/>
    <w:rPr>
      <w:rFonts w:ascii="Arial" w:hAnsi="Arial" w:cs="Arial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23B3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23B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34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34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09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6091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91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9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914"/>
    <w:rPr>
      <w:b/>
      <w:bCs/>
      <w:sz w:val="20"/>
      <w:szCs w:val="20"/>
    </w:rPr>
  </w:style>
  <w:style w:type="paragraph" w:styleId="NoSpacing">
    <w:name w:val="No Spacing"/>
    <w:uiPriority w:val="1"/>
    <w:qFormat/>
    <w:rsid w:val="009D275A"/>
    <w:pPr>
      <w:spacing w:after="0" w:line="240" w:lineRule="auto"/>
    </w:pPr>
    <w:rPr>
      <w:rFonts w:ascii="Arial" w:hAnsi="Arial" w:cs="Arial"/>
    </w:rPr>
  </w:style>
  <w:style w:type="character" w:customStyle="1" w:styleId="apple-converted-space">
    <w:name w:val="apple-converted-space"/>
    <w:basedOn w:val="DefaultParagraphFont"/>
    <w:rsid w:val="00C547B0"/>
  </w:style>
  <w:style w:type="character" w:styleId="Hyperlink">
    <w:name w:val="Hyperlink"/>
    <w:basedOn w:val="DefaultParagraphFont"/>
    <w:uiPriority w:val="99"/>
    <w:semiHidden/>
    <w:unhideWhenUsed/>
    <w:rsid w:val="00C547B0"/>
    <w:rPr>
      <w:color w:val="0000FF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9E7A89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9E7A8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A0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09AE"/>
    <w:rPr>
      <w:color w:val="808080"/>
    </w:rPr>
  </w:style>
  <w:style w:type="table" w:customStyle="1" w:styleId="TableGrid5">
    <w:name w:val="Table Grid5"/>
    <w:basedOn w:val="TableNormal"/>
    <w:next w:val="TableGrid"/>
    <w:uiPriority w:val="39"/>
    <w:rsid w:val="004C3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30ED8"/>
    <w:pPr>
      <w:spacing w:after="0" w:line="240" w:lineRule="auto"/>
    </w:pPr>
    <w:rPr>
      <w:rFonts w:ascii="Georgia" w:hAnsi="Georgia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845EFF"/>
  </w:style>
  <w:style w:type="paragraph" w:styleId="Header">
    <w:name w:val="header"/>
    <w:basedOn w:val="Normal"/>
    <w:link w:val="HeaderChar"/>
    <w:uiPriority w:val="99"/>
    <w:unhideWhenUsed/>
    <w:rsid w:val="00C04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421"/>
    <w:rPr>
      <w:rFonts w:ascii="Georgia" w:hAnsi="Georgia" w:cs="Times New Roman"/>
    </w:rPr>
  </w:style>
  <w:style w:type="paragraph" w:styleId="Footer">
    <w:name w:val="footer"/>
    <w:basedOn w:val="Normal"/>
    <w:link w:val="FooterChar"/>
    <w:uiPriority w:val="99"/>
    <w:unhideWhenUsed/>
    <w:rsid w:val="00C04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21"/>
    <w:rPr>
      <w:rFonts w:ascii="Georgia" w:hAnsi="Georg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F3BD1-514E-4492-8A9A-CCEA04EFB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2358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Mitchell</dc:creator>
  <cp:keywords/>
  <dc:description/>
  <cp:lastModifiedBy>William Mitchell</cp:lastModifiedBy>
  <cp:revision>4</cp:revision>
  <dcterms:created xsi:type="dcterms:W3CDTF">2022-12-08T05:14:00Z</dcterms:created>
  <dcterms:modified xsi:type="dcterms:W3CDTF">2022-12-08T19:41:00Z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http://www.zotero.org/styles/nature</vt:lpwstr>
  </property>
  <property fmtid="{D5CDD505-2E9C-101B-9397-08002B2CF9AE}" pid="4" name="Mendeley Unique User Id_1">
    <vt:lpwstr>f18cc4f6-cfb7-3f42-8fe3-a9cf01596034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ZOTERO_PREF_1">
    <vt:lpwstr>&lt;data data-version="3" zotero-version="6.0.18"&gt;&lt;session id="nvdbyyUd"/&gt;&lt;style id="http://www.zotero.org/styles/nature" hasBibliography="1" bibliographyStyleHasBeenSet="1"/&gt;&lt;prefs&gt;&lt;pref name="fieldType" value="Field"/&gt;&lt;pref name="dontAskDelayCitationUpdate</vt:lpwstr>
  </property>
  <property fmtid="{D5CDD505-2E9C-101B-9397-08002B2CF9AE}" pid="26" name="ZOTERO_PREF_2">
    <vt:lpwstr>s" value="true"/&gt;&lt;/prefs&gt;&lt;/data&gt;</vt:lpwstr>
  </property>
</Properties>
</file>