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96A72" w14:textId="684EB8C1" w:rsidR="00A50A8B" w:rsidRDefault="00A50A8B" w:rsidP="00A50A8B">
      <w:pPr>
        <w:pStyle w:val="OMBInfo"/>
      </w:pPr>
      <w:r>
        <w:t xml:space="preserve">OMB No. 0925-0001 and 0925-0002 (Rev. </w:t>
      </w:r>
      <w:r w:rsidR="007E6E1E" w:rsidRPr="007E6E1E">
        <w:t xml:space="preserve">03/2020 </w:t>
      </w:r>
      <w:r>
        <w:t xml:space="preserve">Approved Through </w:t>
      </w:r>
      <w:r w:rsidR="00FE7A5F">
        <w:t>02/28/2023</w:t>
      </w:r>
      <w:r>
        <w:t>)</w:t>
      </w:r>
    </w:p>
    <w:p w14:paraId="48D07FF5" w14:textId="77777777" w:rsidR="002B7443" w:rsidRPr="006E6FB5" w:rsidRDefault="002B7443" w:rsidP="006E6FB5">
      <w:pPr>
        <w:pStyle w:val="Title"/>
      </w:pPr>
      <w:r w:rsidRPr="006E6FB5">
        <w:t>BIOGRAPHICAL SKETCH</w:t>
      </w:r>
    </w:p>
    <w:p w14:paraId="01C9B6C5" w14:textId="7EDF005C" w:rsidR="002B7443" w:rsidRPr="00F7284D" w:rsidRDefault="002B7443" w:rsidP="00F7284D">
      <w:pPr>
        <w:pStyle w:val="HeadingNote"/>
      </w:pPr>
      <w:r w:rsidRPr="00F7284D">
        <w:t>Provide the following information for the Senior/key personnel and other significant contributors.</w:t>
      </w:r>
      <w:r w:rsidRPr="00F7284D">
        <w:br w:type="textWrapping" w:clear="all"/>
        <w:t xml:space="preserve">Follow this format for each person.  </w:t>
      </w:r>
      <w:r w:rsidRPr="00656AB8">
        <w:rPr>
          <w:b/>
        </w:rPr>
        <w:t xml:space="preserve">DO NOT EXCEED </w:t>
      </w:r>
      <w:r>
        <w:rPr>
          <w:b/>
        </w:rPr>
        <w:t>FIVE</w:t>
      </w:r>
      <w:r w:rsidRPr="00656AB8">
        <w:rPr>
          <w:b/>
        </w:rPr>
        <w:t xml:space="preserve"> PAGES.</w:t>
      </w:r>
    </w:p>
    <w:p w14:paraId="4F46CDBB" w14:textId="44BD18DC" w:rsidR="002B7443" w:rsidRPr="00D3779E" w:rsidRDefault="002B7443" w:rsidP="002B7443">
      <w:pPr>
        <w:pStyle w:val="FormFieldCaption1"/>
        <w:pBdr>
          <w:between w:val="single" w:sz="4" w:space="1" w:color="auto"/>
        </w:pBdr>
        <w:rPr>
          <w:sz w:val="32"/>
        </w:rPr>
      </w:pPr>
      <w:r w:rsidRPr="00D3779E">
        <w:rPr>
          <w:sz w:val="22"/>
        </w:rPr>
        <w:t>NAME:</w:t>
      </w:r>
      <w:r w:rsidR="00E03323">
        <w:rPr>
          <w:sz w:val="22"/>
        </w:rPr>
        <w:t xml:space="preserve"> </w:t>
      </w:r>
      <w:r w:rsidR="00473662">
        <w:rPr>
          <w:sz w:val="22"/>
        </w:rPr>
        <w:t>Jason Chein</w:t>
      </w:r>
    </w:p>
    <w:p w14:paraId="7FFF41C1" w14:textId="3505C50B" w:rsidR="002B7443" w:rsidRPr="00D3779E" w:rsidRDefault="00E047AD" w:rsidP="002B7443">
      <w:pPr>
        <w:pStyle w:val="FormFieldCaption1"/>
        <w:pBdr>
          <w:between w:val="single" w:sz="4" w:space="1" w:color="auto"/>
        </w:pBdr>
        <w:rPr>
          <w:sz w:val="32"/>
        </w:rPr>
      </w:pPr>
      <w:r w:rsidRPr="00D3779E">
        <w:rPr>
          <w:sz w:val="22"/>
        </w:rPr>
        <w:t>eRA COMMONS USER NAME (credential, e.g., agency login)</w:t>
      </w:r>
      <w:r w:rsidR="002B7443" w:rsidRPr="00D3779E">
        <w:rPr>
          <w:sz w:val="22"/>
        </w:rPr>
        <w:t>:</w:t>
      </w:r>
      <w:r w:rsidR="00E03323">
        <w:rPr>
          <w:sz w:val="22"/>
        </w:rPr>
        <w:t xml:space="preserve"> </w:t>
      </w:r>
    </w:p>
    <w:p w14:paraId="74873D9A" w14:textId="7563C071" w:rsidR="002B7443" w:rsidRPr="00D3779E" w:rsidRDefault="00E047AD" w:rsidP="002B7443">
      <w:pPr>
        <w:pStyle w:val="FormFieldCaption1"/>
        <w:pBdr>
          <w:between w:val="single" w:sz="4" w:space="1" w:color="auto"/>
        </w:pBdr>
        <w:rPr>
          <w:sz w:val="32"/>
        </w:rPr>
      </w:pPr>
      <w:r w:rsidRPr="00D3779E">
        <w:rPr>
          <w:sz w:val="22"/>
        </w:rPr>
        <w:t>POSITION TITLE</w:t>
      </w:r>
      <w:r w:rsidR="002B7443" w:rsidRPr="00D3779E">
        <w:rPr>
          <w:sz w:val="22"/>
        </w:rPr>
        <w:t>:</w:t>
      </w:r>
      <w:r w:rsidR="00473662">
        <w:rPr>
          <w:sz w:val="22"/>
        </w:rPr>
        <w:t xml:space="preserve"> </w:t>
      </w:r>
      <w:r w:rsidR="00473662" w:rsidRPr="00EF319A">
        <w:rPr>
          <w:sz w:val="22"/>
          <w:szCs w:val="22"/>
        </w:rPr>
        <w:t xml:space="preserve">Professor of Psychology, </w:t>
      </w:r>
      <w:r w:rsidR="00473662">
        <w:rPr>
          <w:sz w:val="22"/>
          <w:szCs w:val="22"/>
        </w:rPr>
        <w:t xml:space="preserve">Department of Psychology, </w:t>
      </w:r>
      <w:r w:rsidR="00473662" w:rsidRPr="00EF319A">
        <w:rPr>
          <w:sz w:val="22"/>
          <w:szCs w:val="22"/>
        </w:rPr>
        <w:t>Temple University</w:t>
      </w:r>
    </w:p>
    <w:p w14:paraId="035344DF" w14:textId="571DC801" w:rsidR="002B7443" w:rsidRPr="00D3779E" w:rsidRDefault="002B7443" w:rsidP="002B7443">
      <w:pPr>
        <w:pStyle w:val="FormFieldCaption1"/>
        <w:pBdr>
          <w:between w:val="single" w:sz="4" w:space="1" w:color="auto"/>
        </w:pBdr>
        <w:rPr>
          <w:sz w:val="22"/>
        </w:rPr>
      </w:pPr>
      <w:r w:rsidRPr="00D3779E">
        <w:rPr>
          <w:sz w:val="22"/>
        </w:rPr>
        <w:t xml:space="preserve">EDUCATION/TRAINING </w:t>
      </w:r>
      <w:r w:rsidRPr="00D3779E">
        <w:rPr>
          <w:rStyle w:val="Emphasis"/>
          <w:sz w:val="22"/>
        </w:rPr>
        <w:t>(Begin with baccalaureate or other initial professional education, such as nursing, include postdoctoral training and residency training if applicable.</w:t>
      </w:r>
      <w:r w:rsidR="00C1247F" w:rsidRPr="00D3779E">
        <w:rPr>
          <w:rStyle w:val="Emphasis"/>
          <w:sz w:val="22"/>
        </w:rPr>
        <w:t xml:space="preserve"> Add/delete rows as necessary.</w:t>
      </w:r>
      <w:r w:rsidRPr="00D3779E">
        <w:rPr>
          <w:rStyle w:val="Emphasis"/>
          <w:sz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220"/>
        <w:gridCol w:w="1440"/>
        <w:gridCol w:w="1584"/>
        <w:gridCol w:w="2592"/>
      </w:tblGrid>
      <w:tr w:rsidR="00933173" w:rsidRPr="00D3779E" w14:paraId="21BBC1F3" w14:textId="77777777" w:rsidTr="005F0B12">
        <w:trPr>
          <w:cantSplit/>
          <w:tblHeader/>
        </w:trPr>
        <w:tc>
          <w:tcPr>
            <w:tcW w:w="5220" w:type="dxa"/>
            <w:tcBorders>
              <w:top w:val="single" w:sz="4" w:space="0" w:color="auto"/>
              <w:bottom w:val="single" w:sz="4" w:space="0" w:color="auto"/>
            </w:tcBorders>
            <w:vAlign w:val="center"/>
          </w:tcPr>
          <w:p w14:paraId="5DCFDE41" w14:textId="77777777" w:rsidR="00933173" w:rsidRPr="00D3779E" w:rsidRDefault="00933173" w:rsidP="000B5732">
            <w:pPr>
              <w:pStyle w:val="FormFieldCaption"/>
              <w:jc w:val="center"/>
              <w:rPr>
                <w:sz w:val="22"/>
              </w:rPr>
            </w:pPr>
            <w:r w:rsidRPr="00D3779E">
              <w:rPr>
                <w:sz w:val="22"/>
              </w:rPr>
              <w:t>INSTITUTION AND LOCATION</w:t>
            </w:r>
          </w:p>
        </w:tc>
        <w:tc>
          <w:tcPr>
            <w:tcW w:w="1440" w:type="dxa"/>
            <w:tcBorders>
              <w:top w:val="single" w:sz="4" w:space="0" w:color="auto"/>
              <w:bottom w:val="single" w:sz="4" w:space="0" w:color="auto"/>
            </w:tcBorders>
            <w:vAlign w:val="center"/>
          </w:tcPr>
          <w:p w14:paraId="0A8E3E0E" w14:textId="77777777" w:rsidR="00933173" w:rsidRPr="00D3779E" w:rsidRDefault="00933173" w:rsidP="000B5732">
            <w:pPr>
              <w:pStyle w:val="FormFieldCaption"/>
              <w:jc w:val="center"/>
              <w:rPr>
                <w:sz w:val="22"/>
              </w:rPr>
            </w:pPr>
            <w:r w:rsidRPr="00D3779E">
              <w:rPr>
                <w:sz w:val="22"/>
              </w:rPr>
              <w:t>DEGREE</w:t>
            </w:r>
          </w:p>
          <w:p w14:paraId="0DEF5BC8" w14:textId="77777777" w:rsidR="00933173" w:rsidRPr="00D3779E" w:rsidRDefault="00933173" w:rsidP="000B5732">
            <w:pPr>
              <w:pStyle w:val="FormFieldCaption"/>
              <w:jc w:val="center"/>
              <w:rPr>
                <w:rStyle w:val="Emphasis"/>
                <w:sz w:val="22"/>
              </w:rPr>
            </w:pPr>
            <w:r w:rsidRPr="00D3779E">
              <w:rPr>
                <w:rStyle w:val="Emphasis"/>
                <w:sz w:val="22"/>
              </w:rPr>
              <w:t>(if applicable)</w:t>
            </w:r>
          </w:p>
          <w:p w14:paraId="32A0C014" w14:textId="77777777" w:rsidR="00933173" w:rsidRPr="00D3779E" w:rsidRDefault="00933173" w:rsidP="000B5732">
            <w:pPr>
              <w:pStyle w:val="FormFieldCaption"/>
              <w:rPr>
                <w:sz w:val="22"/>
              </w:rPr>
            </w:pPr>
          </w:p>
        </w:tc>
        <w:tc>
          <w:tcPr>
            <w:tcW w:w="1584" w:type="dxa"/>
            <w:tcBorders>
              <w:top w:val="single" w:sz="4" w:space="0" w:color="auto"/>
              <w:bottom w:val="single" w:sz="4" w:space="0" w:color="auto"/>
            </w:tcBorders>
            <w:vAlign w:val="center"/>
          </w:tcPr>
          <w:p w14:paraId="4ED3B33F" w14:textId="77777777" w:rsidR="00C1247F" w:rsidRPr="00D3779E" w:rsidRDefault="00C1247F" w:rsidP="000B5732">
            <w:pPr>
              <w:pStyle w:val="FormFieldCaption"/>
              <w:jc w:val="center"/>
              <w:rPr>
                <w:sz w:val="22"/>
              </w:rPr>
            </w:pPr>
            <w:r w:rsidRPr="00D3779E">
              <w:rPr>
                <w:sz w:val="22"/>
              </w:rPr>
              <w:t>Completion Date</w:t>
            </w:r>
          </w:p>
          <w:p w14:paraId="76B4E15A" w14:textId="09B57E40" w:rsidR="00933173" w:rsidRPr="00D3779E" w:rsidRDefault="00933173" w:rsidP="000B5732">
            <w:pPr>
              <w:pStyle w:val="FormFieldCaption"/>
              <w:jc w:val="center"/>
              <w:rPr>
                <w:sz w:val="22"/>
              </w:rPr>
            </w:pPr>
            <w:r w:rsidRPr="00D3779E">
              <w:rPr>
                <w:sz w:val="22"/>
              </w:rPr>
              <w:t>MM/YYYY</w:t>
            </w:r>
          </w:p>
          <w:p w14:paraId="143620A6" w14:textId="77777777" w:rsidR="00933173" w:rsidRPr="00D3779E" w:rsidRDefault="00933173" w:rsidP="000B5732">
            <w:pPr>
              <w:pStyle w:val="FormFieldCaption"/>
              <w:rPr>
                <w:sz w:val="22"/>
              </w:rPr>
            </w:pPr>
          </w:p>
        </w:tc>
        <w:tc>
          <w:tcPr>
            <w:tcW w:w="2592" w:type="dxa"/>
            <w:tcBorders>
              <w:top w:val="single" w:sz="4" w:space="0" w:color="auto"/>
              <w:bottom w:val="single" w:sz="4" w:space="0" w:color="auto"/>
            </w:tcBorders>
            <w:vAlign w:val="center"/>
          </w:tcPr>
          <w:p w14:paraId="7E87FA43" w14:textId="77777777" w:rsidR="00933173" w:rsidRPr="00D3779E" w:rsidRDefault="00933173" w:rsidP="000B5732">
            <w:pPr>
              <w:pStyle w:val="FormFieldCaption"/>
              <w:jc w:val="center"/>
              <w:rPr>
                <w:sz w:val="22"/>
              </w:rPr>
            </w:pPr>
            <w:r w:rsidRPr="00D3779E">
              <w:rPr>
                <w:sz w:val="22"/>
              </w:rPr>
              <w:t>FIELD OF STUDY</w:t>
            </w:r>
          </w:p>
          <w:p w14:paraId="4198E5FC" w14:textId="77777777" w:rsidR="00933173" w:rsidRPr="00D3779E" w:rsidRDefault="00933173" w:rsidP="000B5732">
            <w:pPr>
              <w:pStyle w:val="FormFieldCaption"/>
              <w:rPr>
                <w:sz w:val="22"/>
              </w:rPr>
            </w:pPr>
          </w:p>
        </w:tc>
      </w:tr>
      <w:tr w:rsidR="00933173" w:rsidRPr="00D3779E" w14:paraId="5CD50646" w14:textId="77777777" w:rsidTr="005F0B12">
        <w:trPr>
          <w:cantSplit/>
          <w:trHeight w:val="395"/>
        </w:trPr>
        <w:tc>
          <w:tcPr>
            <w:tcW w:w="5220" w:type="dxa"/>
            <w:tcBorders>
              <w:top w:val="single" w:sz="4" w:space="0" w:color="auto"/>
            </w:tcBorders>
          </w:tcPr>
          <w:p w14:paraId="3B0C531B" w14:textId="4297A161" w:rsidR="00933173" w:rsidRPr="00977FA5" w:rsidRDefault="00933173" w:rsidP="00ED35D7">
            <w:pPr>
              <w:pStyle w:val="FormFieldCaption"/>
              <w:spacing w:before="20" w:after="20"/>
              <w:rPr>
                <w:sz w:val="22"/>
                <w:szCs w:val="22"/>
              </w:rPr>
            </w:pPr>
          </w:p>
        </w:tc>
        <w:tc>
          <w:tcPr>
            <w:tcW w:w="1440" w:type="dxa"/>
            <w:tcBorders>
              <w:top w:val="single" w:sz="4" w:space="0" w:color="auto"/>
            </w:tcBorders>
          </w:tcPr>
          <w:p w14:paraId="62DD05C1" w14:textId="6114B49D" w:rsidR="00933173" w:rsidRPr="00977FA5" w:rsidRDefault="00933173" w:rsidP="003E4A92">
            <w:pPr>
              <w:pStyle w:val="FormFieldCaption"/>
              <w:spacing w:before="20" w:after="20"/>
              <w:jc w:val="center"/>
              <w:rPr>
                <w:sz w:val="22"/>
                <w:szCs w:val="22"/>
              </w:rPr>
            </w:pPr>
          </w:p>
        </w:tc>
        <w:tc>
          <w:tcPr>
            <w:tcW w:w="1584" w:type="dxa"/>
            <w:tcBorders>
              <w:top w:val="single" w:sz="4" w:space="0" w:color="auto"/>
            </w:tcBorders>
          </w:tcPr>
          <w:p w14:paraId="543299E0" w14:textId="2E73D866" w:rsidR="00933173" w:rsidRPr="00977FA5" w:rsidRDefault="00933173" w:rsidP="003E4A92">
            <w:pPr>
              <w:pStyle w:val="FormFieldCaption"/>
              <w:spacing w:before="20" w:after="20"/>
              <w:jc w:val="center"/>
              <w:rPr>
                <w:sz w:val="22"/>
                <w:szCs w:val="22"/>
              </w:rPr>
            </w:pPr>
          </w:p>
        </w:tc>
        <w:tc>
          <w:tcPr>
            <w:tcW w:w="2592" w:type="dxa"/>
            <w:tcBorders>
              <w:top w:val="single" w:sz="4" w:space="0" w:color="auto"/>
            </w:tcBorders>
          </w:tcPr>
          <w:p w14:paraId="7BC5582F" w14:textId="462E33E7" w:rsidR="00933173" w:rsidRPr="00977FA5" w:rsidRDefault="00933173" w:rsidP="00ED35D7">
            <w:pPr>
              <w:pStyle w:val="FormFieldCaption"/>
              <w:spacing w:before="20" w:after="20"/>
              <w:rPr>
                <w:sz w:val="22"/>
                <w:szCs w:val="22"/>
              </w:rPr>
            </w:pPr>
          </w:p>
        </w:tc>
      </w:tr>
      <w:tr w:rsidR="00473662" w:rsidRPr="00D3779E" w14:paraId="1515F345" w14:textId="77777777" w:rsidTr="005F0B12">
        <w:trPr>
          <w:cantSplit/>
          <w:trHeight w:val="395"/>
        </w:trPr>
        <w:tc>
          <w:tcPr>
            <w:tcW w:w="5220" w:type="dxa"/>
          </w:tcPr>
          <w:p w14:paraId="7DED23E7" w14:textId="346A5BA5" w:rsidR="00473662" w:rsidRPr="00977FA5" w:rsidRDefault="00473662" w:rsidP="00473662">
            <w:pPr>
              <w:pStyle w:val="FormFieldCaption"/>
              <w:spacing w:before="20" w:after="20"/>
              <w:rPr>
                <w:sz w:val="22"/>
                <w:szCs w:val="22"/>
              </w:rPr>
            </w:pPr>
            <w:r w:rsidRPr="00EF319A">
              <w:rPr>
                <w:sz w:val="22"/>
                <w:szCs w:val="22"/>
              </w:rPr>
              <w:t>Temple University</w:t>
            </w:r>
          </w:p>
        </w:tc>
        <w:tc>
          <w:tcPr>
            <w:tcW w:w="1440" w:type="dxa"/>
          </w:tcPr>
          <w:p w14:paraId="0D874BFC" w14:textId="6F4A9AD6" w:rsidR="00473662" w:rsidRPr="00977FA5" w:rsidRDefault="00473662" w:rsidP="00473662">
            <w:pPr>
              <w:pStyle w:val="FormFieldCaption"/>
              <w:spacing w:before="20" w:after="20"/>
              <w:jc w:val="center"/>
              <w:rPr>
                <w:sz w:val="22"/>
                <w:szCs w:val="22"/>
              </w:rPr>
            </w:pPr>
            <w:r w:rsidRPr="00EF319A">
              <w:rPr>
                <w:sz w:val="22"/>
                <w:szCs w:val="22"/>
              </w:rPr>
              <w:t>B.A.</w:t>
            </w:r>
          </w:p>
        </w:tc>
        <w:tc>
          <w:tcPr>
            <w:tcW w:w="1584" w:type="dxa"/>
          </w:tcPr>
          <w:p w14:paraId="1A7AA7CA" w14:textId="1C22F20A" w:rsidR="00473662" w:rsidRPr="00977FA5" w:rsidRDefault="00473662" w:rsidP="00473662">
            <w:pPr>
              <w:pStyle w:val="FormFieldCaption"/>
              <w:spacing w:before="20" w:after="20"/>
              <w:jc w:val="center"/>
              <w:rPr>
                <w:sz w:val="22"/>
                <w:szCs w:val="22"/>
              </w:rPr>
            </w:pPr>
            <w:r w:rsidRPr="00EF319A">
              <w:rPr>
                <w:sz w:val="22"/>
                <w:szCs w:val="22"/>
              </w:rPr>
              <w:t>05/1997</w:t>
            </w:r>
          </w:p>
        </w:tc>
        <w:tc>
          <w:tcPr>
            <w:tcW w:w="2592" w:type="dxa"/>
          </w:tcPr>
          <w:p w14:paraId="4CC74E5C" w14:textId="03AC2B80" w:rsidR="00473662" w:rsidRPr="00977FA5" w:rsidRDefault="00473662" w:rsidP="00473662">
            <w:pPr>
              <w:pStyle w:val="FormFieldCaption"/>
              <w:spacing w:before="20" w:after="20"/>
              <w:rPr>
                <w:sz w:val="22"/>
                <w:szCs w:val="22"/>
              </w:rPr>
            </w:pPr>
            <w:r w:rsidRPr="00EF319A">
              <w:rPr>
                <w:sz w:val="22"/>
                <w:szCs w:val="22"/>
              </w:rPr>
              <w:t>Psychology, Comp. Sci.</w:t>
            </w:r>
          </w:p>
        </w:tc>
      </w:tr>
      <w:tr w:rsidR="00473662" w:rsidRPr="00D3779E" w14:paraId="51E27C1C" w14:textId="77777777" w:rsidTr="005F0B12">
        <w:trPr>
          <w:cantSplit/>
          <w:trHeight w:val="395"/>
        </w:trPr>
        <w:tc>
          <w:tcPr>
            <w:tcW w:w="5220" w:type="dxa"/>
          </w:tcPr>
          <w:p w14:paraId="66BC8FF0" w14:textId="7F0D7402" w:rsidR="00473662" w:rsidRPr="00977FA5" w:rsidRDefault="00473662" w:rsidP="00473662">
            <w:pPr>
              <w:pStyle w:val="FormFieldCaption"/>
              <w:spacing w:before="20" w:after="20"/>
              <w:rPr>
                <w:sz w:val="22"/>
                <w:szCs w:val="22"/>
              </w:rPr>
            </w:pPr>
            <w:r w:rsidRPr="00EF319A">
              <w:rPr>
                <w:sz w:val="22"/>
                <w:szCs w:val="22"/>
              </w:rPr>
              <w:t>University of Pittsburgh</w:t>
            </w:r>
          </w:p>
        </w:tc>
        <w:tc>
          <w:tcPr>
            <w:tcW w:w="1440" w:type="dxa"/>
          </w:tcPr>
          <w:p w14:paraId="6AEADABA" w14:textId="42287EDE" w:rsidR="00473662" w:rsidRPr="00977FA5" w:rsidRDefault="00473662" w:rsidP="00473662">
            <w:pPr>
              <w:pStyle w:val="FormFieldCaption"/>
              <w:spacing w:before="20" w:after="20"/>
              <w:jc w:val="center"/>
              <w:rPr>
                <w:sz w:val="22"/>
                <w:szCs w:val="22"/>
              </w:rPr>
            </w:pPr>
            <w:r w:rsidRPr="00EF319A">
              <w:rPr>
                <w:sz w:val="22"/>
                <w:szCs w:val="22"/>
              </w:rPr>
              <w:t>M.S.</w:t>
            </w:r>
          </w:p>
        </w:tc>
        <w:tc>
          <w:tcPr>
            <w:tcW w:w="1584" w:type="dxa"/>
          </w:tcPr>
          <w:p w14:paraId="4ED60B07" w14:textId="2697D428" w:rsidR="00473662" w:rsidRPr="00977FA5" w:rsidRDefault="00473662" w:rsidP="00473662">
            <w:pPr>
              <w:pStyle w:val="FormFieldCaption"/>
              <w:spacing w:before="20" w:after="20"/>
              <w:jc w:val="center"/>
              <w:rPr>
                <w:sz w:val="22"/>
                <w:szCs w:val="22"/>
              </w:rPr>
            </w:pPr>
            <w:r w:rsidRPr="00EF319A">
              <w:rPr>
                <w:sz w:val="22"/>
                <w:szCs w:val="22"/>
              </w:rPr>
              <w:t>05/2001</w:t>
            </w:r>
          </w:p>
        </w:tc>
        <w:tc>
          <w:tcPr>
            <w:tcW w:w="2592" w:type="dxa"/>
          </w:tcPr>
          <w:p w14:paraId="2303550C" w14:textId="29B2BD47" w:rsidR="00473662" w:rsidRPr="00977FA5" w:rsidRDefault="00473662" w:rsidP="00473662">
            <w:pPr>
              <w:pStyle w:val="FormFieldCaption"/>
              <w:spacing w:before="20" w:after="20"/>
              <w:rPr>
                <w:sz w:val="22"/>
                <w:szCs w:val="22"/>
              </w:rPr>
            </w:pPr>
            <w:r w:rsidRPr="00EF319A">
              <w:rPr>
                <w:sz w:val="22"/>
                <w:szCs w:val="22"/>
              </w:rPr>
              <w:t>Cognitive Psychology</w:t>
            </w:r>
          </w:p>
        </w:tc>
      </w:tr>
      <w:tr w:rsidR="00473662" w:rsidRPr="00D3779E" w14:paraId="09D52645" w14:textId="77777777" w:rsidTr="005F0B12">
        <w:trPr>
          <w:cantSplit/>
          <w:trHeight w:val="395"/>
        </w:trPr>
        <w:tc>
          <w:tcPr>
            <w:tcW w:w="5220" w:type="dxa"/>
          </w:tcPr>
          <w:p w14:paraId="76A4F390" w14:textId="49140FDB" w:rsidR="00473662" w:rsidRPr="00977FA5" w:rsidRDefault="00473662" w:rsidP="00473662">
            <w:pPr>
              <w:pStyle w:val="FormFieldCaption"/>
              <w:spacing w:before="20" w:after="20"/>
              <w:rPr>
                <w:sz w:val="22"/>
                <w:szCs w:val="22"/>
              </w:rPr>
            </w:pPr>
            <w:r w:rsidRPr="00EF319A">
              <w:rPr>
                <w:sz w:val="22"/>
                <w:szCs w:val="22"/>
              </w:rPr>
              <w:t>University of Pittsburgh</w:t>
            </w:r>
          </w:p>
        </w:tc>
        <w:tc>
          <w:tcPr>
            <w:tcW w:w="1440" w:type="dxa"/>
          </w:tcPr>
          <w:p w14:paraId="3120D72C" w14:textId="21B10DD7" w:rsidR="00473662" w:rsidRPr="00977FA5" w:rsidRDefault="00473662" w:rsidP="00473662">
            <w:pPr>
              <w:pStyle w:val="FormFieldCaption"/>
              <w:spacing w:before="20" w:after="20"/>
              <w:jc w:val="center"/>
              <w:rPr>
                <w:sz w:val="22"/>
                <w:szCs w:val="22"/>
              </w:rPr>
            </w:pPr>
            <w:r w:rsidRPr="00EF319A">
              <w:rPr>
                <w:sz w:val="22"/>
                <w:szCs w:val="22"/>
              </w:rPr>
              <w:t>Ph.D.</w:t>
            </w:r>
          </w:p>
        </w:tc>
        <w:tc>
          <w:tcPr>
            <w:tcW w:w="1584" w:type="dxa"/>
          </w:tcPr>
          <w:p w14:paraId="53EB7033" w14:textId="206CBD4F" w:rsidR="00473662" w:rsidRPr="00977FA5" w:rsidRDefault="00473662" w:rsidP="00473662">
            <w:pPr>
              <w:pStyle w:val="FormFieldCaption"/>
              <w:spacing w:before="20" w:after="20"/>
              <w:jc w:val="center"/>
              <w:rPr>
                <w:sz w:val="22"/>
                <w:szCs w:val="22"/>
              </w:rPr>
            </w:pPr>
            <w:r w:rsidRPr="00EF319A">
              <w:rPr>
                <w:sz w:val="22"/>
                <w:szCs w:val="22"/>
              </w:rPr>
              <w:t>04/2004</w:t>
            </w:r>
          </w:p>
        </w:tc>
        <w:tc>
          <w:tcPr>
            <w:tcW w:w="2592" w:type="dxa"/>
          </w:tcPr>
          <w:p w14:paraId="4418E34F" w14:textId="06A74F21" w:rsidR="00473662" w:rsidRPr="00977FA5" w:rsidRDefault="00473662" w:rsidP="00473662">
            <w:pPr>
              <w:pStyle w:val="FormFieldCaption"/>
              <w:spacing w:before="20" w:after="20"/>
              <w:rPr>
                <w:sz w:val="22"/>
                <w:szCs w:val="22"/>
              </w:rPr>
            </w:pPr>
            <w:r w:rsidRPr="00EF319A">
              <w:rPr>
                <w:sz w:val="22"/>
                <w:szCs w:val="22"/>
              </w:rPr>
              <w:t>Cognitive Neuroscience</w:t>
            </w:r>
          </w:p>
        </w:tc>
      </w:tr>
      <w:tr w:rsidR="00473662" w:rsidRPr="00D3779E" w14:paraId="767906B9" w14:textId="77777777" w:rsidTr="005F0B12">
        <w:trPr>
          <w:cantSplit/>
          <w:trHeight w:val="395"/>
        </w:trPr>
        <w:tc>
          <w:tcPr>
            <w:tcW w:w="5220" w:type="dxa"/>
          </w:tcPr>
          <w:p w14:paraId="4D43CFA6" w14:textId="5B9346C8" w:rsidR="00473662" w:rsidRPr="00977FA5" w:rsidRDefault="00473662" w:rsidP="00473662">
            <w:pPr>
              <w:pStyle w:val="FormFieldCaption"/>
              <w:spacing w:before="20" w:after="20"/>
              <w:rPr>
                <w:sz w:val="22"/>
                <w:szCs w:val="22"/>
              </w:rPr>
            </w:pPr>
            <w:r w:rsidRPr="00EF319A">
              <w:rPr>
                <w:sz w:val="22"/>
                <w:szCs w:val="22"/>
              </w:rPr>
              <w:t>Princeton University</w:t>
            </w:r>
          </w:p>
        </w:tc>
        <w:tc>
          <w:tcPr>
            <w:tcW w:w="1440" w:type="dxa"/>
          </w:tcPr>
          <w:p w14:paraId="3D81FEFA" w14:textId="3C0F3D6C" w:rsidR="00473662" w:rsidRPr="00977FA5" w:rsidRDefault="00473662" w:rsidP="00473662">
            <w:pPr>
              <w:pStyle w:val="FormFieldCaption"/>
              <w:spacing w:before="20" w:after="20"/>
              <w:jc w:val="center"/>
              <w:rPr>
                <w:sz w:val="22"/>
                <w:szCs w:val="22"/>
              </w:rPr>
            </w:pPr>
            <w:r w:rsidRPr="00EF319A">
              <w:rPr>
                <w:sz w:val="22"/>
                <w:szCs w:val="22"/>
              </w:rPr>
              <w:t>Postdoc</w:t>
            </w:r>
          </w:p>
        </w:tc>
        <w:tc>
          <w:tcPr>
            <w:tcW w:w="1584" w:type="dxa"/>
          </w:tcPr>
          <w:p w14:paraId="3F1F9756" w14:textId="2FB43F1D" w:rsidR="00473662" w:rsidRPr="00977FA5" w:rsidRDefault="00473662" w:rsidP="00473662">
            <w:pPr>
              <w:pStyle w:val="FormFieldCaption"/>
              <w:spacing w:before="20" w:after="20"/>
              <w:jc w:val="center"/>
              <w:rPr>
                <w:sz w:val="22"/>
                <w:szCs w:val="22"/>
              </w:rPr>
            </w:pPr>
            <w:r w:rsidRPr="00EF319A">
              <w:rPr>
                <w:sz w:val="22"/>
                <w:szCs w:val="22"/>
              </w:rPr>
              <w:t>01/2006</w:t>
            </w:r>
          </w:p>
        </w:tc>
        <w:tc>
          <w:tcPr>
            <w:tcW w:w="2592" w:type="dxa"/>
          </w:tcPr>
          <w:p w14:paraId="4D6D5595" w14:textId="30E5FE13" w:rsidR="00473662" w:rsidRPr="00977FA5" w:rsidRDefault="00473662" w:rsidP="00473662">
            <w:pPr>
              <w:pStyle w:val="FormFieldCaption"/>
              <w:spacing w:before="20" w:after="20"/>
              <w:rPr>
                <w:sz w:val="22"/>
                <w:szCs w:val="22"/>
              </w:rPr>
            </w:pPr>
            <w:r w:rsidRPr="00EF319A">
              <w:rPr>
                <w:sz w:val="22"/>
                <w:szCs w:val="22"/>
              </w:rPr>
              <w:t>Cognitive Neuroscience</w:t>
            </w:r>
          </w:p>
        </w:tc>
      </w:tr>
    </w:tbl>
    <w:p w14:paraId="6FC868BE" w14:textId="735E875D" w:rsidR="009E52CA" w:rsidRDefault="009E52CA">
      <w:pPr>
        <w:pStyle w:val="DataField11pt-Single"/>
      </w:pPr>
    </w:p>
    <w:p w14:paraId="1695BFF0" w14:textId="77777777" w:rsidR="002C51BC" w:rsidRDefault="002C51BC" w:rsidP="00FC5F9E"/>
    <w:p w14:paraId="080F49D6" w14:textId="77777777" w:rsidR="00473662" w:rsidRDefault="002C51BC" w:rsidP="00473662">
      <w:pPr>
        <w:pStyle w:val="DataField11pt-Single"/>
        <w:numPr>
          <w:ilvl w:val="0"/>
          <w:numId w:val="19"/>
        </w:numPr>
        <w:rPr>
          <w:rStyle w:val="Strong"/>
        </w:rPr>
      </w:pPr>
      <w:r w:rsidRPr="00A128A0">
        <w:rPr>
          <w:rStyle w:val="Strong"/>
        </w:rPr>
        <w:t>Personal Statement</w:t>
      </w:r>
    </w:p>
    <w:p w14:paraId="33B2B58F" w14:textId="77777777" w:rsidR="00473662" w:rsidRDefault="00473662" w:rsidP="00473662">
      <w:pPr>
        <w:pStyle w:val="DataField11pt-Single"/>
        <w:rPr>
          <w:rStyle w:val="Strong"/>
        </w:rPr>
      </w:pPr>
    </w:p>
    <w:p w14:paraId="065ECA64" w14:textId="345BD737" w:rsidR="00654CE2" w:rsidRPr="00536554" w:rsidRDefault="00473662" w:rsidP="00A85A79">
      <w:pPr>
        <w:ind w:left="360"/>
        <w:rPr>
          <w:rFonts w:cs="Arial"/>
          <w:szCs w:val="22"/>
        </w:rPr>
      </w:pPr>
      <w:r w:rsidRPr="00473662">
        <w:rPr>
          <w:rStyle w:val="Strong"/>
          <w:b w:val="0"/>
        </w:rPr>
        <w:t xml:space="preserve">I am a Professor in </w:t>
      </w:r>
      <w:r w:rsidR="00455107">
        <w:rPr>
          <w:rStyle w:val="Strong"/>
          <w:b w:val="0"/>
        </w:rPr>
        <w:t xml:space="preserve">the </w:t>
      </w:r>
      <w:r w:rsidRPr="00473662">
        <w:rPr>
          <w:rStyle w:val="Strong"/>
          <w:b w:val="0"/>
        </w:rPr>
        <w:t xml:space="preserve">Cognition &amp; Neuroscience </w:t>
      </w:r>
      <w:r w:rsidR="00455107">
        <w:rPr>
          <w:rStyle w:val="Strong"/>
          <w:b w:val="0"/>
        </w:rPr>
        <w:t>area of</w:t>
      </w:r>
      <w:r w:rsidRPr="00473662">
        <w:rPr>
          <w:rStyle w:val="Strong"/>
          <w:b w:val="0"/>
        </w:rPr>
        <w:t xml:space="preserve"> the Department of Psychology at Temple University, and the Director of the Temple University Brain Research &amp; Imaging Center. My research</w:t>
      </w:r>
      <w:r>
        <w:rPr>
          <w:rStyle w:val="Strong"/>
          <w:b w:val="0"/>
        </w:rPr>
        <w:t xml:space="preserve"> </w:t>
      </w:r>
      <w:r w:rsidRPr="00473662">
        <w:rPr>
          <w:rStyle w:val="Strong"/>
          <w:b w:val="0"/>
        </w:rPr>
        <w:t xml:space="preserve">explores the development, training, and deployment of self-regulatory control </w:t>
      </w:r>
      <w:r w:rsidR="00455107">
        <w:rPr>
          <w:rStyle w:val="Strong"/>
          <w:b w:val="0"/>
        </w:rPr>
        <w:t xml:space="preserve">processes </w:t>
      </w:r>
      <w:r w:rsidRPr="00473662">
        <w:rPr>
          <w:rStyle w:val="Strong"/>
          <w:b w:val="0"/>
        </w:rPr>
        <w:t>in the service of adaptive</w:t>
      </w:r>
      <w:r w:rsidR="00455107">
        <w:rPr>
          <w:rStyle w:val="Strong"/>
          <w:b w:val="0"/>
        </w:rPr>
        <w:t xml:space="preserve"> decision making and</w:t>
      </w:r>
      <w:r w:rsidRPr="00473662">
        <w:rPr>
          <w:rStyle w:val="Strong"/>
          <w:b w:val="0"/>
        </w:rPr>
        <w:t xml:space="preserve"> behavior, especially under conditions of distraction</w:t>
      </w:r>
      <w:r w:rsidR="00455107">
        <w:rPr>
          <w:rStyle w:val="Strong"/>
          <w:b w:val="0"/>
        </w:rPr>
        <w:t xml:space="preserve"> and socio-</w:t>
      </w:r>
      <w:r w:rsidRPr="00473662">
        <w:rPr>
          <w:rStyle w:val="Strong"/>
          <w:b w:val="0"/>
        </w:rPr>
        <w:t xml:space="preserve">emotional arousal. </w:t>
      </w:r>
      <w:r w:rsidR="00F715BF">
        <w:rPr>
          <w:rStyle w:val="Strong"/>
          <w:b w:val="0"/>
        </w:rPr>
        <w:t>My</w:t>
      </w:r>
      <w:r w:rsidRPr="00473662">
        <w:rPr>
          <w:rStyle w:val="Strong"/>
          <w:b w:val="0"/>
        </w:rPr>
        <w:t xml:space="preserve"> work addresses issues of concern for basic foundational science as well as topics that have direct translational and applied relevance</w:t>
      </w:r>
      <w:r>
        <w:rPr>
          <w:rStyle w:val="Strong"/>
          <w:b w:val="0"/>
        </w:rPr>
        <w:t xml:space="preserve">, </w:t>
      </w:r>
      <w:r w:rsidRPr="00473662">
        <w:rPr>
          <w:rStyle w:val="Strong"/>
          <w:b w:val="0"/>
        </w:rPr>
        <w:t>including studies on the central mechanisms of workin</w:t>
      </w:r>
      <w:r>
        <w:rPr>
          <w:rStyle w:val="Strong"/>
          <w:b w:val="0"/>
        </w:rPr>
        <w:t>g</w:t>
      </w:r>
      <w:r w:rsidRPr="00473662">
        <w:rPr>
          <w:rStyle w:val="Strong"/>
          <w:b w:val="0"/>
        </w:rPr>
        <w:t xml:space="preserve"> memory and cognitive control</w:t>
      </w:r>
      <w:r w:rsidR="00455107">
        <w:rPr>
          <w:rStyle w:val="Strong"/>
          <w:b w:val="0"/>
        </w:rPr>
        <w:t>,</w:t>
      </w:r>
      <w:r w:rsidRPr="00473662">
        <w:rPr>
          <w:rStyle w:val="Strong"/>
          <w:b w:val="0"/>
        </w:rPr>
        <w:t xml:space="preserve"> the enhancement of working memory and cognitive control through training</w:t>
      </w:r>
      <w:r w:rsidR="00455107">
        <w:rPr>
          <w:rStyle w:val="Strong"/>
          <w:b w:val="0"/>
        </w:rPr>
        <w:t>,</w:t>
      </w:r>
      <w:r w:rsidRPr="00473662">
        <w:rPr>
          <w:rStyle w:val="Strong"/>
          <w:b w:val="0"/>
        </w:rPr>
        <w:t xml:space="preserve"> the normative development of </w:t>
      </w:r>
      <w:r w:rsidR="00485953">
        <w:rPr>
          <w:rStyle w:val="Strong"/>
          <w:b w:val="0"/>
        </w:rPr>
        <w:t>executive control</w:t>
      </w:r>
      <w:r w:rsidRPr="00473662">
        <w:rPr>
          <w:rStyle w:val="Strong"/>
          <w:b w:val="0"/>
        </w:rPr>
        <w:t xml:space="preserve"> and its role in adolescent decision-making</w:t>
      </w:r>
      <w:r w:rsidR="00455107">
        <w:rPr>
          <w:rStyle w:val="Strong"/>
          <w:b w:val="0"/>
        </w:rPr>
        <w:t>,</w:t>
      </w:r>
      <w:r w:rsidRPr="00473662">
        <w:rPr>
          <w:rStyle w:val="Strong"/>
          <w:b w:val="0"/>
        </w:rPr>
        <w:t xml:space="preserve"> and the links between self-regulation, cognitive and affective functioning, and digital </w:t>
      </w:r>
      <w:r w:rsidR="00485953">
        <w:rPr>
          <w:rStyle w:val="Strong"/>
          <w:b w:val="0"/>
        </w:rPr>
        <w:t xml:space="preserve">media </w:t>
      </w:r>
      <w:r w:rsidRPr="00473662">
        <w:rPr>
          <w:rStyle w:val="Strong"/>
          <w:b w:val="0"/>
        </w:rPr>
        <w:t xml:space="preserve">technology habits. </w:t>
      </w:r>
      <w:r w:rsidR="00455107">
        <w:rPr>
          <w:rStyle w:val="Strong"/>
          <w:b w:val="0"/>
        </w:rPr>
        <w:t>My</w:t>
      </w:r>
      <w:r w:rsidRPr="00473662">
        <w:rPr>
          <w:rStyle w:val="Strong"/>
          <w:b w:val="0"/>
        </w:rPr>
        <w:t xml:space="preserve"> research uses a convergent methodologies approach that features </w:t>
      </w:r>
      <w:r w:rsidR="00F715BF" w:rsidRPr="00473662">
        <w:rPr>
          <w:rStyle w:val="Strong"/>
          <w:b w:val="0"/>
        </w:rPr>
        <w:t>functional and structural brain imaging using magnetic resonance imaging</w:t>
      </w:r>
      <w:r w:rsidR="00F715BF">
        <w:rPr>
          <w:rStyle w:val="Strong"/>
          <w:b w:val="0"/>
        </w:rPr>
        <w:t xml:space="preserve">, used alongside </w:t>
      </w:r>
      <w:r w:rsidRPr="00473662">
        <w:rPr>
          <w:rStyle w:val="Strong"/>
          <w:b w:val="0"/>
        </w:rPr>
        <w:t xml:space="preserve">traditional behavioral experimentation, </w:t>
      </w:r>
      <w:r w:rsidR="00F715BF">
        <w:rPr>
          <w:rStyle w:val="Strong"/>
          <w:b w:val="0"/>
        </w:rPr>
        <w:t xml:space="preserve">and </w:t>
      </w:r>
      <w:r w:rsidRPr="00473662">
        <w:rPr>
          <w:rStyle w:val="Strong"/>
          <w:b w:val="0"/>
        </w:rPr>
        <w:t>training studies,</w:t>
      </w:r>
      <w:r w:rsidR="00F715BF">
        <w:rPr>
          <w:rStyle w:val="Strong"/>
          <w:b w:val="0"/>
        </w:rPr>
        <w:t xml:space="preserve"> </w:t>
      </w:r>
      <w:r w:rsidRPr="00473662">
        <w:rPr>
          <w:rStyle w:val="Strong"/>
          <w:b w:val="0"/>
        </w:rPr>
        <w:t>as well as the</w:t>
      </w:r>
      <w:r>
        <w:rPr>
          <w:rStyle w:val="Strong"/>
          <w:b w:val="0"/>
        </w:rPr>
        <w:t xml:space="preserve"> </w:t>
      </w:r>
      <w:r w:rsidRPr="00473662">
        <w:rPr>
          <w:rStyle w:val="Strong"/>
          <w:b w:val="0"/>
        </w:rPr>
        <w:t xml:space="preserve">complementary use of psychometric methods, brain stimulation, </w:t>
      </w:r>
      <w:r>
        <w:rPr>
          <w:rStyle w:val="Strong"/>
          <w:b w:val="0"/>
        </w:rPr>
        <w:t>electroencephalography,</w:t>
      </w:r>
      <w:r w:rsidRPr="00473662">
        <w:rPr>
          <w:rStyle w:val="Strong"/>
          <w:b w:val="0"/>
        </w:rPr>
        <w:t xml:space="preserve"> eye-tracking</w:t>
      </w:r>
      <w:r>
        <w:rPr>
          <w:rStyle w:val="Strong"/>
          <w:b w:val="0"/>
        </w:rPr>
        <w:t xml:space="preserve">, and </w:t>
      </w:r>
      <w:r w:rsidRPr="00473662">
        <w:rPr>
          <w:rStyle w:val="Strong"/>
          <w:b w:val="0"/>
        </w:rPr>
        <w:t>patient</w:t>
      </w:r>
      <w:r w:rsidR="00455107">
        <w:rPr>
          <w:rStyle w:val="Strong"/>
          <w:b w:val="0"/>
        </w:rPr>
        <w:t>/clinical group</w:t>
      </w:r>
      <w:r w:rsidRPr="00473662">
        <w:rPr>
          <w:rStyle w:val="Strong"/>
          <w:b w:val="0"/>
        </w:rPr>
        <w:t xml:space="preserve"> studies. </w:t>
      </w:r>
      <w:r w:rsidR="00654CE2">
        <w:rPr>
          <w:rFonts w:eastAsia="Arial" w:cs="Arial"/>
          <w:color w:val="1A1A1A"/>
          <w:szCs w:val="22"/>
        </w:rPr>
        <w:t>I</w:t>
      </w:r>
      <w:r w:rsidR="00654CE2" w:rsidRPr="00536554">
        <w:rPr>
          <w:rFonts w:eastAsia="Arial" w:cs="Arial"/>
          <w:color w:val="1A1A1A"/>
          <w:szCs w:val="22"/>
        </w:rPr>
        <w:t xml:space="preserve"> bring extensive expertise in </w:t>
      </w:r>
      <w:r w:rsidR="00654CE2">
        <w:rPr>
          <w:rFonts w:eastAsia="Arial" w:cs="Arial"/>
          <w:color w:val="1A1A1A"/>
          <w:szCs w:val="22"/>
        </w:rPr>
        <w:t>brain imaging methods</w:t>
      </w:r>
      <w:r w:rsidR="00A02966">
        <w:rPr>
          <w:rFonts w:eastAsia="Arial" w:cs="Arial"/>
          <w:color w:val="1A1A1A"/>
          <w:szCs w:val="22"/>
        </w:rPr>
        <w:t>,</w:t>
      </w:r>
      <w:r w:rsidR="00654CE2">
        <w:rPr>
          <w:rFonts w:eastAsia="Arial" w:cs="Arial"/>
          <w:color w:val="1A1A1A"/>
          <w:szCs w:val="22"/>
        </w:rPr>
        <w:t xml:space="preserve"> individual differences research</w:t>
      </w:r>
      <w:r w:rsidR="00A02966">
        <w:rPr>
          <w:rFonts w:eastAsia="Arial" w:cs="Arial"/>
          <w:color w:val="1A1A1A"/>
          <w:szCs w:val="22"/>
        </w:rPr>
        <w:t xml:space="preserve">, development, decision making under uncertainty, and </w:t>
      </w:r>
      <w:r w:rsidR="00626644">
        <w:rPr>
          <w:rFonts w:eastAsia="Arial" w:cs="Arial"/>
          <w:color w:val="1A1A1A"/>
          <w:szCs w:val="22"/>
        </w:rPr>
        <w:t>self-regulatory control processes,</w:t>
      </w:r>
      <w:r w:rsidR="00654CE2">
        <w:rPr>
          <w:rFonts w:eastAsia="Arial" w:cs="Arial"/>
          <w:color w:val="1A1A1A"/>
          <w:szCs w:val="22"/>
        </w:rPr>
        <w:t xml:space="preserve"> </w:t>
      </w:r>
      <w:r w:rsidR="00626644">
        <w:rPr>
          <w:rFonts w:eastAsia="Arial" w:cs="Arial"/>
          <w:color w:val="1A1A1A"/>
          <w:szCs w:val="22"/>
        </w:rPr>
        <w:t>which</w:t>
      </w:r>
      <w:r w:rsidR="00654CE2">
        <w:rPr>
          <w:rFonts w:eastAsia="Arial" w:cs="Arial"/>
          <w:color w:val="1A1A1A"/>
          <w:szCs w:val="22"/>
        </w:rPr>
        <w:t xml:space="preserve"> are directly relevant to this </w:t>
      </w:r>
      <w:r w:rsidR="00626644">
        <w:rPr>
          <w:rFonts w:eastAsia="Arial" w:cs="Arial"/>
          <w:color w:val="1A1A1A"/>
          <w:szCs w:val="22"/>
        </w:rPr>
        <w:t>D-SPAN</w:t>
      </w:r>
      <w:r w:rsidR="00654CE2">
        <w:rPr>
          <w:rFonts w:eastAsia="Arial" w:cs="Arial"/>
          <w:color w:val="1A1A1A"/>
          <w:szCs w:val="22"/>
        </w:rPr>
        <w:t xml:space="preserve"> application. I am</w:t>
      </w:r>
      <w:r w:rsidR="00654CE2" w:rsidRPr="00536554">
        <w:rPr>
          <w:rFonts w:eastAsia="Arial" w:cs="Arial"/>
          <w:color w:val="1A1A1A"/>
          <w:szCs w:val="22"/>
        </w:rPr>
        <w:t xml:space="preserve"> </w:t>
      </w:r>
      <w:r w:rsidR="00654CE2">
        <w:rPr>
          <w:rFonts w:eastAsia="Arial" w:cs="Arial"/>
          <w:color w:val="1A1A1A"/>
          <w:szCs w:val="22"/>
        </w:rPr>
        <w:t xml:space="preserve">also </w:t>
      </w:r>
      <w:r w:rsidR="00654CE2" w:rsidRPr="00536554">
        <w:rPr>
          <w:rFonts w:eastAsia="Arial" w:cs="Arial"/>
          <w:color w:val="1A1A1A"/>
          <w:szCs w:val="22"/>
        </w:rPr>
        <w:t>routinely involved in highly collaborative, interdisciplinary work</w:t>
      </w:r>
      <w:r w:rsidR="00654CE2">
        <w:rPr>
          <w:rFonts w:eastAsia="Arial" w:cs="Arial"/>
          <w:color w:val="1A1A1A"/>
          <w:szCs w:val="22"/>
        </w:rPr>
        <w:t xml:space="preserve">, and </w:t>
      </w:r>
      <w:r w:rsidR="00626644">
        <w:rPr>
          <w:rFonts w:eastAsia="Arial" w:cs="Arial"/>
          <w:color w:val="1A1A1A"/>
          <w:szCs w:val="22"/>
        </w:rPr>
        <w:t>I am part</w:t>
      </w:r>
      <w:r w:rsidR="00654CE2">
        <w:rPr>
          <w:rFonts w:eastAsia="Arial" w:cs="Arial"/>
          <w:color w:val="1A1A1A"/>
          <w:szCs w:val="22"/>
        </w:rPr>
        <w:t xml:space="preserve"> </w:t>
      </w:r>
      <w:r w:rsidR="00626644">
        <w:rPr>
          <w:rFonts w:eastAsia="Arial" w:cs="Arial"/>
          <w:color w:val="1A1A1A"/>
          <w:szCs w:val="22"/>
        </w:rPr>
        <w:t xml:space="preserve">of </w:t>
      </w:r>
      <w:r w:rsidR="00654CE2">
        <w:rPr>
          <w:rFonts w:eastAsia="Arial" w:cs="Arial"/>
          <w:color w:val="1A1A1A"/>
          <w:szCs w:val="22"/>
        </w:rPr>
        <w:t>an</w:t>
      </w:r>
      <w:r w:rsidR="00626644">
        <w:rPr>
          <w:rFonts w:eastAsia="Arial" w:cs="Arial"/>
          <w:color w:val="1A1A1A"/>
          <w:szCs w:val="22"/>
        </w:rPr>
        <w:t xml:space="preserve"> ongoing </w:t>
      </w:r>
      <w:r w:rsidR="00654CE2">
        <w:rPr>
          <w:rFonts w:eastAsia="Arial" w:cs="Arial"/>
          <w:color w:val="1A1A1A"/>
          <w:szCs w:val="22"/>
        </w:rPr>
        <w:t xml:space="preserve">collaborative project with the </w:t>
      </w:r>
      <w:r w:rsidR="00626644">
        <w:rPr>
          <w:rFonts w:eastAsia="Arial" w:cs="Arial"/>
          <w:color w:val="1A1A1A"/>
          <w:szCs w:val="22"/>
        </w:rPr>
        <w:t>applicant</w:t>
      </w:r>
      <w:r w:rsidR="00FE2574">
        <w:rPr>
          <w:rFonts w:eastAsia="Arial" w:cs="Arial"/>
          <w:color w:val="1A1A1A"/>
          <w:szCs w:val="22"/>
        </w:rPr>
        <w:t>’s supervisor and primary sponsor</w:t>
      </w:r>
      <w:r w:rsidR="00654CE2">
        <w:rPr>
          <w:rFonts w:eastAsia="Arial" w:cs="Arial"/>
          <w:color w:val="1A1A1A"/>
          <w:szCs w:val="22"/>
        </w:rPr>
        <w:t>.</w:t>
      </w:r>
      <w:r w:rsidR="00654CE2" w:rsidRPr="00536554">
        <w:rPr>
          <w:rFonts w:eastAsia="Arial" w:cs="Arial"/>
          <w:color w:val="1A1A1A"/>
          <w:szCs w:val="22"/>
        </w:rPr>
        <w:t xml:space="preserve"> </w:t>
      </w:r>
    </w:p>
    <w:p w14:paraId="00977992" w14:textId="5DE0D4BD" w:rsidR="002C51BC" w:rsidRPr="00473662" w:rsidRDefault="002C51BC" w:rsidP="00473662">
      <w:pPr>
        <w:pStyle w:val="DataField11pt-Single"/>
        <w:ind w:left="360"/>
        <w:rPr>
          <w:rStyle w:val="Strong"/>
          <w:b w:val="0"/>
        </w:rPr>
      </w:pPr>
    </w:p>
    <w:p w14:paraId="4E1F882A" w14:textId="0065871D" w:rsidR="002C51BC" w:rsidRDefault="002C51BC" w:rsidP="002C51BC">
      <w:pPr>
        <w:pStyle w:val="DataField11pt-Single"/>
        <w:rPr>
          <w:rStyle w:val="Strong"/>
        </w:rPr>
      </w:pPr>
    </w:p>
    <w:p w14:paraId="3359CCC7" w14:textId="6A0C2DB6" w:rsidR="00F0332E" w:rsidRDefault="00F0332E" w:rsidP="00F0332E">
      <w:pPr>
        <w:autoSpaceDE/>
        <w:autoSpaceDN/>
        <w:rPr>
          <w:rStyle w:val="Strong"/>
          <w:rFonts w:cs="Arial"/>
          <w:b w:val="0"/>
          <w:i/>
          <w:szCs w:val="20"/>
          <w:u w:val="single"/>
        </w:rPr>
      </w:pPr>
      <w:r w:rsidRPr="00F0332E">
        <w:rPr>
          <w:rStyle w:val="Strong"/>
          <w:rFonts w:cs="Arial"/>
          <w:b w:val="0"/>
          <w:i/>
          <w:szCs w:val="20"/>
        </w:rPr>
        <w:tab/>
      </w:r>
      <w:r w:rsidRPr="00F0332E">
        <w:rPr>
          <w:rStyle w:val="Strong"/>
          <w:rFonts w:cs="Arial"/>
          <w:b w:val="0"/>
          <w:i/>
          <w:szCs w:val="20"/>
          <w:u w:val="single"/>
        </w:rPr>
        <w:t>Ongoing and recently completed projects that I would like to highlight include:</w:t>
      </w:r>
    </w:p>
    <w:p w14:paraId="704298A6" w14:textId="45E709F9" w:rsidR="00F0332E" w:rsidRDefault="00F0332E" w:rsidP="00F0332E">
      <w:pPr>
        <w:autoSpaceDE/>
        <w:autoSpaceDN/>
        <w:rPr>
          <w:rStyle w:val="Strong"/>
          <w:rFonts w:cs="Arial"/>
          <w:b w:val="0"/>
          <w:i/>
          <w:szCs w:val="20"/>
          <w:u w:val="single"/>
        </w:rPr>
      </w:pPr>
    </w:p>
    <w:p w14:paraId="040FA9F1" w14:textId="1C4F4838" w:rsidR="00F0332E" w:rsidRPr="008C4A6E" w:rsidRDefault="00F0332E" w:rsidP="00F0332E">
      <w:pPr>
        <w:ind w:left="360"/>
        <w:rPr>
          <w:rFonts w:cs="Arial"/>
          <w:szCs w:val="22"/>
        </w:rPr>
      </w:pPr>
      <w:r w:rsidRPr="008C4A6E">
        <w:rPr>
          <w:rFonts w:cs="Arial"/>
          <w:b/>
          <w:szCs w:val="22"/>
        </w:rPr>
        <w:t>R01HD098097</w:t>
      </w:r>
      <w:r w:rsidRPr="008C4A6E">
        <w:rPr>
          <w:rFonts w:cs="Arial"/>
          <w:szCs w:val="22"/>
        </w:rPr>
        <w:t xml:space="preserve"> </w:t>
      </w:r>
      <w:r>
        <w:rPr>
          <w:rFonts w:cs="Arial"/>
          <w:szCs w:val="22"/>
        </w:rPr>
        <w:tab/>
      </w:r>
      <w:r>
        <w:rPr>
          <w:rFonts w:cs="Arial"/>
          <w:szCs w:val="22"/>
        </w:rPr>
        <w:tab/>
      </w:r>
      <w:r>
        <w:rPr>
          <w:rFonts w:cs="Arial"/>
          <w:szCs w:val="22"/>
        </w:rPr>
        <w:tab/>
      </w:r>
      <w:r>
        <w:rPr>
          <w:rFonts w:cs="Arial"/>
          <w:szCs w:val="22"/>
        </w:rPr>
        <w:tab/>
      </w:r>
      <w:r>
        <w:rPr>
          <w:rFonts w:cs="Arial"/>
          <w:szCs w:val="22"/>
        </w:rPr>
        <w:tab/>
      </w:r>
      <w:r w:rsidRPr="008C4A6E">
        <w:rPr>
          <w:rFonts w:cs="Arial"/>
          <w:b/>
          <w:szCs w:val="22"/>
        </w:rPr>
        <w:t>Chein</w:t>
      </w:r>
      <w:r>
        <w:rPr>
          <w:rFonts w:cs="Arial"/>
          <w:b/>
          <w:szCs w:val="22"/>
        </w:rPr>
        <w:t xml:space="preserve"> (PI)</w:t>
      </w:r>
      <w:r w:rsidRPr="008C4A6E">
        <w:rPr>
          <w:rFonts w:cs="Arial"/>
          <w:szCs w:val="22"/>
        </w:rPr>
        <w:tab/>
      </w:r>
      <w:r w:rsidRPr="008C4A6E">
        <w:rPr>
          <w:rFonts w:cs="Arial"/>
          <w:szCs w:val="22"/>
        </w:rPr>
        <w:tab/>
      </w:r>
      <w:r w:rsidRPr="008C4A6E">
        <w:rPr>
          <w:rFonts w:cs="Arial"/>
          <w:szCs w:val="22"/>
        </w:rPr>
        <w:tab/>
      </w:r>
      <w:r w:rsidRPr="008C4A6E">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sidRPr="008C4A6E">
        <w:rPr>
          <w:rFonts w:cs="Arial"/>
          <w:b/>
          <w:szCs w:val="22"/>
        </w:rPr>
        <w:t>09/01/2021-08/31/2026</w:t>
      </w:r>
    </w:p>
    <w:p w14:paraId="67F73EDE" w14:textId="36593C9E" w:rsidR="00F0332E" w:rsidRPr="00F0332E" w:rsidRDefault="00F0332E" w:rsidP="00F0332E">
      <w:pPr>
        <w:ind w:left="360"/>
        <w:rPr>
          <w:rFonts w:cs="Arial"/>
          <w:i/>
          <w:szCs w:val="22"/>
        </w:rPr>
      </w:pPr>
      <w:r>
        <w:rPr>
          <w:rFonts w:cs="Arial"/>
          <w:szCs w:val="22"/>
        </w:rPr>
        <w:t xml:space="preserve">Title: </w:t>
      </w:r>
      <w:r w:rsidRPr="00F0332E">
        <w:rPr>
          <w:rFonts w:cs="Arial"/>
          <w:i/>
          <w:szCs w:val="22"/>
        </w:rPr>
        <w:t>Origins and Outcomes of Smartphone and Social Media Habits Across Development</w:t>
      </w:r>
    </w:p>
    <w:p w14:paraId="1333ACF5" w14:textId="187751F7" w:rsidR="00F0332E" w:rsidRPr="00F0332E" w:rsidRDefault="00F0332E" w:rsidP="00F0332E">
      <w:pPr>
        <w:ind w:left="360"/>
        <w:rPr>
          <w:rFonts w:cs="Arial"/>
          <w:i/>
          <w:szCs w:val="22"/>
        </w:rPr>
      </w:pPr>
      <w:r w:rsidRPr="00F715BF">
        <w:rPr>
          <w:rFonts w:cs="Arial"/>
          <w:szCs w:val="22"/>
        </w:rPr>
        <w:t>Role:</w:t>
      </w:r>
      <w:r w:rsidRPr="00F0332E">
        <w:rPr>
          <w:rFonts w:cs="Arial"/>
          <w:i/>
          <w:szCs w:val="22"/>
        </w:rPr>
        <w:t xml:space="preserve"> Principal Investigator</w:t>
      </w:r>
    </w:p>
    <w:p w14:paraId="34903F08" w14:textId="7BD5DD9D" w:rsidR="00F0332E" w:rsidRPr="008C4A6E" w:rsidRDefault="00F0332E" w:rsidP="00F0332E">
      <w:pPr>
        <w:ind w:left="360"/>
        <w:rPr>
          <w:rFonts w:cs="Arial"/>
          <w:szCs w:val="22"/>
        </w:rPr>
      </w:pPr>
      <w:r>
        <w:rPr>
          <w:rFonts w:cs="Arial"/>
          <w:szCs w:val="22"/>
        </w:rPr>
        <w:t xml:space="preserve">Goal: Track the psychological and brain </w:t>
      </w:r>
      <w:r w:rsidR="006730DA">
        <w:rPr>
          <w:rFonts w:cs="Arial"/>
          <w:szCs w:val="22"/>
        </w:rPr>
        <w:t>processes</w:t>
      </w:r>
      <w:r>
        <w:rPr>
          <w:rFonts w:cs="Arial"/>
          <w:szCs w:val="22"/>
        </w:rPr>
        <w:t xml:space="preserve"> that explain </w:t>
      </w:r>
      <w:r w:rsidR="006730DA">
        <w:rPr>
          <w:rFonts w:cs="Arial"/>
          <w:szCs w:val="22"/>
        </w:rPr>
        <w:t xml:space="preserve">individual differences in </w:t>
      </w:r>
      <w:r>
        <w:rPr>
          <w:rFonts w:cs="Arial"/>
          <w:szCs w:val="22"/>
        </w:rPr>
        <w:t xml:space="preserve">involvement with digital media and </w:t>
      </w:r>
      <w:r w:rsidR="006730DA">
        <w:rPr>
          <w:rFonts w:cs="Arial"/>
          <w:szCs w:val="22"/>
        </w:rPr>
        <w:t>the consequent</w:t>
      </w:r>
      <w:r>
        <w:rPr>
          <w:rFonts w:cs="Arial"/>
          <w:szCs w:val="22"/>
        </w:rPr>
        <w:t xml:space="preserve"> interactions with cognitive and socioemotional development</w:t>
      </w:r>
    </w:p>
    <w:p w14:paraId="50241F6F" w14:textId="486A1F72" w:rsidR="00F0332E" w:rsidRDefault="00F0332E" w:rsidP="00F0332E">
      <w:pPr>
        <w:rPr>
          <w:rFonts w:cs="Arial"/>
          <w:b/>
          <w:szCs w:val="22"/>
        </w:rPr>
      </w:pPr>
    </w:p>
    <w:p w14:paraId="3A2A4A5B" w14:textId="6BCA6157" w:rsidR="00F715BF" w:rsidRPr="00F715BF" w:rsidRDefault="00F715BF" w:rsidP="00F715BF">
      <w:pPr>
        <w:ind w:left="360"/>
        <w:rPr>
          <w:rFonts w:cs="Arial"/>
          <w:b/>
          <w:szCs w:val="22"/>
        </w:rPr>
      </w:pPr>
      <w:r w:rsidRPr="00F715BF">
        <w:rPr>
          <w:rFonts w:cs="Arial"/>
          <w:b/>
          <w:szCs w:val="22"/>
        </w:rPr>
        <w:lastRenderedPageBreak/>
        <w:t xml:space="preserve">PA Dept of Health (PACURE) </w:t>
      </w:r>
      <w:r>
        <w:rPr>
          <w:rFonts w:cs="Arial"/>
          <w:b/>
          <w:szCs w:val="22"/>
        </w:rPr>
        <w:tab/>
      </w:r>
      <w:r w:rsidRPr="00F715BF">
        <w:rPr>
          <w:rFonts w:cs="Arial"/>
          <w:b/>
          <w:szCs w:val="22"/>
        </w:rPr>
        <w:t>Fossat</w:t>
      </w:r>
      <w:r>
        <w:rPr>
          <w:rFonts w:cs="Arial"/>
          <w:b/>
          <w:szCs w:val="22"/>
        </w:rPr>
        <w:t>i (PI)</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sidRPr="00933068">
        <w:rPr>
          <w:rFonts w:cs="Arial"/>
          <w:szCs w:val="22"/>
        </w:rPr>
        <w:tab/>
      </w:r>
      <w:r w:rsidRPr="00F715BF">
        <w:rPr>
          <w:rFonts w:cs="Arial"/>
          <w:b/>
          <w:szCs w:val="22"/>
        </w:rPr>
        <w:t>07/15/2020-06/30/2024</w:t>
      </w:r>
    </w:p>
    <w:p w14:paraId="03736558" w14:textId="5298C89C" w:rsidR="00F715BF" w:rsidRPr="00F715BF" w:rsidRDefault="00F715BF" w:rsidP="00F715BF">
      <w:pPr>
        <w:ind w:left="360"/>
        <w:rPr>
          <w:rFonts w:cs="Arial"/>
          <w:i/>
          <w:szCs w:val="22"/>
        </w:rPr>
      </w:pPr>
      <w:r>
        <w:rPr>
          <w:rFonts w:cs="Arial"/>
          <w:szCs w:val="22"/>
        </w:rPr>
        <w:t xml:space="preserve">Title: </w:t>
      </w:r>
      <w:r w:rsidRPr="00F715BF">
        <w:rPr>
          <w:rFonts w:cs="Arial"/>
          <w:i/>
          <w:szCs w:val="22"/>
        </w:rPr>
        <w:t>Vascular contributions to mechanisms and biomarkers of Alzheimer’s disease</w:t>
      </w:r>
    </w:p>
    <w:p w14:paraId="7D03A41A" w14:textId="4A54E475" w:rsidR="00F715BF" w:rsidRDefault="00F715BF" w:rsidP="00F715BF">
      <w:pPr>
        <w:ind w:left="360"/>
        <w:rPr>
          <w:rFonts w:cs="Arial"/>
          <w:i/>
          <w:szCs w:val="22"/>
        </w:rPr>
      </w:pPr>
      <w:r w:rsidRPr="00F715BF">
        <w:rPr>
          <w:rFonts w:cs="Arial"/>
          <w:szCs w:val="22"/>
        </w:rPr>
        <w:t>Role:</w:t>
      </w:r>
      <w:r w:rsidRPr="00F715BF">
        <w:rPr>
          <w:rFonts w:cs="Arial"/>
          <w:i/>
          <w:szCs w:val="22"/>
        </w:rPr>
        <w:t xml:space="preserve"> Co-Investigator</w:t>
      </w:r>
    </w:p>
    <w:p w14:paraId="35CD49E6" w14:textId="0648EF78" w:rsidR="00F715BF" w:rsidRPr="00F715BF" w:rsidRDefault="00F715BF" w:rsidP="00F715BF">
      <w:pPr>
        <w:ind w:left="360"/>
        <w:rPr>
          <w:rFonts w:cs="Arial"/>
          <w:szCs w:val="22"/>
        </w:rPr>
      </w:pPr>
      <w:r>
        <w:rPr>
          <w:rFonts w:cs="Arial"/>
          <w:szCs w:val="22"/>
        </w:rPr>
        <w:t xml:space="preserve">Goal: </w:t>
      </w:r>
      <w:r w:rsidR="006D14C3">
        <w:rPr>
          <w:rFonts w:cs="Arial"/>
          <w:szCs w:val="22"/>
        </w:rPr>
        <w:t>Combine blood-based biomarkers and structural MRI indices to explore the interrelations between vascular function and the progression of Alzheimer’s.</w:t>
      </w:r>
    </w:p>
    <w:p w14:paraId="0FBB700F" w14:textId="77777777" w:rsidR="00F715BF" w:rsidRPr="00933068" w:rsidRDefault="00F715BF" w:rsidP="00F715BF">
      <w:pPr>
        <w:ind w:left="360"/>
        <w:rPr>
          <w:rFonts w:cs="Arial"/>
          <w:szCs w:val="22"/>
        </w:rPr>
      </w:pPr>
    </w:p>
    <w:p w14:paraId="24C6B79B" w14:textId="32E07287" w:rsidR="00F715BF" w:rsidRPr="00933068" w:rsidRDefault="00F715BF" w:rsidP="00F715BF">
      <w:pPr>
        <w:ind w:left="360"/>
        <w:rPr>
          <w:rFonts w:cs="Arial"/>
          <w:szCs w:val="22"/>
        </w:rPr>
      </w:pPr>
      <w:r w:rsidRPr="00F715BF">
        <w:rPr>
          <w:rFonts w:cs="Arial"/>
          <w:b/>
          <w:szCs w:val="22"/>
        </w:rPr>
        <w:t xml:space="preserve">R01DC013063 </w:t>
      </w:r>
      <w:r>
        <w:rPr>
          <w:rFonts w:cs="Arial"/>
          <w:szCs w:val="22"/>
        </w:rPr>
        <w:tab/>
      </w:r>
      <w:r>
        <w:rPr>
          <w:rFonts w:cs="Arial"/>
          <w:szCs w:val="22"/>
        </w:rPr>
        <w:tab/>
      </w:r>
      <w:r>
        <w:rPr>
          <w:rFonts w:cs="Arial"/>
          <w:szCs w:val="22"/>
        </w:rPr>
        <w:tab/>
      </w:r>
      <w:r>
        <w:rPr>
          <w:rFonts w:cs="Arial"/>
          <w:szCs w:val="22"/>
        </w:rPr>
        <w:tab/>
      </w:r>
      <w:r w:rsidRPr="00F715BF">
        <w:rPr>
          <w:rFonts w:cs="Arial"/>
          <w:b/>
          <w:szCs w:val="22"/>
        </w:rPr>
        <w:t>Reilly</w:t>
      </w:r>
      <w:r>
        <w:rPr>
          <w:rFonts w:cs="Arial"/>
          <w:szCs w:val="22"/>
        </w:rPr>
        <w:t xml:space="preserve"> </w:t>
      </w:r>
      <w:r w:rsidRPr="00F715BF">
        <w:rPr>
          <w:rFonts w:cs="Arial"/>
          <w:b/>
          <w:szCs w:val="22"/>
        </w:rPr>
        <w:t>(PI)</w:t>
      </w:r>
      <w:r w:rsidRPr="00933068">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sidRPr="00F715BF">
        <w:rPr>
          <w:rFonts w:cs="Arial"/>
          <w:b/>
          <w:szCs w:val="22"/>
        </w:rPr>
        <w:t>2/1/2021-1/31/2024</w:t>
      </w:r>
    </w:p>
    <w:p w14:paraId="767E8C13" w14:textId="08E65C70" w:rsidR="00F715BF" w:rsidRPr="00933068" w:rsidRDefault="00F715BF" w:rsidP="00F715BF">
      <w:pPr>
        <w:ind w:left="360"/>
        <w:rPr>
          <w:rFonts w:cs="Arial"/>
          <w:i/>
          <w:szCs w:val="22"/>
        </w:rPr>
      </w:pPr>
      <w:r w:rsidRPr="00F715BF">
        <w:rPr>
          <w:rFonts w:cs="Arial"/>
          <w:szCs w:val="22"/>
        </w:rPr>
        <w:t>Title</w:t>
      </w:r>
      <w:r>
        <w:rPr>
          <w:rFonts w:cs="Arial"/>
          <w:i/>
          <w:szCs w:val="22"/>
        </w:rPr>
        <w:t xml:space="preserve">: </w:t>
      </w:r>
      <w:r w:rsidRPr="00933068">
        <w:rPr>
          <w:rFonts w:cs="Arial"/>
          <w:i/>
          <w:szCs w:val="22"/>
        </w:rPr>
        <w:t>Early Detection and Treatment of Emerging Cognitive-Linguistic Impairment in Minority Cognitive Aging and Primary Progressive Aphasia</w:t>
      </w:r>
    </w:p>
    <w:p w14:paraId="6FD09BC7" w14:textId="20FCDDA7" w:rsidR="00F715BF" w:rsidRDefault="00F715BF" w:rsidP="00F715BF">
      <w:pPr>
        <w:ind w:left="360"/>
        <w:rPr>
          <w:rFonts w:cs="Arial"/>
          <w:szCs w:val="22"/>
        </w:rPr>
      </w:pPr>
      <w:r w:rsidRPr="00933068">
        <w:rPr>
          <w:rFonts w:cs="Arial"/>
          <w:szCs w:val="22"/>
        </w:rPr>
        <w:t>Role: Co-Investigator</w:t>
      </w:r>
    </w:p>
    <w:p w14:paraId="1FD013A1" w14:textId="7C844C87" w:rsidR="00F715BF" w:rsidRPr="00933068" w:rsidRDefault="00F715BF" w:rsidP="006F1AD8">
      <w:pPr>
        <w:ind w:left="360"/>
        <w:rPr>
          <w:rFonts w:cs="Arial"/>
          <w:szCs w:val="22"/>
        </w:rPr>
      </w:pPr>
      <w:r>
        <w:rPr>
          <w:rFonts w:cs="Arial"/>
          <w:szCs w:val="22"/>
        </w:rPr>
        <w:t>Goal: Use integrated eye-tracking and brain imaging methods to form a predictive model of emerging cognitive-linguistic deficits within a vulnerable sample</w:t>
      </w:r>
    </w:p>
    <w:p w14:paraId="2A45285D" w14:textId="77777777" w:rsidR="00F715BF" w:rsidRPr="00497511" w:rsidRDefault="00F715BF" w:rsidP="00F0332E">
      <w:pPr>
        <w:rPr>
          <w:rFonts w:cs="Arial"/>
          <w:b/>
          <w:szCs w:val="22"/>
        </w:rPr>
      </w:pPr>
    </w:p>
    <w:p w14:paraId="14D6B2CE" w14:textId="07031528" w:rsidR="00F0332E" w:rsidRDefault="00F0332E" w:rsidP="00F0332E">
      <w:pPr>
        <w:ind w:left="360"/>
        <w:rPr>
          <w:rFonts w:cs="Arial"/>
          <w:szCs w:val="22"/>
        </w:rPr>
      </w:pPr>
      <w:r w:rsidRPr="00497511">
        <w:rPr>
          <w:rFonts w:cs="Arial"/>
          <w:b/>
          <w:szCs w:val="22"/>
        </w:rPr>
        <w:t xml:space="preserve">R21DA043568 </w:t>
      </w:r>
      <w:r w:rsidRPr="00497511">
        <w:rPr>
          <w:rFonts w:cs="Arial"/>
          <w:b/>
          <w:szCs w:val="22"/>
        </w:rPr>
        <w:tab/>
      </w:r>
      <w:r w:rsidRPr="00497511">
        <w:rPr>
          <w:rFonts w:cs="Arial"/>
          <w:b/>
          <w:szCs w:val="22"/>
        </w:rPr>
        <w:tab/>
      </w:r>
      <w:r w:rsidRPr="00497511">
        <w:rPr>
          <w:rFonts w:cs="Arial"/>
          <w:b/>
          <w:szCs w:val="22"/>
        </w:rPr>
        <w:tab/>
      </w:r>
      <w:r>
        <w:rPr>
          <w:rFonts w:cs="Arial"/>
          <w:b/>
          <w:szCs w:val="22"/>
        </w:rPr>
        <w:tab/>
      </w:r>
      <w:r w:rsidRPr="00497511">
        <w:rPr>
          <w:rFonts w:cs="Arial"/>
          <w:b/>
          <w:szCs w:val="22"/>
        </w:rPr>
        <w:t>Murty (PI)</w:t>
      </w:r>
      <w:r w:rsidRPr="00497511">
        <w:rPr>
          <w:rFonts w:cs="Arial"/>
          <w:b/>
          <w:szCs w:val="22"/>
        </w:rPr>
        <w:tab/>
      </w:r>
      <w:r w:rsidRPr="00497511">
        <w:rPr>
          <w:rFonts w:cs="Arial"/>
          <w:b/>
          <w:szCs w:val="22"/>
        </w:rPr>
        <w:tab/>
      </w:r>
      <w:r w:rsidRPr="00497511">
        <w:rPr>
          <w:rFonts w:cs="Arial"/>
          <w:b/>
          <w:szCs w:val="22"/>
        </w:rPr>
        <w:tab/>
      </w:r>
      <w:r w:rsidRPr="00497511">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sidRPr="00497511">
        <w:rPr>
          <w:rFonts w:cs="Arial"/>
          <w:b/>
          <w:szCs w:val="22"/>
        </w:rPr>
        <w:t>6/01/2019 – 05/31/202</w:t>
      </w:r>
      <w:r>
        <w:rPr>
          <w:rFonts w:cs="Arial"/>
          <w:b/>
          <w:szCs w:val="22"/>
        </w:rPr>
        <w:t>2</w:t>
      </w:r>
    </w:p>
    <w:p w14:paraId="0B963546" w14:textId="53224668" w:rsidR="00F0332E" w:rsidRPr="00F0332E" w:rsidRDefault="00F0332E" w:rsidP="00F0332E">
      <w:pPr>
        <w:ind w:left="360"/>
        <w:rPr>
          <w:rFonts w:cs="Arial"/>
          <w:i/>
          <w:szCs w:val="22"/>
        </w:rPr>
      </w:pPr>
      <w:r>
        <w:rPr>
          <w:rFonts w:cs="Arial"/>
          <w:szCs w:val="22"/>
        </w:rPr>
        <w:t xml:space="preserve">Title: </w:t>
      </w:r>
      <w:r w:rsidRPr="00F0332E">
        <w:rPr>
          <w:rFonts w:cs="Arial"/>
          <w:i/>
          <w:szCs w:val="22"/>
        </w:rPr>
        <w:t>Influence of reward on memory consolidation in adults and adolescence</w:t>
      </w:r>
    </w:p>
    <w:p w14:paraId="6B2615F6" w14:textId="64F3DFB7" w:rsidR="00F0332E" w:rsidRDefault="00F0332E" w:rsidP="00F0332E">
      <w:pPr>
        <w:ind w:left="360"/>
        <w:rPr>
          <w:rFonts w:cs="Arial"/>
          <w:szCs w:val="22"/>
        </w:rPr>
      </w:pPr>
      <w:r>
        <w:rPr>
          <w:rFonts w:cs="Arial"/>
          <w:szCs w:val="22"/>
        </w:rPr>
        <w:t>Role: Co-Investigator</w:t>
      </w:r>
    </w:p>
    <w:p w14:paraId="7ADA6ACF" w14:textId="31C4D8EC" w:rsidR="00F0332E" w:rsidRDefault="00F0332E" w:rsidP="006F1AD8">
      <w:pPr>
        <w:ind w:left="360"/>
        <w:rPr>
          <w:rFonts w:cs="Arial"/>
          <w:szCs w:val="22"/>
        </w:rPr>
      </w:pPr>
      <w:r>
        <w:rPr>
          <w:rFonts w:cs="Arial"/>
          <w:szCs w:val="22"/>
        </w:rPr>
        <w:t>Goal: Explore how reward cues presented during learning impact memory encoding and subsequent retrieval after a period of sleep consolidation</w:t>
      </w:r>
    </w:p>
    <w:p w14:paraId="2F25761B" w14:textId="77777777" w:rsidR="00F0332E" w:rsidRPr="00EF319A" w:rsidRDefault="00F0332E" w:rsidP="00F0332E">
      <w:pPr>
        <w:pStyle w:val="BodyTextIndent"/>
        <w:tabs>
          <w:tab w:val="left" w:pos="0"/>
        </w:tabs>
        <w:ind w:left="0"/>
        <w:jc w:val="left"/>
        <w:rPr>
          <w:b/>
          <w:color w:val="auto"/>
          <w:sz w:val="22"/>
          <w:szCs w:val="22"/>
        </w:rPr>
      </w:pPr>
    </w:p>
    <w:p w14:paraId="4B30A779" w14:textId="77777777" w:rsidR="00F0332E" w:rsidRPr="00EF319A" w:rsidRDefault="00F0332E" w:rsidP="00F0332E">
      <w:pPr>
        <w:pStyle w:val="BodyTextIndent"/>
        <w:tabs>
          <w:tab w:val="left" w:pos="0"/>
        </w:tabs>
        <w:ind w:left="360"/>
        <w:jc w:val="left"/>
        <w:rPr>
          <w:b/>
          <w:color w:val="auto"/>
          <w:sz w:val="22"/>
          <w:szCs w:val="22"/>
        </w:rPr>
      </w:pPr>
      <w:r w:rsidRPr="00EF319A">
        <w:rPr>
          <w:b/>
          <w:color w:val="auto"/>
          <w:sz w:val="22"/>
          <w:szCs w:val="22"/>
        </w:rPr>
        <w:t>R01MH107495-01</w:t>
      </w:r>
      <w:r w:rsidRPr="00EF319A">
        <w:rPr>
          <w:b/>
          <w:color w:val="auto"/>
          <w:sz w:val="22"/>
          <w:szCs w:val="22"/>
        </w:rPr>
        <w:tab/>
      </w:r>
      <w:r w:rsidRPr="00EF319A">
        <w:rPr>
          <w:b/>
          <w:color w:val="auto"/>
          <w:sz w:val="22"/>
          <w:szCs w:val="22"/>
        </w:rPr>
        <w:tab/>
      </w:r>
      <w:r w:rsidRPr="00EF319A">
        <w:rPr>
          <w:b/>
          <w:color w:val="auto"/>
          <w:sz w:val="22"/>
          <w:szCs w:val="22"/>
        </w:rPr>
        <w:tab/>
      </w:r>
      <w:r w:rsidRPr="00EF319A">
        <w:rPr>
          <w:b/>
          <w:color w:val="auto"/>
          <w:sz w:val="22"/>
          <w:szCs w:val="22"/>
        </w:rPr>
        <w:tab/>
      </w:r>
      <w:r>
        <w:rPr>
          <w:b/>
          <w:color w:val="auto"/>
          <w:sz w:val="22"/>
          <w:szCs w:val="22"/>
        </w:rPr>
        <w:tab/>
      </w:r>
      <w:r w:rsidRPr="00EF319A">
        <w:rPr>
          <w:b/>
          <w:color w:val="auto"/>
          <w:sz w:val="22"/>
          <w:szCs w:val="22"/>
        </w:rPr>
        <w:t xml:space="preserve">Olino (PI)  </w:t>
      </w:r>
      <w:r w:rsidRPr="00EF319A">
        <w:rPr>
          <w:b/>
          <w:color w:val="auto"/>
          <w:sz w:val="22"/>
          <w:szCs w:val="22"/>
        </w:rPr>
        <w:tab/>
      </w:r>
      <w:r w:rsidRPr="00EF319A">
        <w:rPr>
          <w:b/>
          <w:color w:val="auto"/>
          <w:sz w:val="22"/>
          <w:szCs w:val="22"/>
        </w:rPr>
        <w:tab/>
      </w:r>
      <w:r w:rsidRPr="00EF319A">
        <w:rPr>
          <w:b/>
          <w:color w:val="auto"/>
          <w:sz w:val="22"/>
          <w:szCs w:val="22"/>
        </w:rPr>
        <w:tab/>
      </w:r>
      <w:r w:rsidRPr="00EF319A">
        <w:rPr>
          <w:b/>
          <w:color w:val="auto"/>
          <w:sz w:val="22"/>
          <w:szCs w:val="22"/>
        </w:rPr>
        <w:tab/>
      </w:r>
      <w:r w:rsidRPr="00EF319A">
        <w:rPr>
          <w:b/>
          <w:color w:val="auto"/>
          <w:sz w:val="22"/>
          <w:szCs w:val="22"/>
        </w:rPr>
        <w:tab/>
      </w:r>
      <w:r w:rsidRPr="00EF319A">
        <w:rPr>
          <w:b/>
          <w:color w:val="auto"/>
          <w:sz w:val="22"/>
          <w:szCs w:val="22"/>
        </w:rPr>
        <w:tab/>
      </w:r>
      <w:r w:rsidRPr="00EF319A">
        <w:rPr>
          <w:b/>
          <w:color w:val="auto"/>
          <w:sz w:val="22"/>
          <w:szCs w:val="22"/>
        </w:rPr>
        <w:tab/>
      </w:r>
      <w:r w:rsidRPr="00EF319A">
        <w:rPr>
          <w:b/>
          <w:color w:val="auto"/>
          <w:sz w:val="22"/>
          <w:szCs w:val="22"/>
        </w:rPr>
        <w:tab/>
      </w:r>
      <w:r w:rsidRPr="00EF319A">
        <w:rPr>
          <w:b/>
          <w:color w:val="auto"/>
          <w:sz w:val="22"/>
          <w:szCs w:val="22"/>
        </w:rPr>
        <w:tab/>
        <w:t>04/01/2016-01/31/202</w:t>
      </w:r>
      <w:r>
        <w:rPr>
          <w:b/>
          <w:color w:val="auto"/>
          <w:sz w:val="22"/>
          <w:szCs w:val="22"/>
        </w:rPr>
        <w:t>2</w:t>
      </w:r>
    </w:p>
    <w:p w14:paraId="2495B99B" w14:textId="4F358793" w:rsidR="00F0332E" w:rsidRPr="00F0332E" w:rsidRDefault="00F0332E" w:rsidP="00F0332E">
      <w:pPr>
        <w:ind w:firstLine="360"/>
        <w:rPr>
          <w:rFonts w:cs="Arial"/>
          <w:i/>
          <w:szCs w:val="22"/>
        </w:rPr>
      </w:pPr>
      <w:r>
        <w:rPr>
          <w:szCs w:val="22"/>
        </w:rPr>
        <w:t xml:space="preserve">Title: </w:t>
      </w:r>
      <w:r w:rsidRPr="00DE3FD9">
        <w:rPr>
          <w:rFonts w:cs="Arial"/>
          <w:i/>
          <w:szCs w:val="22"/>
        </w:rPr>
        <w:t>Developmental changes in reward responsiveness: Associations with depression risk markers</w:t>
      </w:r>
    </w:p>
    <w:p w14:paraId="18B6F19B" w14:textId="3E4D4DC4" w:rsidR="00F0332E" w:rsidRDefault="00F0332E" w:rsidP="00F0332E">
      <w:pPr>
        <w:pStyle w:val="BodyTextIndent"/>
        <w:tabs>
          <w:tab w:val="left" w:pos="0"/>
        </w:tabs>
        <w:ind w:left="360"/>
        <w:jc w:val="left"/>
        <w:rPr>
          <w:color w:val="auto"/>
          <w:sz w:val="22"/>
          <w:szCs w:val="22"/>
        </w:rPr>
      </w:pPr>
      <w:r w:rsidRPr="00EF319A">
        <w:rPr>
          <w:color w:val="auto"/>
          <w:sz w:val="22"/>
          <w:szCs w:val="22"/>
        </w:rPr>
        <w:t>Role: Co-Investigator</w:t>
      </w:r>
    </w:p>
    <w:p w14:paraId="36AD21C9" w14:textId="46FE4FE9" w:rsidR="00F0332E" w:rsidRPr="00EF319A" w:rsidRDefault="00F0332E" w:rsidP="00DE3523">
      <w:pPr>
        <w:pStyle w:val="BodyTextIndent"/>
        <w:tabs>
          <w:tab w:val="left" w:pos="0"/>
        </w:tabs>
        <w:ind w:left="360"/>
        <w:jc w:val="left"/>
        <w:rPr>
          <w:color w:val="auto"/>
          <w:sz w:val="22"/>
          <w:szCs w:val="22"/>
        </w:rPr>
      </w:pPr>
      <w:r>
        <w:rPr>
          <w:color w:val="auto"/>
          <w:sz w:val="22"/>
          <w:szCs w:val="22"/>
        </w:rPr>
        <w:t>Goal: Examine how change in responsivity to social and non-social reward during the transition from childhood into adolescence might relate to the emergence of depressive symptomology</w:t>
      </w:r>
    </w:p>
    <w:p w14:paraId="3D5F807B" w14:textId="77777777" w:rsidR="00F0332E" w:rsidRPr="00EF319A" w:rsidRDefault="00F0332E" w:rsidP="00F0332E">
      <w:pPr>
        <w:pStyle w:val="BodyTextIndent"/>
        <w:tabs>
          <w:tab w:val="left" w:pos="0"/>
        </w:tabs>
        <w:ind w:left="360"/>
        <w:jc w:val="left"/>
        <w:rPr>
          <w:color w:val="auto"/>
          <w:sz w:val="22"/>
          <w:szCs w:val="22"/>
        </w:rPr>
      </w:pPr>
    </w:p>
    <w:p w14:paraId="13D0B8DE" w14:textId="77777777" w:rsidR="00F0332E" w:rsidRPr="00EF319A" w:rsidRDefault="00F0332E" w:rsidP="00F0332E">
      <w:pPr>
        <w:pStyle w:val="BodyTextIndent"/>
        <w:tabs>
          <w:tab w:val="left" w:pos="0"/>
        </w:tabs>
        <w:ind w:left="360"/>
        <w:rPr>
          <w:b/>
          <w:color w:val="auto"/>
          <w:sz w:val="22"/>
          <w:szCs w:val="22"/>
        </w:rPr>
      </w:pPr>
      <w:r w:rsidRPr="00EF319A">
        <w:rPr>
          <w:b/>
          <w:color w:val="auto"/>
          <w:sz w:val="22"/>
          <w:szCs w:val="22"/>
        </w:rPr>
        <w:t xml:space="preserve">R01AA024433 </w:t>
      </w:r>
      <w:r w:rsidRPr="00EF319A">
        <w:rPr>
          <w:b/>
          <w:color w:val="auto"/>
          <w:sz w:val="22"/>
          <w:szCs w:val="22"/>
        </w:rPr>
        <w:tab/>
      </w:r>
      <w:r w:rsidRPr="00EF319A">
        <w:rPr>
          <w:b/>
          <w:color w:val="auto"/>
          <w:sz w:val="22"/>
          <w:szCs w:val="22"/>
        </w:rPr>
        <w:tab/>
      </w:r>
      <w:r w:rsidRPr="00EF319A">
        <w:rPr>
          <w:b/>
          <w:color w:val="auto"/>
          <w:sz w:val="22"/>
          <w:szCs w:val="22"/>
        </w:rPr>
        <w:tab/>
      </w:r>
      <w:r w:rsidRPr="00EF319A">
        <w:rPr>
          <w:b/>
          <w:color w:val="auto"/>
          <w:sz w:val="22"/>
          <w:szCs w:val="22"/>
        </w:rPr>
        <w:tab/>
      </w:r>
      <w:r w:rsidRPr="00EF319A">
        <w:rPr>
          <w:b/>
          <w:color w:val="auto"/>
          <w:sz w:val="22"/>
          <w:szCs w:val="22"/>
        </w:rPr>
        <w:tab/>
        <w:t>Hicks (PI)</w:t>
      </w:r>
      <w:r w:rsidRPr="00EF319A">
        <w:rPr>
          <w:b/>
          <w:color w:val="auto"/>
          <w:sz w:val="22"/>
          <w:szCs w:val="22"/>
        </w:rPr>
        <w:tab/>
      </w:r>
      <w:r w:rsidRPr="00EF319A">
        <w:rPr>
          <w:b/>
          <w:color w:val="auto"/>
          <w:sz w:val="22"/>
          <w:szCs w:val="22"/>
        </w:rPr>
        <w:tab/>
      </w:r>
      <w:r w:rsidRPr="00EF319A">
        <w:rPr>
          <w:b/>
          <w:color w:val="auto"/>
          <w:sz w:val="22"/>
          <w:szCs w:val="22"/>
        </w:rPr>
        <w:tab/>
      </w:r>
      <w:r w:rsidRPr="00EF319A">
        <w:rPr>
          <w:b/>
          <w:color w:val="auto"/>
          <w:sz w:val="22"/>
          <w:szCs w:val="22"/>
        </w:rPr>
        <w:tab/>
      </w:r>
      <w:r w:rsidRPr="00EF319A">
        <w:rPr>
          <w:b/>
          <w:color w:val="auto"/>
          <w:sz w:val="22"/>
          <w:szCs w:val="22"/>
        </w:rPr>
        <w:tab/>
      </w:r>
      <w:r w:rsidRPr="00EF319A">
        <w:rPr>
          <w:b/>
          <w:color w:val="auto"/>
          <w:sz w:val="22"/>
          <w:szCs w:val="22"/>
        </w:rPr>
        <w:tab/>
      </w:r>
      <w:r w:rsidRPr="00EF319A">
        <w:rPr>
          <w:b/>
          <w:color w:val="auto"/>
          <w:sz w:val="22"/>
          <w:szCs w:val="22"/>
        </w:rPr>
        <w:tab/>
      </w:r>
      <w:r w:rsidRPr="00EF319A">
        <w:rPr>
          <w:b/>
          <w:color w:val="auto"/>
          <w:sz w:val="22"/>
          <w:szCs w:val="22"/>
        </w:rPr>
        <w:tab/>
      </w:r>
      <w:r w:rsidRPr="00EF319A">
        <w:rPr>
          <w:b/>
          <w:color w:val="auto"/>
          <w:sz w:val="22"/>
          <w:szCs w:val="22"/>
        </w:rPr>
        <w:tab/>
      </w:r>
      <w:r>
        <w:rPr>
          <w:b/>
          <w:color w:val="auto"/>
          <w:sz w:val="22"/>
          <w:szCs w:val="22"/>
        </w:rPr>
        <w:tab/>
      </w:r>
      <w:r w:rsidRPr="00EF319A">
        <w:rPr>
          <w:b/>
          <w:color w:val="auto"/>
          <w:sz w:val="22"/>
          <w:szCs w:val="22"/>
        </w:rPr>
        <w:t>7/01/2017-6/30/2022</w:t>
      </w:r>
    </w:p>
    <w:p w14:paraId="4950C961" w14:textId="12056C6E" w:rsidR="00F0332E" w:rsidRPr="00EF319A" w:rsidRDefault="00F0332E" w:rsidP="00F0332E">
      <w:pPr>
        <w:pStyle w:val="BodyTextIndent"/>
        <w:tabs>
          <w:tab w:val="left" w:pos="0"/>
        </w:tabs>
        <w:ind w:left="360"/>
        <w:rPr>
          <w:i/>
          <w:color w:val="auto"/>
          <w:sz w:val="22"/>
          <w:szCs w:val="22"/>
        </w:rPr>
      </w:pPr>
      <w:r w:rsidRPr="00F0332E">
        <w:rPr>
          <w:color w:val="auto"/>
          <w:sz w:val="22"/>
          <w:szCs w:val="22"/>
        </w:rPr>
        <w:t>Title:</w:t>
      </w:r>
      <w:r>
        <w:rPr>
          <w:i/>
          <w:color w:val="auto"/>
          <w:sz w:val="22"/>
          <w:szCs w:val="22"/>
        </w:rPr>
        <w:t xml:space="preserve"> </w:t>
      </w:r>
      <w:r w:rsidRPr="00EF319A">
        <w:rPr>
          <w:i/>
          <w:color w:val="auto"/>
          <w:sz w:val="22"/>
          <w:szCs w:val="22"/>
        </w:rPr>
        <w:t>Developmental and peer effects on the neurobiology of cognitive control and reward processes</w:t>
      </w:r>
    </w:p>
    <w:p w14:paraId="330E5BD7" w14:textId="751D7D44" w:rsidR="00F0332E" w:rsidRDefault="00F0332E" w:rsidP="00F0332E">
      <w:pPr>
        <w:pStyle w:val="BodyTextIndent"/>
        <w:tabs>
          <w:tab w:val="left" w:pos="0"/>
        </w:tabs>
        <w:ind w:left="360"/>
        <w:rPr>
          <w:color w:val="auto"/>
          <w:sz w:val="22"/>
          <w:szCs w:val="22"/>
        </w:rPr>
      </w:pPr>
      <w:r w:rsidRPr="00EF319A">
        <w:rPr>
          <w:color w:val="auto"/>
          <w:sz w:val="22"/>
          <w:szCs w:val="22"/>
        </w:rPr>
        <w:t>Role: Co-Investigator</w:t>
      </w:r>
    </w:p>
    <w:p w14:paraId="4B765E10" w14:textId="5DE372CA" w:rsidR="00F0332E" w:rsidRDefault="00F0332E" w:rsidP="00F0332E">
      <w:pPr>
        <w:pStyle w:val="BodyTextIndent"/>
        <w:tabs>
          <w:tab w:val="left" w:pos="0"/>
        </w:tabs>
        <w:ind w:left="360"/>
        <w:rPr>
          <w:color w:val="auto"/>
          <w:sz w:val="22"/>
          <w:szCs w:val="22"/>
        </w:rPr>
      </w:pPr>
      <w:r>
        <w:rPr>
          <w:color w:val="auto"/>
          <w:sz w:val="22"/>
          <w:szCs w:val="22"/>
        </w:rPr>
        <w:t>Goal: Explore</w:t>
      </w:r>
      <w:r w:rsidRPr="00EF319A">
        <w:rPr>
          <w:color w:val="auto"/>
          <w:sz w:val="22"/>
          <w:szCs w:val="22"/>
        </w:rPr>
        <w:t xml:space="preserve"> reward and control processing in adolescents who are at risk for the development of alcohol use disorders.</w:t>
      </w:r>
    </w:p>
    <w:p w14:paraId="79B7A219" w14:textId="77777777" w:rsidR="00F0332E" w:rsidRPr="00F0332E" w:rsidRDefault="00F0332E" w:rsidP="00F0332E">
      <w:pPr>
        <w:pStyle w:val="BodyTextIndent"/>
        <w:tabs>
          <w:tab w:val="left" w:pos="0"/>
        </w:tabs>
        <w:ind w:left="360"/>
        <w:rPr>
          <w:rStyle w:val="Strong"/>
          <w:b w:val="0"/>
          <w:bCs w:val="0"/>
          <w:color w:val="auto"/>
          <w:sz w:val="22"/>
          <w:szCs w:val="22"/>
        </w:rPr>
      </w:pPr>
    </w:p>
    <w:p w14:paraId="4A01A90F" w14:textId="3E230E16" w:rsidR="00F0332E" w:rsidRPr="00F0332E" w:rsidRDefault="00F0332E" w:rsidP="00F0332E">
      <w:pPr>
        <w:rPr>
          <w:rFonts w:cs="Arial"/>
          <w:b/>
          <w:szCs w:val="22"/>
        </w:rPr>
      </w:pPr>
      <w:r>
        <w:rPr>
          <w:rStyle w:val="Strong"/>
          <w:rFonts w:cs="Arial"/>
          <w:b w:val="0"/>
          <w:szCs w:val="20"/>
        </w:rPr>
        <w:tab/>
      </w:r>
      <w:r w:rsidRPr="00F0332E">
        <w:rPr>
          <w:rFonts w:cs="Arial"/>
          <w:b/>
          <w:szCs w:val="22"/>
        </w:rPr>
        <w:t xml:space="preserve">R03DA046733 </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sidRPr="00F0332E">
        <w:rPr>
          <w:rFonts w:cs="Arial"/>
          <w:b/>
          <w:szCs w:val="22"/>
        </w:rPr>
        <w:t>Smith</w:t>
      </w:r>
      <w:r>
        <w:rPr>
          <w:rFonts w:cs="Arial"/>
          <w:b/>
          <w:szCs w:val="22"/>
        </w:rPr>
        <w:t xml:space="preserve"> (PI)</w:t>
      </w:r>
      <w:r w:rsidRPr="00F0332E">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sidRPr="00F0332E">
        <w:rPr>
          <w:rFonts w:cs="Arial"/>
          <w:b/>
          <w:szCs w:val="22"/>
        </w:rPr>
        <w:tab/>
      </w:r>
      <w:r w:rsidRPr="00F0332E">
        <w:rPr>
          <w:rFonts w:cs="Arial"/>
          <w:b/>
          <w:szCs w:val="22"/>
        </w:rPr>
        <w:tab/>
      </w:r>
      <w:r w:rsidRPr="00F0332E">
        <w:rPr>
          <w:rFonts w:cs="Arial"/>
          <w:b/>
          <w:szCs w:val="22"/>
        </w:rPr>
        <w:tab/>
        <w:t>05/01/2019 – 04/30/2020</w:t>
      </w:r>
    </w:p>
    <w:p w14:paraId="3CBF875B" w14:textId="7179BAB1" w:rsidR="00F0332E" w:rsidRPr="00F0332E" w:rsidRDefault="00F0332E" w:rsidP="00F0332E">
      <w:pPr>
        <w:ind w:left="360"/>
        <w:rPr>
          <w:rFonts w:cs="Arial"/>
          <w:i/>
          <w:szCs w:val="22"/>
        </w:rPr>
      </w:pPr>
      <w:r>
        <w:rPr>
          <w:rFonts w:cs="Arial"/>
          <w:szCs w:val="22"/>
        </w:rPr>
        <w:t xml:space="preserve">Title: </w:t>
      </w:r>
      <w:r w:rsidRPr="00F0332E">
        <w:rPr>
          <w:rFonts w:cs="Arial"/>
          <w:i/>
          <w:szCs w:val="22"/>
        </w:rPr>
        <w:t>Aberrant Reward Sensitivity: Mechanisms Underlying Substance Use</w:t>
      </w:r>
    </w:p>
    <w:p w14:paraId="1AB87EE9" w14:textId="65FC0159" w:rsidR="00F0332E" w:rsidRDefault="00F0332E" w:rsidP="00F0332E">
      <w:pPr>
        <w:ind w:left="360"/>
        <w:rPr>
          <w:rFonts w:cs="Arial"/>
          <w:szCs w:val="22"/>
        </w:rPr>
      </w:pPr>
      <w:r w:rsidRPr="00DE3FD9">
        <w:rPr>
          <w:rFonts w:cs="Arial"/>
          <w:szCs w:val="22"/>
        </w:rPr>
        <w:t>Role: Co-Investigator</w:t>
      </w:r>
    </w:p>
    <w:p w14:paraId="306829B0" w14:textId="4DAD3920" w:rsidR="00F0332E" w:rsidRDefault="00F0332E" w:rsidP="00F0332E">
      <w:pPr>
        <w:ind w:left="360"/>
        <w:rPr>
          <w:rFonts w:cs="Arial"/>
          <w:szCs w:val="22"/>
        </w:rPr>
      </w:pPr>
      <w:r>
        <w:rPr>
          <w:rFonts w:cs="Arial"/>
          <w:szCs w:val="22"/>
        </w:rPr>
        <w:t>Goal: Examine the interrelationship between developmental deviation in reward-relevant processing and substance use disorders.</w:t>
      </w:r>
    </w:p>
    <w:p w14:paraId="097554B3" w14:textId="753F02DC" w:rsidR="00DE3523" w:rsidRDefault="00DE3523" w:rsidP="00F0332E">
      <w:pPr>
        <w:ind w:left="360"/>
        <w:rPr>
          <w:rStyle w:val="Strong"/>
          <w:rFonts w:cs="Arial"/>
          <w:b w:val="0"/>
          <w:bCs w:val="0"/>
          <w:szCs w:val="22"/>
        </w:rPr>
      </w:pPr>
    </w:p>
    <w:p w14:paraId="74DE66FA" w14:textId="30E7B706" w:rsidR="009C7929" w:rsidRPr="009C7929" w:rsidRDefault="00DE3523" w:rsidP="009C7929">
      <w:pPr>
        <w:ind w:left="360"/>
        <w:rPr>
          <w:rFonts w:cs="Arial"/>
          <w:szCs w:val="22"/>
        </w:rPr>
      </w:pPr>
      <w:r>
        <w:rPr>
          <w:rStyle w:val="Strong"/>
          <w:rFonts w:cs="Arial"/>
          <w:b w:val="0"/>
          <w:bCs w:val="0"/>
          <w:szCs w:val="22"/>
        </w:rPr>
        <w:t>Citations</w:t>
      </w:r>
    </w:p>
    <w:p w14:paraId="749712BA" w14:textId="0D7737B3" w:rsidR="009C7929" w:rsidRPr="009C7929" w:rsidRDefault="009C7929" w:rsidP="009C7929">
      <w:pPr>
        <w:pStyle w:val="NormalWeb"/>
        <w:numPr>
          <w:ilvl w:val="0"/>
          <w:numId w:val="28"/>
        </w:numPr>
        <w:spacing w:after="240" w:afterAutospacing="0"/>
        <w:rPr>
          <w:rFonts w:cs="Arial"/>
          <w:szCs w:val="22"/>
        </w:rPr>
      </w:pPr>
      <w:r w:rsidRPr="009C7929">
        <w:rPr>
          <w:rFonts w:cs="Arial"/>
          <w:szCs w:val="22"/>
        </w:rPr>
        <w:t xml:space="preserve">Chiu, M. &amp; </w:t>
      </w:r>
      <w:r w:rsidRPr="009C7929">
        <w:rPr>
          <w:rFonts w:cs="Arial"/>
          <w:b/>
          <w:szCs w:val="22"/>
        </w:rPr>
        <w:t>Chein, J.M.</w:t>
      </w:r>
      <w:r w:rsidRPr="009C7929">
        <w:rPr>
          <w:rFonts w:cs="Arial"/>
          <w:szCs w:val="22"/>
        </w:rPr>
        <w:t xml:space="preserve"> (2022). Digital media and the developing brain, in </w:t>
      </w:r>
      <w:r w:rsidRPr="009C7929">
        <w:rPr>
          <w:rFonts w:cs="Arial"/>
          <w:bCs/>
          <w:szCs w:val="22"/>
        </w:rPr>
        <w:t>the Handbook of Adolescent Digital Media Use and Mental Health. Mitch Prinstein, Jacqueline Nesi, and Eva Telzer (Eds.). Cambridge University Press, UK.</w:t>
      </w:r>
    </w:p>
    <w:p w14:paraId="508B0FB1" w14:textId="3C4303DC" w:rsidR="009C7929" w:rsidRPr="009C7929" w:rsidRDefault="009C7929" w:rsidP="009C7929">
      <w:pPr>
        <w:pStyle w:val="NormalWeb"/>
        <w:numPr>
          <w:ilvl w:val="0"/>
          <w:numId w:val="28"/>
        </w:numPr>
        <w:spacing w:after="240" w:afterAutospacing="0"/>
        <w:rPr>
          <w:rFonts w:cs="Arial"/>
          <w:szCs w:val="22"/>
        </w:rPr>
      </w:pPr>
      <w:r w:rsidRPr="00DE3FD9">
        <w:rPr>
          <w:rFonts w:cs="Arial"/>
          <w:szCs w:val="22"/>
        </w:rPr>
        <w:t xml:space="preserve">Sazhin, D., Frazier, A., Haynes, C., Johnston, C., Ka-Yi Chat, I., Dennison, J., Bart, C., McCloskey, M., </w:t>
      </w:r>
      <w:r w:rsidRPr="00DE3FD9">
        <w:rPr>
          <w:rFonts w:cs="Arial"/>
          <w:b/>
          <w:szCs w:val="22"/>
        </w:rPr>
        <w:t>Chein, J.,</w:t>
      </w:r>
      <w:r w:rsidRPr="00DE3FD9">
        <w:rPr>
          <w:rFonts w:cs="Arial"/>
          <w:szCs w:val="22"/>
        </w:rPr>
        <w:t xml:space="preserve"> Fareri, D., Alloy, L., Jarcho, J., Smith, DV. (2020). The Role of Social Reward and Corticostriatal Connectivity in Substance Use. </w:t>
      </w:r>
      <w:r w:rsidRPr="00DE3FD9">
        <w:rPr>
          <w:rFonts w:cs="Arial"/>
          <w:i/>
          <w:szCs w:val="22"/>
        </w:rPr>
        <w:t>Journal of Psychiatry and Brain Science, 5 e200024.</w:t>
      </w:r>
    </w:p>
    <w:p w14:paraId="04A2A822" w14:textId="3CB5BA75" w:rsidR="009C7929" w:rsidRDefault="009C7929" w:rsidP="009C7929">
      <w:pPr>
        <w:pStyle w:val="NormalWeb"/>
        <w:numPr>
          <w:ilvl w:val="0"/>
          <w:numId w:val="28"/>
        </w:numPr>
        <w:spacing w:after="240" w:afterAutospacing="0"/>
        <w:rPr>
          <w:rFonts w:cs="Arial"/>
          <w:szCs w:val="22"/>
        </w:rPr>
      </w:pPr>
      <w:r w:rsidRPr="00DE3FD9">
        <w:rPr>
          <w:rFonts w:cs="Arial"/>
          <w:szCs w:val="22"/>
        </w:rPr>
        <w:t xml:space="preserve">Sherman, L., Smith, A., Rosenbaum, G., Botdorf, M., Patrianakos, J., McCloskey, M., Steinberg, L., &amp; </w:t>
      </w:r>
      <w:r w:rsidRPr="00DE3FD9">
        <w:rPr>
          <w:rFonts w:cs="Arial"/>
          <w:b/>
          <w:szCs w:val="22"/>
        </w:rPr>
        <w:t>Chein, J.</w:t>
      </w:r>
      <w:r w:rsidRPr="00DE3FD9">
        <w:rPr>
          <w:rFonts w:cs="Arial"/>
          <w:szCs w:val="22"/>
        </w:rPr>
        <w:t xml:space="preserve"> (2019). The Interactive Effects of Peers and Alcohol on Functional Brain Connectivity in Young Adults. </w:t>
      </w:r>
      <w:r w:rsidRPr="00DE3FD9">
        <w:rPr>
          <w:rFonts w:cs="Arial"/>
          <w:i/>
          <w:szCs w:val="22"/>
        </w:rPr>
        <w:t>Neuroimage</w:t>
      </w:r>
      <w:r w:rsidRPr="00DE3FD9">
        <w:rPr>
          <w:rFonts w:cs="Arial"/>
          <w:szCs w:val="22"/>
        </w:rPr>
        <w:t>, 197, 264-272.</w:t>
      </w:r>
    </w:p>
    <w:p w14:paraId="15E1E159" w14:textId="6A072A78" w:rsidR="006D14C3" w:rsidRPr="006D14C3" w:rsidRDefault="009C7929" w:rsidP="002C51BC">
      <w:pPr>
        <w:pStyle w:val="NormalWeb"/>
        <w:numPr>
          <w:ilvl w:val="0"/>
          <w:numId w:val="28"/>
        </w:numPr>
        <w:rPr>
          <w:rStyle w:val="Strong"/>
          <w:rFonts w:cs="Arial"/>
          <w:b w:val="0"/>
          <w:bCs w:val="0"/>
          <w:szCs w:val="22"/>
        </w:rPr>
      </w:pPr>
      <w:r w:rsidRPr="00DE3FD9">
        <w:rPr>
          <w:rFonts w:cs="Arial"/>
          <w:szCs w:val="22"/>
        </w:rPr>
        <w:t xml:space="preserve">*Icenogle, G., Steinberg, L., Olino, T., </w:t>
      </w:r>
      <w:r w:rsidRPr="00DE3FD9">
        <w:rPr>
          <w:rFonts w:cs="Arial"/>
          <w:b/>
          <w:szCs w:val="22"/>
        </w:rPr>
        <w:t>Chein, J.</w:t>
      </w:r>
      <w:r w:rsidRPr="00DE3FD9">
        <w:rPr>
          <w:rFonts w:cs="Arial"/>
          <w:szCs w:val="22"/>
        </w:rPr>
        <w:t xml:space="preserve"> †Shulman, et al. (2017). Puberty Predicts Approach but not Avoidance Behavior on the Iowa Gambling Task. </w:t>
      </w:r>
      <w:r w:rsidRPr="00DE3FD9">
        <w:rPr>
          <w:rFonts w:cs="Arial"/>
          <w:i/>
          <w:szCs w:val="22"/>
        </w:rPr>
        <w:t xml:space="preserve">Child Development, </w:t>
      </w:r>
      <w:r w:rsidRPr="00DE3FD9">
        <w:rPr>
          <w:rFonts w:cs="Arial"/>
          <w:szCs w:val="22"/>
        </w:rPr>
        <w:t>88(5), s 1598–1614</w:t>
      </w:r>
      <w:r w:rsidRPr="00DE3FD9">
        <w:rPr>
          <w:rFonts w:cs="Arial"/>
          <w:i/>
          <w:szCs w:val="22"/>
        </w:rPr>
        <w:t xml:space="preserve">. </w:t>
      </w:r>
      <w:r w:rsidRPr="00DE3FD9">
        <w:rPr>
          <w:rFonts w:cs="Arial"/>
          <w:szCs w:val="22"/>
        </w:rPr>
        <w:t>DOI: 10.1111/cdev.12655</w:t>
      </w:r>
    </w:p>
    <w:p w14:paraId="2AB7A0F5" w14:textId="1C891F11" w:rsidR="002C51BC" w:rsidRPr="00A128A0" w:rsidRDefault="00DE3523" w:rsidP="002C51BC">
      <w:pPr>
        <w:pStyle w:val="DataField11pt-Single"/>
        <w:rPr>
          <w:rStyle w:val="Strong"/>
        </w:rPr>
      </w:pPr>
      <w:r w:rsidRPr="00A128A0">
        <w:rPr>
          <w:rStyle w:val="Strong"/>
        </w:rPr>
        <w:t>B.</w:t>
      </w:r>
      <w:r w:rsidRPr="00A128A0">
        <w:rPr>
          <w:rStyle w:val="Strong"/>
        </w:rPr>
        <w:tab/>
        <w:t>Positions</w:t>
      </w:r>
      <w:r>
        <w:rPr>
          <w:rStyle w:val="Strong"/>
        </w:rPr>
        <w:t>, Scientific Appointments,</w:t>
      </w:r>
      <w:r w:rsidRPr="00A128A0">
        <w:rPr>
          <w:rStyle w:val="Strong"/>
        </w:rPr>
        <w:t xml:space="preserve"> and Honors</w:t>
      </w:r>
    </w:p>
    <w:p w14:paraId="111A5500" w14:textId="55DA8B31" w:rsidR="00473662" w:rsidRPr="00EF319A" w:rsidRDefault="00473662" w:rsidP="00473662">
      <w:pPr>
        <w:pStyle w:val="Subtitle2"/>
        <w:ind w:left="360"/>
        <w:rPr>
          <w:rFonts w:cs="Arial"/>
          <w:szCs w:val="22"/>
        </w:rPr>
      </w:pPr>
      <w:r w:rsidRPr="00EF319A">
        <w:rPr>
          <w:rFonts w:cs="Arial"/>
          <w:szCs w:val="22"/>
        </w:rPr>
        <w:lastRenderedPageBreak/>
        <w:t>Positions</w:t>
      </w:r>
      <w:r w:rsidR="00DE3523" w:rsidRPr="00DE3523">
        <w:t xml:space="preserve"> </w:t>
      </w:r>
      <w:r w:rsidR="00DE3523" w:rsidRPr="005B2695">
        <w:t>and Scientific Appointments</w:t>
      </w:r>
    </w:p>
    <w:p w14:paraId="3A3B8E42" w14:textId="77777777" w:rsidR="00473662" w:rsidRPr="00EF319A" w:rsidRDefault="00473662" w:rsidP="00473662">
      <w:pPr>
        <w:ind w:left="360"/>
        <w:rPr>
          <w:rFonts w:cs="Arial"/>
          <w:szCs w:val="22"/>
        </w:rPr>
      </w:pPr>
    </w:p>
    <w:p w14:paraId="35708320" w14:textId="4A6E87E9" w:rsidR="00DE3523" w:rsidRDefault="00DE3523" w:rsidP="00473662">
      <w:pPr>
        <w:ind w:left="360"/>
        <w:rPr>
          <w:rFonts w:cs="Arial"/>
          <w:szCs w:val="22"/>
        </w:rPr>
      </w:pPr>
      <w:r>
        <w:rPr>
          <w:rFonts w:cs="Arial"/>
          <w:szCs w:val="22"/>
        </w:rPr>
        <w:t>2018-present</w:t>
      </w:r>
      <w:r>
        <w:rPr>
          <w:rFonts w:cs="Arial"/>
          <w:szCs w:val="22"/>
        </w:rPr>
        <w:tab/>
      </w:r>
      <w:r>
        <w:rPr>
          <w:rFonts w:cs="Arial"/>
          <w:szCs w:val="22"/>
        </w:rPr>
        <w:tab/>
      </w:r>
      <w:r w:rsidRPr="00EF319A">
        <w:rPr>
          <w:rFonts w:cs="Arial"/>
          <w:szCs w:val="22"/>
        </w:rPr>
        <w:t>Professor, Temple University, Dept. of Psychology</w:t>
      </w:r>
    </w:p>
    <w:p w14:paraId="19CD48BB" w14:textId="249F36AC" w:rsidR="00473662" w:rsidRDefault="00DE3523" w:rsidP="00473662">
      <w:pPr>
        <w:ind w:left="360"/>
        <w:rPr>
          <w:rFonts w:cs="Arial"/>
          <w:szCs w:val="22"/>
        </w:rPr>
      </w:pPr>
      <w:r>
        <w:rPr>
          <w:rFonts w:cs="Arial"/>
          <w:szCs w:val="22"/>
        </w:rPr>
        <w:t>2015-present</w:t>
      </w:r>
      <w:r>
        <w:rPr>
          <w:rFonts w:cs="Arial"/>
          <w:szCs w:val="22"/>
        </w:rPr>
        <w:tab/>
      </w:r>
      <w:r>
        <w:rPr>
          <w:rFonts w:cs="Arial"/>
          <w:szCs w:val="22"/>
        </w:rPr>
        <w:tab/>
      </w:r>
      <w:r w:rsidR="00473662" w:rsidRPr="00EF319A">
        <w:rPr>
          <w:rFonts w:cs="Arial"/>
          <w:szCs w:val="22"/>
        </w:rPr>
        <w:t>Director, Temple University Brain Research &amp; Imaging Center</w:t>
      </w:r>
    </w:p>
    <w:p w14:paraId="0B011A49" w14:textId="1E7FF7F4" w:rsidR="00EF4C06" w:rsidRDefault="00EF4C06" w:rsidP="00473662">
      <w:pPr>
        <w:ind w:left="360"/>
        <w:rPr>
          <w:rFonts w:cs="Arial"/>
          <w:szCs w:val="22"/>
        </w:rPr>
      </w:pPr>
      <w:r>
        <w:rPr>
          <w:rFonts w:cs="Arial"/>
          <w:szCs w:val="22"/>
        </w:rPr>
        <w:t>2015-present</w:t>
      </w:r>
      <w:r>
        <w:rPr>
          <w:rFonts w:cs="Arial"/>
          <w:szCs w:val="22"/>
        </w:rPr>
        <w:tab/>
      </w:r>
      <w:r>
        <w:rPr>
          <w:rFonts w:cs="Arial"/>
          <w:szCs w:val="22"/>
        </w:rPr>
        <w:tab/>
      </w:r>
      <w:r w:rsidRPr="00DE3FD9">
        <w:rPr>
          <w:rFonts w:cs="Arial"/>
          <w:szCs w:val="22"/>
        </w:rPr>
        <w:t>Member, Institute of Digital Media and Child Development</w:t>
      </w:r>
    </w:p>
    <w:p w14:paraId="2E581572" w14:textId="0AF204AC" w:rsidR="00EF4C06" w:rsidRDefault="00EF4C06" w:rsidP="00EF4C06">
      <w:pPr>
        <w:ind w:firstLine="360"/>
        <w:rPr>
          <w:rFonts w:cs="Arial"/>
          <w:szCs w:val="22"/>
        </w:rPr>
      </w:pPr>
      <w:r>
        <w:rPr>
          <w:rFonts w:cs="Arial"/>
          <w:szCs w:val="22"/>
        </w:rPr>
        <w:t>2015</w:t>
      </w:r>
      <w:r>
        <w:rPr>
          <w:rFonts w:cs="Arial"/>
          <w:szCs w:val="22"/>
        </w:rPr>
        <w:tab/>
      </w:r>
      <w:r>
        <w:rPr>
          <w:rFonts w:cs="Arial"/>
          <w:szCs w:val="22"/>
        </w:rPr>
        <w:tab/>
      </w:r>
      <w:r>
        <w:rPr>
          <w:rFonts w:cs="Arial"/>
          <w:szCs w:val="22"/>
        </w:rPr>
        <w:tab/>
      </w:r>
      <w:r>
        <w:rPr>
          <w:rFonts w:cs="Arial"/>
          <w:szCs w:val="22"/>
        </w:rPr>
        <w:tab/>
      </w:r>
      <w:r w:rsidRPr="00DE3FD9">
        <w:rPr>
          <w:rFonts w:cs="Arial"/>
          <w:szCs w:val="22"/>
        </w:rPr>
        <w:t>Ad Hoc Study Section Member, NIH EUREKA</w:t>
      </w:r>
      <w:r>
        <w:rPr>
          <w:rFonts w:cs="Arial"/>
          <w:szCs w:val="22"/>
        </w:rPr>
        <w:t xml:space="preserve"> study section</w:t>
      </w:r>
    </w:p>
    <w:p w14:paraId="07B66F20" w14:textId="5392B4E8" w:rsidR="00EF4C06" w:rsidRDefault="00EF4C06" w:rsidP="00473662">
      <w:pPr>
        <w:ind w:left="360"/>
        <w:rPr>
          <w:rFonts w:cs="Arial"/>
          <w:i/>
          <w:szCs w:val="22"/>
        </w:rPr>
      </w:pPr>
      <w:r>
        <w:rPr>
          <w:rFonts w:cs="Arial"/>
          <w:szCs w:val="22"/>
        </w:rPr>
        <w:t>2014-2020</w:t>
      </w:r>
      <w:r>
        <w:rPr>
          <w:rFonts w:cs="Arial"/>
          <w:szCs w:val="22"/>
        </w:rPr>
        <w:tab/>
      </w:r>
      <w:r>
        <w:rPr>
          <w:rFonts w:cs="Arial"/>
          <w:szCs w:val="22"/>
        </w:rPr>
        <w:tab/>
      </w:r>
      <w:r>
        <w:rPr>
          <w:rFonts w:cs="Arial"/>
          <w:szCs w:val="22"/>
        </w:rPr>
        <w:tab/>
      </w:r>
      <w:r w:rsidRPr="00DE3FD9">
        <w:rPr>
          <w:rFonts w:cs="Arial"/>
          <w:szCs w:val="22"/>
        </w:rPr>
        <w:t xml:space="preserve">Associate Editor for </w:t>
      </w:r>
      <w:r w:rsidRPr="00DE3FD9">
        <w:rPr>
          <w:rFonts w:cs="Arial"/>
          <w:i/>
          <w:szCs w:val="22"/>
        </w:rPr>
        <w:t>Cognitive Affective &amp; Behavioral Neuroscience</w:t>
      </w:r>
    </w:p>
    <w:p w14:paraId="3E331D22" w14:textId="208A7854" w:rsidR="00EF4C06" w:rsidRPr="00EF319A" w:rsidRDefault="00EF4C06" w:rsidP="00473662">
      <w:pPr>
        <w:ind w:left="360"/>
        <w:rPr>
          <w:rFonts w:cs="Arial"/>
          <w:szCs w:val="22"/>
        </w:rPr>
      </w:pPr>
      <w:r>
        <w:rPr>
          <w:rFonts w:cs="Arial"/>
          <w:szCs w:val="22"/>
        </w:rPr>
        <w:t>2013-2017</w:t>
      </w:r>
      <w:r>
        <w:rPr>
          <w:rFonts w:cs="Arial"/>
          <w:szCs w:val="22"/>
        </w:rPr>
        <w:tab/>
      </w:r>
      <w:r>
        <w:rPr>
          <w:rFonts w:cs="Arial"/>
          <w:szCs w:val="22"/>
        </w:rPr>
        <w:tab/>
      </w:r>
      <w:r>
        <w:rPr>
          <w:rFonts w:cs="Arial"/>
          <w:szCs w:val="22"/>
        </w:rPr>
        <w:tab/>
      </w:r>
      <w:r w:rsidRPr="00DE3FD9">
        <w:rPr>
          <w:rFonts w:cs="Arial"/>
          <w:szCs w:val="22"/>
        </w:rPr>
        <w:t>Network Scholar, MacArthur Foundation Research Network on Law &amp; Neuroscience</w:t>
      </w:r>
    </w:p>
    <w:p w14:paraId="0C267128" w14:textId="40E89477" w:rsidR="00473662" w:rsidRPr="00EF319A" w:rsidRDefault="00DE3523" w:rsidP="00473662">
      <w:pPr>
        <w:ind w:left="360"/>
        <w:rPr>
          <w:rFonts w:cs="Arial"/>
          <w:szCs w:val="22"/>
        </w:rPr>
      </w:pPr>
      <w:r>
        <w:rPr>
          <w:rFonts w:cs="Arial"/>
          <w:szCs w:val="22"/>
        </w:rPr>
        <w:t>2012-2018</w:t>
      </w:r>
      <w:r>
        <w:rPr>
          <w:rFonts w:cs="Arial"/>
          <w:szCs w:val="22"/>
        </w:rPr>
        <w:tab/>
      </w:r>
      <w:r>
        <w:rPr>
          <w:rFonts w:cs="Arial"/>
          <w:szCs w:val="22"/>
        </w:rPr>
        <w:tab/>
      </w:r>
      <w:r>
        <w:rPr>
          <w:rFonts w:cs="Arial"/>
          <w:szCs w:val="22"/>
        </w:rPr>
        <w:tab/>
      </w:r>
      <w:r w:rsidR="00473662" w:rsidRPr="00EF319A">
        <w:rPr>
          <w:rFonts w:cs="Arial"/>
          <w:szCs w:val="22"/>
        </w:rPr>
        <w:t>Associate Professor, Temple University, Dept. of Psychology</w:t>
      </w:r>
    </w:p>
    <w:p w14:paraId="39CFC8C0" w14:textId="1CBE6514" w:rsidR="00473662" w:rsidRPr="00EF319A" w:rsidRDefault="00DE3523" w:rsidP="00473662">
      <w:pPr>
        <w:ind w:left="360"/>
        <w:rPr>
          <w:rFonts w:cs="Arial"/>
          <w:szCs w:val="22"/>
        </w:rPr>
      </w:pPr>
      <w:r>
        <w:rPr>
          <w:rFonts w:cs="Arial"/>
          <w:szCs w:val="22"/>
        </w:rPr>
        <w:t>2006-2012</w:t>
      </w:r>
      <w:r>
        <w:rPr>
          <w:rFonts w:cs="Arial"/>
          <w:szCs w:val="22"/>
        </w:rPr>
        <w:tab/>
      </w:r>
      <w:r>
        <w:rPr>
          <w:rFonts w:cs="Arial"/>
          <w:szCs w:val="22"/>
        </w:rPr>
        <w:tab/>
      </w:r>
      <w:r>
        <w:rPr>
          <w:rFonts w:cs="Arial"/>
          <w:szCs w:val="22"/>
        </w:rPr>
        <w:tab/>
      </w:r>
      <w:r w:rsidR="00473662" w:rsidRPr="00EF319A">
        <w:rPr>
          <w:rFonts w:cs="Arial"/>
          <w:szCs w:val="22"/>
        </w:rPr>
        <w:t>Assistant Professor, Temple University, Dept. of Psychology</w:t>
      </w:r>
    </w:p>
    <w:p w14:paraId="73553095" w14:textId="27E83B32" w:rsidR="00473662" w:rsidRPr="00EF319A" w:rsidRDefault="00DE3523" w:rsidP="00473662">
      <w:pPr>
        <w:ind w:left="360"/>
        <w:rPr>
          <w:rFonts w:cs="Arial"/>
          <w:szCs w:val="22"/>
        </w:rPr>
      </w:pPr>
      <w:r>
        <w:rPr>
          <w:rFonts w:cs="Arial"/>
          <w:szCs w:val="22"/>
        </w:rPr>
        <w:t>2006-2010</w:t>
      </w:r>
      <w:r>
        <w:rPr>
          <w:rFonts w:cs="Arial"/>
          <w:szCs w:val="22"/>
        </w:rPr>
        <w:tab/>
      </w:r>
      <w:r>
        <w:rPr>
          <w:rFonts w:cs="Arial"/>
          <w:szCs w:val="22"/>
        </w:rPr>
        <w:tab/>
      </w:r>
      <w:r>
        <w:rPr>
          <w:rFonts w:cs="Arial"/>
          <w:szCs w:val="22"/>
        </w:rPr>
        <w:tab/>
      </w:r>
      <w:r w:rsidR="00473662" w:rsidRPr="00EF319A">
        <w:rPr>
          <w:rFonts w:cs="Arial"/>
          <w:szCs w:val="22"/>
        </w:rPr>
        <w:t>Collaborating Researcher, Princeton University Neuroimaging Institute</w:t>
      </w:r>
    </w:p>
    <w:p w14:paraId="2635C53B" w14:textId="12506020" w:rsidR="00473662" w:rsidRPr="00EF319A" w:rsidRDefault="00DE3523" w:rsidP="00473662">
      <w:pPr>
        <w:ind w:left="360"/>
        <w:rPr>
          <w:rFonts w:cs="Arial"/>
          <w:szCs w:val="22"/>
        </w:rPr>
      </w:pPr>
      <w:r>
        <w:rPr>
          <w:rFonts w:cs="Arial"/>
          <w:szCs w:val="22"/>
        </w:rPr>
        <w:t>2004-2006</w:t>
      </w:r>
      <w:r>
        <w:rPr>
          <w:rFonts w:cs="Arial"/>
          <w:szCs w:val="22"/>
        </w:rPr>
        <w:tab/>
      </w:r>
      <w:r>
        <w:rPr>
          <w:rFonts w:cs="Arial"/>
          <w:szCs w:val="22"/>
        </w:rPr>
        <w:tab/>
      </w:r>
      <w:r>
        <w:rPr>
          <w:rFonts w:cs="Arial"/>
          <w:szCs w:val="22"/>
        </w:rPr>
        <w:tab/>
      </w:r>
      <w:r w:rsidR="00473662" w:rsidRPr="00EF319A">
        <w:rPr>
          <w:rFonts w:cs="Arial"/>
          <w:szCs w:val="22"/>
        </w:rPr>
        <w:t>Postdoctoral Fellow, Princeton University</w:t>
      </w:r>
    </w:p>
    <w:p w14:paraId="77DC4112" w14:textId="02EB0600" w:rsidR="00473662" w:rsidRPr="00EF319A" w:rsidRDefault="00DE3523" w:rsidP="00473662">
      <w:pPr>
        <w:ind w:left="360"/>
        <w:rPr>
          <w:rFonts w:cs="Arial"/>
          <w:szCs w:val="22"/>
        </w:rPr>
      </w:pPr>
      <w:r>
        <w:rPr>
          <w:rFonts w:cs="Arial"/>
          <w:szCs w:val="22"/>
        </w:rPr>
        <w:t>2002</w:t>
      </w:r>
      <w:r>
        <w:rPr>
          <w:rFonts w:cs="Arial"/>
          <w:szCs w:val="22"/>
        </w:rPr>
        <w:tab/>
      </w:r>
      <w:r>
        <w:rPr>
          <w:rFonts w:cs="Arial"/>
          <w:szCs w:val="22"/>
        </w:rPr>
        <w:tab/>
      </w:r>
      <w:r>
        <w:rPr>
          <w:rFonts w:cs="Arial"/>
          <w:szCs w:val="22"/>
        </w:rPr>
        <w:tab/>
      </w:r>
      <w:r>
        <w:rPr>
          <w:rFonts w:cs="Arial"/>
          <w:szCs w:val="22"/>
        </w:rPr>
        <w:tab/>
      </w:r>
      <w:r w:rsidR="00473662" w:rsidRPr="00EF319A">
        <w:rPr>
          <w:rFonts w:cs="Arial"/>
          <w:szCs w:val="22"/>
        </w:rPr>
        <w:t>Adjunct Faculty Member, Department of Biology, Chatham College</w:t>
      </w:r>
    </w:p>
    <w:p w14:paraId="57B94B2B" w14:textId="05DB22A5" w:rsidR="00473662" w:rsidRDefault="00473662" w:rsidP="00473662">
      <w:pPr>
        <w:ind w:left="360"/>
        <w:rPr>
          <w:rFonts w:cs="Arial"/>
          <w:szCs w:val="22"/>
        </w:rPr>
      </w:pPr>
    </w:p>
    <w:p w14:paraId="3BF3A008" w14:textId="77777777" w:rsidR="00EF4C06" w:rsidRPr="00EF319A" w:rsidRDefault="00EF4C06" w:rsidP="00EF4C06">
      <w:pPr>
        <w:rPr>
          <w:rFonts w:cs="Arial"/>
          <w:szCs w:val="22"/>
        </w:rPr>
      </w:pPr>
    </w:p>
    <w:p w14:paraId="7A85A5BB" w14:textId="77777777" w:rsidR="00473662" w:rsidRPr="00EF319A" w:rsidRDefault="00473662" w:rsidP="00473662">
      <w:pPr>
        <w:ind w:left="360"/>
        <w:rPr>
          <w:rFonts w:cs="Arial"/>
          <w:b/>
          <w:szCs w:val="22"/>
          <w:u w:val="single"/>
        </w:rPr>
      </w:pPr>
      <w:r w:rsidRPr="00EF319A">
        <w:rPr>
          <w:rFonts w:cs="Arial"/>
          <w:b/>
          <w:szCs w:val="22"/>
          <w:u w:val="single"/>
        </w:rPr>
        <w:t>Selected Honors</w:t>
      </w:r>
    </w:p>
    <w:p w14:paraId="7433F376" w14:textId="77777777" w:rsidR="00473662" w:rsidRPr="00EF319A" w:rsidRDefault="00473662" w:rsidP="00473662">
      <w:pPr>
        <w:ind w:left="360"/>
        <w:rPr>
          <w:rFonts w:cs="Arial"/>
          <w:b/>
          <w:szCs w:val="22"/>
          <w:u w:val="single"/>
        </w:rPr>
      </w:pPr>
    </w:p>
    <w:p w14:paraId="080FF1E1" w14:textId="77777777" w:rsidR="00473662" w:rsidRPr="00EF319A" w:rsidRDefault="00473662" w:rsidP="00473662">
      <w:pPr>
        <w:ind w:left="360"/>
        <w:rPr>
          <w:rFonts w:cs="Arial"/>
          <w:szCs w:val="22"/>
        </w:rPr>
      </w:pPr>
      <w:r w:rsidRPr="00EF319A">
        <w:rPr>
          <w:rFonts w:cs="Arial"/>
          <w:szCs w:val="22"/>
        </w:rPr>
        <w:t>Lindback Award for Distinguished Teaching (2014)</w:t>
      </w:r>
    </w:p>
    <w:p w14:paraId="66BEE987" w14:textId="77777777" w:rsidR="00473662" w:rsidRPr="00EF319A" w:rsidRDefault="00473662" w:rsidP="00473662">
      <w:pPr>
        <w:ind w:left="360"/>
        <w:rPr>
          <w:rFonts w:cs="Arial"/>
          <w:szCs w:val="22"/>
        </w:rPr>
      </w:pPr>
      <w:r w:rsidRPr="00EF319A">
        <w:rPr>
          <w:rFonts w:cs="Arial"/>
          <w:szCs w:val="22"/>
        </w:rPr>
        <w:t>Network Scholar of the MacArthur Foundation Research Network on Law &amp; Neuroscience (2013-2016)</w:t>
      </w:r>
    </w:p>
    <w:p w14:paraId="4511C100" w14:textId="77777777" w:rsidR="00473662" w:rsidRPr="00EF319A" w:rsidRDefault="00473662" w:rsidP="00473662">
      <w:pPr>
        <w:ind w:left="360"/>
        <w:rPr>
          <w:rFonts w:cs="Arial"/>
          <w:szCs w:val="22"/>
        </w:rPr>
      </w:pPr>
      <w:r w:rsidRPr="00EF319A">
        <w:rPr>
          <w:rFonts w:cs="Arial"/>
          <w:szCs w:val="22"/>
        </w:rPr>
        <w:t>Tim Post Award for Research Excellence (University of Pittsburgh, 2001)</w:t>
      </w:r>
    </w:p>
    <w:p w14:paraId="5525F87D" w14:textId="77777777" w:rsidR="00473662" w:rsidRPr="00EF319A" w:rsidRDefault="00473662" w:rsidP="00473662">
      <w:pPr>
        <w:ind w:left="360"/>
        <w:rPr>
          <w:rFonts w:cs="Arial"/>
          <w:szCs w:val="22"/>
        </w:rPr>
      </w:pPr>
      <w:r w:rsidRPr="00EF319A">
        <w:rPr>
          <w:rFonts w:cs="Arial"/>
          <w:szCs w:val="22"/>
        </w:rPr>
        <w:t>Temple University Alumni Gallery of Success (Temple University, 2001)</w:t>
      </w:r>
    </w:p>
    <w:p w14:paraId="2CBAA4EF" w14:textId="77777777" w:rsidR="00473662" w:rsidRPr="00EF319A" w:rsidRDefault="00473662" w:rsidP="00473662">
      <w:pPr>
        <w:ind w:left="360"/>
        <w:rPr>
          <w:rFonts w:cs="Arial"/>
          <w:szCs w:val="22"/>
        </w:rPr>
      </w:pPr>
      <w:r w:rsidRPr="00EF319A">
        <w:rPr>
          <w:rFonts w:cs="Arial"/>
          <w:szCs w:val="22"/>
        </w:rPr>
        <w:t>Center for the Neural Basis of Cognition Fellowship (National Science Foundation, 1998)</w:t>
      </w:r>
    </w:p>
    <w:p w14:paraId="0F563048" w14:textId="77777777" w:rsidR="00473662" w:rsidRPr="00EF319A" w:rsidRDefault="00473662" w:rsidP="00473662">
      <w:pPr>
        <w:keepNext/>
        <w:ind w:left="360"/>
        <w:rPr>
          <w:rFonts w:cs="Arial"/>
          <w:szCs w:val="22"/>
        </w:rPr>
      </w:pPr>
      <w:r w:rsidRPr="00EF319A">
        <w:rPr>
          <w:rFonts w:cs="Arial"/>
          <w:szCs w:val="22"/>
        </w:rPr>
        <w:t>National Science Foundation Graduate Student Fellowship, Honorable Mention (1998)</w:t>
      </w:r>
    </w:p>
    <w:p w14:paraId="7886EA42" w14:textId="77777777" w:rsidR="00473662" w:rsidRPr="00EF319A" w:rsidRDefault="00473662" w:rsidP="00473662">
      <w:pPr>
        <w:keepNext/>
        <w:ind w:left="360"/>
        <w:rPr>
          <w:rFonts w:cs="Arial"/>
          <w:szCs w:val="22"/>
        </w:rPr>
      </w:pPr>
      <w:r w:rsidRPr="00EF319A">
        <w:rPr>
          <w:rFonts w:cs="Arial"/>
          <w:szCs w:val="22"/>
        </w:rPr>
        <w:t>College of Arts &amp; Sciences Graduation Ceremony Speaker (Temple University, 1997)</w:t>
      </w:r>
    </w:p>
    <w:p w14:paraId="6AD5D757" w14:textId="77777777" w:rsidR="00473662" w:rsidRPr="00EF319A" w:rsidRDefault="00473662" w:rsidP="00473662">
      <w:pPr>
        <w:keepNext/>
        <w:ind w:left="360"/>
        <w:rPr>
          <w:rFonts w:cs="Arial"/>
          <w:szCs w:val="22"/>
        </w:rPr>
      </w:pPr>
      <w:r w:rsidRPr="00EF319A">
        <w:rPr>
          <w:rFonts w:cs="Arial"/>
          <w:szCs w:val="22"/>
        </w:rPr>
        <w:t>President’s Scholar (Temple University, 1997)</w:t>
      </w:r>
    </w:p>
    <w:p w14:paraId="28B31E11" w14:textId="77777777" w:rsidR="00473662" w:rsidRPr="00EF319A" w:rsidRDefault="00473662" w:rsidP="00473662">
      <w:pPr>
        <w:keepNext/>
        <w:ind w:left="360"/>
        <w:rPr>
          <w:rFonts w:cs="Arial"/>
          <w:szCs w:val="22"/>
        </w:rPr>
      </w:pPr>
      <w:r w:rsidRPr="00EF319A">
        <w:rPr>
          <w:rFonts w:cs="Arial"/>
          <w:szCs w:val="22"/>
        </w:rPr>
        <w:t>Phi Beta Kappa National Honor Society (1997)</w:t>
      </w:r>
    </w:p>
    <w:p w14:paraId="7A953695" w14:textId="77777777" w:rsidR="00473662" w:rsidRPr="00EF319A" w:rsidRDefault="00473662" w:rsidP="00473662">
      <w:pPr>
        <w:keepNext/>
        <w:ind w:left="360"/>
        <w:rPr>
          <w:rFonts w:cs="Arial"/>
          <w:szCs w:val="22"/>
        </w:rPr>
      </w:pPr>
      <w:r w:rsidRPr="00EF319A">
        <w:rPr>
          <w:rFonts w:cs="Arial"/>
          <w:szCs w:val="22"/>
        </w:rPr>
        <w:t>General Alumni Award For Academic Achievement (Temple University, 1997)</w:t>
      </w:r>
    </w:p>
    <w:p w14:paraId="4E6033BE" w14:textId="77777777" w:rsidR="002C51BC" w:rsidRPr="00A128A0" w:rsidRDefault="002C51BC" w:rsidP="002C51BC">
      <w:pPr>
        <w:pStyle w:val="DataField11pt-Single"/>
        <w:rPr>
          <w:rStyle w:val="Strong"/>
        </w:rPr>
      </w:pPr>
    </w:p>
    <w:p w14:paraId="5BADD417" w14:textId="1F1DADBE" w:rsidR="002C51BC" w:rsidRPr="00A128A0" w:rsidRDefault="002C51BC" w:rsidP="002C51BC">
      <w:pPr>
        <w:pStyle w:val="DataField11pt-Single"/>
        <w:rPr>
          <w:rStyle w:val="Strong"/>
        </w:rPr>
      </w:pPr>
      <w:r w:rsidRPr="00A128A0">
        <w:rPr>
          <w:rStyle w:val="Strong"/>
        </w:rPr>
        <w:t>C.</w:t>
      </w:r>
      <w:r w:rsidRPr="00A128A0">
        <w:rPr>
          <w:rStyle w:val="Strong"/>
        </w:rPr>
        <w:tab/>
        <w:t>Contributions to Science</w:t>
      </w:r>
      <w:r w:rsidR="00FE10AD">
        <w:rPr>
          <w:rStyle w:val="Strong"/>
        </w:rPr>
        <w:br/>
      </w:r>
    </w:p>
    <w:p w14:paraId="47DE61B1" w14:textId="77777777" w:rsidR="00473662" w:rsidRPr="00EF319A" w:rsidRDefault="00473662" w:rsidP="00473662">
      <w:pPr>
        <w:ind w:left="360"/>
        <w:rPr>
          <w:rFonts w:cs="Arial"/>
          <w:szCs w:val="22"/>
        </w:rPr>
      </w:pPr>
      <w:r w:rsidRPr="00EF319A">
        <w:rPr>
          <w:rFonts w:cs="Arial"/>
          <w:szCs w:val="22"/>
        </w:rPr>
        <w:t>(Note: * denotes a current or former student or fellow under my supervision)</w:t>
      </w:r>
    </w:p>
    <w:p w14:paraId="3956AD2D" w14:textId="77777777" w:rsidR="00473662" w:rsidRPr="00EF319A" w:rsidRDefault="00473662" w:rsidP="00473662">
      <w:pPr>
        <w:ind w:left="360"/>
        <w:rPr>
          <w:rFonts w:cs="Arial"/>
          <w:szCs w:val="22"/>
        </w:rPr>
      </w:pPr>
    </w:p>
    <w:p w14:paraId="4D3E6413" w14:textId="368FF546" w:rsidR="00473662" w:rsidRPr="00EF319A" w:rsidRDefault="00473662" w:rsidP="00473662">
      <w:pPr>
        <w:tabs>
          <w:tab w:val="left" w:pos="-1440"/>
          <w:tab w:val="left" w:pos="0"/>
        </w:tabs>
        <w:autoSpaceDE/>
        <w:autoSpaceDN/>
        <w:adjustRightInd w:val="0"/>
        <w:ind w:left="360"/>
        <w:jc w:val="both"/>
        <w:rPr>
          <w:rFonts w:cs="Arial"/>
          <w:color w:val="000000"/>
          <w:szCs w:val="22"/>
        </w:rPr>
      </w:pPr>
      <w:r w:rsidRPr="00B2356D">
        <w:rPr>
          <w:rFonts w:cs="Arial"/>
          <w:b/>
          <w:color w:val="000000"/>
          <w:szCs w:val="22"/>
          <w:u w:val="single"/>
        </w:rPr>
        <w:t>Brain Development and Decision Making</w:t>
      </w:r>
      <w:r w:rsidRPr="00B2356D">
        <w:rPr>
          <w:rFonts w:cs="Arial"/>
          <w:b/>
          <w:color w:val="000000"/>
          <w:szCs w:val="22"/>
        </w:rPr>
        <w:t>.</w:t>
      </w:r>
      <w:r w:rsidRPr="00EF319A">
        <w:rPr>
          <w:rFonts w:cs="Arial"/>
          <w:color w:val="000000"/>
          <w:szCs w:val="22"/>
        </w:rPr>
        <w:t xml:space="preserve"> As people mature from pre-adolescence into adulthood, the brain systems that support working memory and cognitive control undergo important changes. These changes result in behavioral improvements in the ability to control impulses and to behave in a deliberative, goal-directed manner. Around the time of puberty, brain regions that process emotions and rewards (affective processing) also undergo substantial reorganization, causing changes in the way that emotionally arousing and potentially rewarding events are perceived. A major focus of my research over the last eight years has been to understand how the asynchronous development of cognitive control and affective processing systems impacts the mental calculus of decision making, with a particular focus on how psychosocial context affects the interaction between these systems. Across a</w:t>
      </w:r>
      <w:r w:rsidR="00315F77">
        <w:rPr>
          <w:rFonts w:cs="Arial"/>
          <w:color w:val="000000"/>
          <w:szCs w:val="22"/>
        </w:rPr>
        <w:t>n extended</w:t>
      </w:r>
      <w:r w:rsidRPr="00EF319A">
        <w:rPr>
          <w:rFonts w:cs="Arial"/>
          <w:color w:val="000000"/>
          <w:szCs w:val="22"/>
        </w:rPr>
        <w:t xml:space="preserve"> series of experiments using behavioral and neuroimaging methods, my colleagues and I have demonstrated that adolescents take more risks, and are more reward seeking, when in the company of their peers, and </w:t>
      </w:r>
      <w:r>
        <w:rPr>
          <w:rFonts w:cs="Arial"/>
          <w:color w:val="000000"/>
          <w:szCs w:val="22"/>
        </w:rPr>
        <w:t xml:space="preserve">that </w:t>
      </w:r>
      <w:r w:rsidRPr="00EF319A">
        <w:rPr>
          <w:rFonts w:cs="Arial"/>
          <w:color w:val="000000"/>
          <w:szCs w:val="22"/>
        </w:rPr>
        <w:t>this phenomenon is specifically linked to the relative engagement of interacting brain networks. The initial neuroimaging study in this series, published in 2011</w:t>
      </w:r>
      <w:r w:rsidR="00315F77">
        <w:rPr>
          <w:rFonts w:cs="Arial"/>
          <w:color w:val="000000"/>
          <w:szCs w:val="22"/>
        </w:rPr>
        <w:t xml:space="preserve"> in </w:t>
      </w:r>
      <w:r w:rsidR="00315F77" w:rsidRPr="00EF319A">
        <w:rPr>
          <w:rFonts w:cs="Arial"/>
          <w:color w:val="000000"/>
          <w:szCs w:val="22"/>
        </w:rPr>
        <w:t>Developmental Science</w:t>
      </w:r>
      <w:r w:rsidR="00315F77">
        <w:rPr>
          <w:rFonts w:cs="Arial"/>
          <w:color w:val="000000"/>
          <w:szCs w:val="22"/>
        </w:rPr>
        <w:t>, has been widely cited</w:t>
      </w:r>
      <w:r w:rsidRPr="00EF319A">
        <w:rPr>
          <w:rFonts w:cs="Arial"/>
          <w:color w:val="000000"/>
          <w:szCs w:val="22"/>
        </w:rPr>
        <w:t>. In follow-up work, my colleagues and I have shown that this phenomenon cannot be explained as the result of explicit or implicit peer pressure, and is even evident in rodents, suggesting that it likely reflects an evolutionarily conserved process through which the presence of age-mates increases appetitive, exploratory, and risky behaviors.</w:t>
      </w:r>
    </w:p>
    <w:p w14:paraId="6D9206BD" w14:textId="5EEC5D1A" w:rsidR="00473662" w:rsidRDefault="00473662" w:rsidP="00473662">
      <w:pPr>
        <w:pStyle w:val="NormalWeb"/>
        <w:spacing w:before="0" w:beforeAutospacing="0" w:after="0" w:afterAutospacing="0"/>
        <w:ind w:left="360"/>
        <w:rPr>
          <w:rFonts w:cs="Arial"/>
          <w:szCs w:val="22"/>
        </w:rPr>
      </w:pPr>
    </w:p>
    <w:p w14:paraId="5C88FFC4" w14:textId="5F31E328" w:rsidR="002569EA" w:rsidRDefault="002569EA" w:rsidP="00C83372">
      <w:pPr>
        <w:pStyle w:val="NormalWeb"/>
        <w:numPr>
          <w:ilvl w:val="0"/>
          <w:numId w:val="24"/>
        </w:numPr>
        <w:spacing w:before="0" w:beforeAutospacing="0" w:after="0" w:afterAutospacing="0"/>
        <w:rPr>
          <w:rFonts w:cs="Arial"/>
          <w:i/>
          <w:szCs w:val="22"/>
        </w:rPr>
      </w:pPr>
      <w:r w:rsidRPr="002569EA">
        <w:rPr>
          <w:rFonts w:cs="Arial"/>
          <w:szCs w:val="22"/>
        </w:rPr>
        <w:t xml:space="preserve">*Rosenbaum, G., Venkatraman, V., Steinberg, L., </w:t>
      </w:r>
      <w:r w:rsidRPr="002569EA">
        <w:rPr>
          <w:rFonts w:cs="Arial"/>
          <w:b/>
          <w:szCs w:val="22"/>
        </w:rPr>
        <w:t>Chein, J</w:t>
      </w:r>
      <w:r w:rsidRPr="002569EA">
        <w:rPr>
          <w:rFonts w:cs="Arial"/>
          <w:szCs w:val="22"/>
        </w:rPr>
        <w:t xml:space="preserve">. (August, 2021). Do adolescents always take more risks than adults? A within-subjects developmental study of context effects on decision making and processing. </w:t>
      </w:r>
      <w:r w:rsidRPr="002569EA">
        <w:rPr>
          <w:rFonts w:cs="Arial"/>
          <w:i/>
          <w:szCs w:val="22"/>
        </w:rPr>
        <w:t>PLOS One.</w:t>
      </w:r>
      <w:r w:rsidR="007F2EA5">
        <w:rPr>
          <w:rFonts w:cs="Arial"/>
          <w:i/>
          <w:szCs w:val="22"/>
        </w:rPr>
        <w:t xml:space="preserve"> </w:t>
      </w:r>
      <w:r w:rsidR="007F2EA5" w:rsidRPr="007F2EA5">
        <w:rPr>
          <w:rFonts w:cs="Arial"/>
          <w:i/>
          <w:szCs w:val="22"/>
        </w:rPr>
        <w:t>PMC8328301</w:t>
      </w:r>
    </w:p>
    <w:p w14:paraId="0DAF1352" w14:textId="77777777" w:rsidR="002569EA" w:rsidRPr="002569EA" w:rsidRDefault="002569EA" w:rsidP="002569EA">
      <w:pPr>
        <w:pStyle w:val="NormalWeb"/>
        <w:spacing w:before="0" w:beforeAutospacing="0" w:after="0" w:afterAutospacing="0"/>
        <w:ind w:left="720"/>
        <w:rPr>
          <w:rFonts w:cs="Arial"/>
          <w:i/>
          <w:szCs w:val="22"/>
        </w:rPr>
      </w:pPr>
    </w:p>
    <w:p w14:paraId="07C53D75" w14:textId="7EB5A1C5" w:rsidR="002569EA" w:rsidRPr="007F2EA5" w:rsidRDefault="00473662" w:rsidP="007F2EA5">
      <w:pPr>
        <w:pStyle w:val="ListParagraph"/>
        <w:numPr>
          <w:ilvl w:val="0"/>
          <w:numId w:val="24"/>
        </w:numPr>
        <w:rPr>
          <w:rFonts w:eastAsia="Arial Unicode MS" w:cs="Arial"/>
          <w:i/>
          <w:szCs w:val="22"/>
        </w:rPr>
      </w:pPr>
      <w:r w:rsidRPr="007F2EA5">
        <w:rPr>
          <w:rFonts w:cs="Arial"/>
          <w:szCs w:val="22"/>
        </w:rPr>
        <w:t xml:space="preserve">*Smith, A., *Rosenbaum, G., *Botdorf, M., Steinberg, L., &amp; </w:t>
      </w:r>
      <w:r w:rsidRPr="007F2EA5">
        <w:rPr>
          <w:rFonts w:cs="Arial"/>
          <w:b/>
          <w:szCs w:val="22"/>
        </w:rPr>
        <w:t>Chein, J.</w:t>
      </w:r>
      <w:r w:rsidRPr="007F2EA5">
        <w:rPr>
          <w:rFonts w:cs="Arial"/>
          <w:szCs w:val="22"/>
        </w:rPr>
        <w:t xml:space="preserve"> (2018). Peers Influence Adolescent Reward Processing, But Not Response Inhibition. </w:t>
      </w:r>
      <w:r w:rsidRPr="007F2EA5">
        <w:rPr>
          <w:rFonts w:cs="Arial"/>
          <w:i/>
          <w:szCs w:val="22"/>
        </w:rPr>
        <w:t xml:space="preserve">Cognitive Affective Behavioral Neuroscience, 18(2), 284-295. </w:t>
      </w:r>
      <w:r w:rsidRPr="007F2EA5">
        <w:rPr>
          <w:rFonts w:cs="Arial"/>
          <w:bCs/>
          <w:i/>
          <w:szCs w:val="22"/>
        </w:rPr>
        <w:t>DOI</w:t>
      </w:r>
      <w:r w:rsidRPr="007F2EA5">
        <w:rPr>
          <w:rFonts w:cs="Arial"/>
          <w:i/>
          <w:szCs w:val="22"/>
        </w:rPr>
        <w:t> 10.3758/s13415-018-0569-5</w:t>
      </w:r>
      <w:r w:rsidR="007F2EA5" w:rsidRPr="007F2EA5">
        <w:rPr>
          <w:rFonts w:cs="Arial"/>
          <w:i/>
          <w:szCs w:val="22"/>
        </w:rPr>
        <w:t xml:space="preserve">. </w:t>
      </w:r>
      <w:r w:rsidR="007F2EA5" w:rsidRPr="007F2EA5">
        <w:rPr>
          <w:rFonts w:eastAsia="Arial Unicode MS" w:cs="Arial"/>
          <w:i/>
          <w:szCs w:val="22"/>
        </w:rPr>
        <w:t>PMID: 29470796</w:t>
      </w:r>
    </w:p>
    <w:p w14:paraId="34D36249" w14:textId="77777777" w:rsidR="002569EA" w:rsidRDefault="002569EA" w:rsidP="002569EA">
      <w:pPr>
        <w:pStyle w:val="ListParagraph"/>
        <w:rPr>
          <w:rFonts w:cs="Arial"/>
          <w:szCs w:val="22"/>
        </w:rPr>
      </w:pPr>
    </w:p>
    <w:p w14:paraId="7D5CDD7F" w14:textId="7D9B95C1" w:rsidR="002569EA" w:rsidRDefault="00473662" w:rsidP="00C83372">
      <w:pPr>
        <w:pStyle w:val="NormalWeb"/>
        <w:numPr>
          <w:ilvl w:val="0"/>
          <w:numId w:val="24"/>
        </w:numPr>
        <w:spacing w:before="0" w:beforeAutospacing="0" w:after="0" w:afterAutospacing="0"/>
        <w:rPr>
          <w:rFonts w:cs="Arial"/>
          <w:i/>
          <w:szCs w:val="22"/>
        </w:rPr>
      </w:pPr>
      <w:r w:rsidRPr="002569EA">
        <w:rPr>
          <w:rFonts w:cs="Arial"/>
          <w:szCs w:val="22"/>
        </w:rPr>
        <w:t xml:space="preserve">*Botdorf, M., *Rosenbaum, G., *Patrianakos, J., Steinberg, L., &amp; </w:t>
      </w:r>
      <w:r w:rsidRPr="002569EA">
        <w:rPr>
          <w:rFonts w:cs="Arial"/>
          <w:b/>
          <w:szCs w:val="22"/>
        </w:rPr>
        <w:t xml:space="preserve">Chein, J. </w:t>
      </w:r>
      <w:r w:rsidRPr="002569EA">
        <w:rPr>
          <w:rFonts w:cs="Arial"/>
          <w:szCs w:val="22"/>
        </w:rPr>
        <w:t xml:space="preserve">(2017). Adolescent Risk-Taking is Predicted by Individual Differences in Cognitive Control over Emotional, but Not Non-Emotional, Response Conflict. </w:t>
      </w:r>
      <w:r w:rsidRPr="002569EA">
        <w:rPr>
          <w:rFonts w:cs="Arial"/>
          <w:i/>
          <w:szCs w:val="22"/>
        </w:rPr>
        <w:t>Cognition &amp; Emotion, 31(5), 972-979.</w:t>
      </w:r>
      <w:r w:rsidR="007F2EA5">
        <w:rPr>
          <w:rFonts w:cs="Arial"/>
          <w:i/>
          <w:szCs w:val="22"/>
        </w:rPr>
        <w:t xml:space="preserve"> </w:t>
      </w:r>
      <w:r w:rsidR="007F2EA5" w:rsidRPr="007F2EA5">
        <w:rPr>
          <w:rFonts w:cs="Arial"/>
          <w:i/>
          <w:szCs w:val="22"/>
        </w:rPr>
        <w:t>PMID: 27050317</w:t>
      </w:r>
    </w:p>
    <w:p w14:paraId="6EAA49C5" w14:textId="77777777" w:rsidR="002569EA" w:rsidRDefault="002569EA" w:rsidP="002569EA">
      <w:pPr>
        <w:pStyle w:val="ListParagraph"/>
        <w:rPr>
          <w:rFonts w:cs="Arial"/>
          <w:b/>
          <w:color w:val="000000"/>
          <w:szCs w:val="22"/>
        </w:rPr>
      </w:pPr>
    </w:p>
    <w:p w14:paraId="388F1599" w14:textId="58FAD35F" w:rsidR="00473662" w:rsidRPr="002569EA" w:rsidRDefault="00473662" w:rsidP="00C83372">
      <w:pPr>
        <w:pStyle w:val="NormalWeb"/>
        <w:numPr>
          <w:ilvl w:val="0"/>
          <w:numId w:val="24"/>
        </w:numPr>
        <w:spacing w:before="0" w:beforeAutospacing="0" w:after="0" w:afterAutospacing="0"/>
        <w:rPr>
          <w:rFonts w:cs="Arial"/>
          <w:i/>
          <w:szCs w:val="22"/>
        </w:rPr>
      </w:pPr>
      <w:r w:rsidRPr="002569EA">
        <w:rPr>
          <w:rFonts w:cs="Arial"/>
          <w:b/>
          <w:color w:val="000000"/>
          <w:szCs w:val="22"/>
        </w:rPr>
        <w:t>Chein, J.,</w:t>
      </w:r>
      <w:r w:rsidRPr="002569EA">
        <w:rPr>
          <w:rFonts w:cs="Arial"/>
          <w:color w:val="000000"/>
          <w:szCs w:val="22"/>
        </w:rPr>
        <w:t xml:space="preserve"> *Albert, D., *O’Brien, L., *Uckert, K., &amp; Steinberg, L. (2011). Peers increase adolescent risk taking by enhancing activity in the brain’s reward circuitry. Developmental Science, 14, F1–F10.</w:t>
      </w:r>
      <w:r w:rsidR="007F2EA5" w:rsidRPr="007F2EA5">
        <w:t xml:space="preserve"> </w:t>
      </w:r>
      <w:r w:rsidR="007F2EA5" w:rsidRPr="007F2EA5">
        <w:rPr>
          <w:rFonts w:cs="Arial"/>
          <w:color w:val="000000"/>
          <w:szCs w:val="22"/>
        </w:rPr>
        <w:t>PMCID: PMC3075496</w:t>
      </w:r>
    </w:p>
    <w:p w14:paraId="643C5B4F" w14:textId="77777777" w:rsidR="00473662" w:rsidRPr="00EF319A" w:rsidRDefault="00473662" w:rsidP="00473662">
      <w:pPr>
        <w:autoSpaceDE/>
        <w:autoSpaceDN/>
        <w:spacing w:before="120"/>
        <w:ind w:left="360"/>
        <w:rPr>
          <w:rFonts w:cs="Arial"/>
          <w:bCs/>
          <w:szCs w:val="22"/>
        </w:rPr>
      </w:pPr>
    </w:p>
    <w:p w14:paraId="7A87BF89" w14:textId="34A6A6F9" w:rsidR="00473662" w:rsidRPr="00EF319A" w:rsidRDefault="00473662" w:rsidP="00473662">
      <w:pPr>
        <w:autoSpaceDE/>
        <w:autoSpaceDN/>
        <w:spacing w:before="120"/>
        <w:ind w:left="360"/>
        <w:rPr>
          <w:rFonts w:cs="Arial"/>
          <w:bCs/>
          <w:szCs w:val="22"/>
        </w:rPr>
      </w:pPr>
      <w:r w:rsidRPr="00EF319A">
        <w:rPr>
          <w:rFonts w:cs="Arial"/>
          <w:bCs/>
          <w:szCs w:val="22"/>
        </w:rPr>
        <w:t xml:space="preserve">2. </w:t>
      </w:r>
      <w:r w:rsidRPr="00B2356D">
        <w:rPr>
          <w:rFonts w:cs="Arial"/>
          <w:b/>
          <w:bCs/>
          <w:szCs w:val="22"/>
          <w:u w:val="single"/>
        </w:rPr>
        <w:t>Basic mechanisms of working memory and cognitive control</w:t>
      </w:r>
      <w:r w:rsidRPr="00B2356D">
        <w:rPr>
          <w:rFonts w:cs="Arial"/>
          <w:b/>
          <w:bCs/>
          <w:szCs w:val="22"/>
        </w:rPr>
        <w:t>.</w:t>
      </w:r>
      <w:r w:rsidRPr="00EF319A">
        <w:rPr>
          <w:rFonts w:cs="Arial"/>
          <w:bCs/>
          <w:szCs w:val="22"/>
        </w:rPr>
        <w:t xml:space="preserve"> My earliest contributions to the fields of cognitive psychology and cognitive neuroscience focused on the mental machinery supporting two related constructs: working memory – the mental workspace in which we maintain, update, and manipulate information in the service of ongoing cognitive performance, and cognitive control – the ability to maintain and flexibly update mental representations in the service of goal-directed behavior. I continue to use a combination of convergent and complementary techniques, including traditional behavioral experiments, psychometric (individual differences) methods, and fMRI, to advance an understanding of these important cognitive capacities, and to adjudicate between alternative theoretical models. I have also conducted influential research on the relationship between working memory and cognitive control, on the involvement of these capacities in the broader landscape of higher-order cognition (e.g., problem solving, decision-making), and on the diminishing recruitment of working memory and cognitive control as one becomes more proficient, and automatic, in executing a task.</w:t>
      </w:r>
    </w:p>
    <w:p w14:paraId="0C22445F" w14:textId="77777777" w:rsidR="009C7929" w:rsidRDefault="009C7929" w:rsidP="009C7929">
      <w:pPr>
        <w:pStyle w:val="NormalWeb"/>
        <w:spacing w:before="0" w:beforeAutospacing="0" w:after="0" w:afterAutospacing="0"/>
        <w:ind w:left="720"/>
        <w:rPr>
          <w:rFonts w:cs="Arial"/>
          <w:szCs w:val="22"/>
        </w:rPr>
      </w:pPr>
    </w:p>
    <w:p w14:paraId="5F796E5F" w14:textId="0A911456" w:rsidR="009C7929" w:rsidRPr="009C7929" w:rsidRDefault="009C7929" w:rsidP="009C7929">
      <w:pPr>
        <w:pStyle w:val="NormalWeb"/>
        <w:numPr>
          <w:ilvl w:val="0"/>
          <w:numId w:val="25"/>
        </w:numPr>
        <w:spacing w:before="0" w:beforeAutospacing="0" w:after="0" w:afterAutospacing="0"/>
        <w:rPr>
          <w:rFonts w:cs="Arial"/>
          <w:szCs w:val="22"/>
        </w:rPr>
      </w:pPr>
      <w:r w:rsidRPr="00DE3FD9">
        <w:rPr>
          <w:rFonts w:cs="Arial"/>
          <w:szCs w:val="22"/>
        </w:rPr>
        <w:t xml:space="preserve">*Samper, J, Morrison, A, &amp; </w:t>
      </w:r>
      <w:r w:rsidRPr="00DE3FD9">
        <w:rPr>
          <w:rFonts w:cs="Arial"/>
          <w:b/>
          <w:szCs w:val="22"/>
        </w:rPr>
        <w:t xml:space="preserve">Chein, JM. </w:t>
      </w:r>
      <w:r w:rsidRPr="00DE3FD9">
        <w:rPr>
          <w:rFonts w:cs="Arial"/>
          <w:szCs w:val="22"/>
        </w:rPr>
        <w:t>(</w:t>
      </w:r>
      <w:r>
        <w:rPr>
          <w:rFonts w:cs="Arial"/>
          <w:szCs w:val="22"/>
        </w:rPr>
        <w:t>Dec, 2021</w:t>
      </w:r>
      <w:r w:rsidRPr="00DE3FD9">
        <w:rPr>
          <w:rFonts w:cs="Arial"/>
          <w:szCs w:val="22"/>
        </w:rPr>
        <w:t>)</w:t>
      </w:r>
      <w:r w:rsidRPr="00DE3FD9">
        <w:rPr>
          <w:rFonts w:cs="Arial"/>
          <w:b/>
          <w:szCs w:val="22"/>
        </w:rPr>
        <w:t>.</w:t>
      </w:r>
      <w:r w:rsidRPr="00DE3FD9">
        <w:rPr>
          <w:rFonts w:cs="Arial"/>
          <w:szCs w:val="22"/>
        </w:rPr>
        <w:t xml:space="preserve"> Doubts about the role of rehearsal in the irrelevant speech effect. </w:t>
      </w:r>
      <w:r w:rsidRPr="00DE3FD9">
        <w:rPr>
          <w:rFonts w:cs="Arial"/>
          <w:i/>
          <w:szCs w:val="22"/>
        </w:rPr>
        <w:t>Experimental Psychology</w:t>
      </w:r>
      <w:r>
        <w:rPr>
          <w:rFonts w:cs="Arial"/>
          <w:i/>
          <w:szCs w:val="22"/>
        </w:rPr>
        <w:t xml:space="preserve">, </w:t>
      </w:r>
      <w:r>
        <w:rPr>
          <w:rFonts w:cs="Arial"/>
          <w:szCs w:val="22"/>
        </w:rPr>
        <w:t>68(6).</w:t>
      </w:r>
    </w:p>
    <w:p w14:paraId="74BF7536" w14:textId="383B8C12" w:rsidR="002569EA" w:rsidRPr="002569EA" w:rsidRDefault="00473662" w:rsidP="00C83372">
      <w:pPr>
        <w:pStyle w:val="ListParagraph"/>
        <w:numPr>
          <w:ilvl w:val="0"/>
          <w:numId w:val="25"/>
        </w:numPr>
        <w:autoSpaceDE/>
        <w:autoSpaceDN/>
        <w:spacing w:before="120"/>
        <w:rPr>
          <w:rFonts w:cs="Arial"/>
          <w:bCs/>
          <w:szCs w:val="22"/>
        </w:rPr>
      </w:pPr>
      <w:r w:rsidRPr="002569EA">
        <w:rPr>
          <w:rFonts w:cs="Arial"/>
          <w:bCs/>
          <w:szCs w:val="22"/>
        </w:rPr>
        <w:t xml:space="preserve">*Morrison, A.M., *Rosenbaum, G.R., Fair, D.A., &amp; </w:t>
      </w:r>
      <w:r w:rsidRPr="002569EA">
        <w:rPr>
          <w:rFonts w:cs="Arial"/>
          <w:b/>
          <w:bCs/>
          <w:szCs w:val="22"/>
        </w:rPr>
        <w:t>Chein, J.M</w:t>
      </w:r>
      <w:r w:rsidRPr="002569EA">
        <w:rPr>
          <w:rFonts w:cs="Arial"/>
          <w:bCs/>
          <w:szCs w:val="22"/>
        </w:rPr>
        <w:t xml:space="preserve">. (2016). Variation in Strategy Use Across Measures of Verbal Working Memory. </w:t>
      </w:r>
      <w:r w:rsidRPr="002569EA">
        <w:rPr>
          <w:rFonts w:cs="Arial"/>
          <w:bCs/>
          <w:i/>
          <w:iCs/>
          <w:szCs w:val="22"/>
        </w:rPr>
        <w:t xml:space="preserve">Memory &amp; Cognition, 44, </w:t>
      </w:r>
      <w:r w:rsidRPr="002569EA">
        <w:rPr>
          <w:rFonts w:cs="Arial"/>
          <w:bCs/>
          <w:szCs w:val="22"/>
        </w:rPr>
        <w:t>922-936</w:t>
      </w:r>
      <w:r w:rsidRPr="002569EA">
        <w:rPr>
          <w:rFonts w:cs="Arial"/>
          <w:bCs/>
          <w:i/>
          <w:iCs/>
          <w:szCs w:val="22"/>
        </w:rPr>
        <w:t>.</w:t>
      </w:r>
      <w:r w:rsidR="007F2EA5">
        <w:rPr>
          <w:rFonts w:cs="Arial"/>
          <w:bCs/>
          <w:i/>
          <w:iCs/>
          <w:szCs w:val="22"/>
        </w:rPr>
        <w:t xml:space="preserve"> </w:t>
      </w:r>
      <w:r w:rsidR="007F2EA5" w:rsidRPr="007F2EA5">
        <w:rPr>
          <w:rFonts w:cs="Arial"/>
          <w:bCs/>
          <w:i/>
          <w:iCs/>
          <w:szCs w:val="22"/>
        </w:rPr>
        <w:t>PMID: 27038310</w:t>
      </w:r>
      <w:r w:rsidR="007F2EA5">
        <w:rPr>
          <w:rFonts w:cs="Arial"/>
          <w:bCs/>
          <w:i/>
          <w:iCs/>
          <w:szCs w:val="22"/>
        </w:rPr>
        <w:t xml:space="preserve"> </w:t>
      </w:r>
    </w:p>
    <w:p w14:paraId="5CC8D260" w14:textId="28E6E4BA" w:rsidR="00473662" w:rsidRPr="002569EA" w:rsidRDefault="00473662" w:rsidP="00C83372">
      <w:pPr>
        <w:pStyle w:val="ListParagraph"/>
        <w:autoSpaceDE/>
        <w:autoSpaceDN/>
        <w:spacing w:before="120"/>
        <w:ind w:firstLine="60"/>
        <w:rPr>
          <w:rFonts w:cs="Arial"/>
          <w:bCs/>
          <w:szCs w:val="22"/>
        </w:rPr>
      </w:pPr>
    </w:p>
    <w:p w14:paraId="6271FC58" w14:textId="3E202F4A" w:rsidR="002569EA" w:rsidRPr="002569EA" w:rsidRDefault="00473662" w:rsidP="00C83372">
      <w:pPr>
        <w:pStyle w:val="ListParagraph"/>
        <w:numPr>
          <w:ilvl w:val="0"/>
          <w:numId w:val="25"/>
        </w:numPr>
        <w:autoSpaceDE/>
        <w:autoSpaceDN/>
        <w:spacing w:before="120"/>
        <w:rPr>
          <w:rFonts w:cs="Arial"/>
          <w:bCs/>
          <w:szCs w:val="22"/>
        </w:rPr>
      </w:pPr>
      <w:r w:rsidRPr="002569EA">
        <w:rPr>
          <w:rFonts w:cs="Arial"/>
          <w:bCs/>
          <w:szCs w:val="22"/>
        </w:rPr>
        <w:t xml:space="preserve">*Morrison, A., Conway, A., &amp; </w:t>
      </w:r>
      <w:r w:rsidRPr="002569EA">
        <w:rPr>
          <w:rFonts w:cs="Arial"/>
          <w:b/>
          <w:bCs/>
          <w:szCs w:val="22"/>
        </w:rPr>
        <w:t>Chein, J.</w:t>
      </w:r>
      <w:r w:rsidRPr="002569EA">
        <w:rPr>
          <w:rFonts w:cs="Arial"/>
          <w:bCs/>
          <w:szCs w:val="22"/>
        </w:rPr>
        <w:t xml:space="preserve"> (2014). Primacy and Recency Effects as Indices of the Focus of Attention. Frontiers in Neuroscience, 24(8), 6. doi: 10.3389/fnhum.2014.00006.</w:t>
      </w:r>
      <w:r w:rsidR="007F2EA5">
        <w:rPr>
          <w:rFonts w:cs="Arial"/>
          <w:bCs/>
          <w:szCs w:val="22"/>
        </w:rPr>
        <w:t xml:space="preserve"> </w:t>
      </w:r>
      <w:r w:rsidR="007F2EA5" w:rsidRPr="007F2EA5">
        <w:rPr>
          <w:rFonts w:cs="Arial"/>
          <w:bCs/>
          <w:szCs w:val="22"/>
        </w:rPr>
        <w:t>PMID: 24478672</w:t>
      </w:r>
    </w:p>
    <w:p w14:paraId="271605A0" w14:textId="77777777" w:rsidR="002569EA" w:rsidRPr="002569EA" w:rsidRDefault="002569EA" w:rsidP="002569EA">
      <w:pPr>
        <w:pStyle w:val="ListParagraph"/>
        <w:autoSpaceDE/>
        <w:autoSpaceDN/>
        <w:spacing w:before="120"/>
        <w:rPr>
          <w:rFonts w:cs="Arial"/>
          <w:bCs/>
          <w:szCs w:val="22"/>
        </w:rPr>
      </w:pPr>
    </w:p>
    <w:p w14:paraId="4A050825" w14:textId="7C3420EC" w:rsidR="00473662" w:rsidRPr="002569EA" w:rsidRDefault="00473662" w:rsidP="00C83372">
      <w:pPr>
        <w:pStyle w:val="ListParagraph"/>
        <w:numPr>
          <w:ilvl w:val="0"/>
          <w:numId w:val="25"/>
        </w:numPr>
        <w:autoSpaceDE/>
        <w:autoSpaceDN/>
        <w:spacing w:before="120"/>
        <w:rPr>
          <w:rFonts w:cs="Arial"/>
          <w:bCs/>
          <w:szCs w:val="22"/>
        </w:rPr>
      </w:pPr>
      <w:r w:rsidRPr="002569EA">
        <w:rPr>
          <w:rFonts w:cs="Arial"/>
          <w:b/>
          <w:bCs/>
          <w:szCs w:val="22"/>
        </w:rPr>
        <w:t>Chein, J.M</w:t>
      </w:r>
      <w:r w:rsidRPr="002569EA">
        <w:rPr>
          <w:rFonts w:cs="Arial"/>
          <w:bCs/>
          <w:szCs w:val="22"/>
        </w:rPr>
        <w:t>., Moore, A.B., &amp; Conway, A.R.A. (2011). Domain general mechanisms of complex working memory span. Neuroimage, 54, 550-559.</w:t>
      </w:r>
      <w:r w:rsidR="007F2EA5">
        <w:rPr>
          <w:rFonts w:cs="Arial"/>
          <w:bCs/>
          <w:szCs w:val="22"/>
        </w:rPr>
        <w:t xml:space="preserve"> </w:t>
      </w:r>
      <w:r w:rsidR="007F2EA5" w:rsidRPr="007F2EA5">
        <w:rPr>
          <w:rFonts w:cs="Arial"/>
          <w:bCs/>
          <w:szCs w:val="22"/>
        </w:rPr>
        <w:t>PMID: 20691275</w:t>
      </w:r>
    </w:p>
    <w:p w14:paraId="3E16402B" w14:textId="77777777" w:rsidR="00473662" w:rsidRPr="00EF319A" w:rsidRDefault="00473662" w:rsidP="00473662">
      <w:pPr>
        <w:widowControl w:val="0"/>
        <w:autoSpaceDE/>
        <w:autoSpaceDN/>
        <w:adjustRightInd w:val="0"/>
        <w:ind w:left="360"/>
        <w:rPr>
          <w:rFonts w:cs="Arial"/>
          <w:bCs/>
          <w:iCs/>
          <w:szCs w:val="22"/>
        </w:rPr>
      </w:pPr>
    </w:p>
    <w:p w14:paraId="515E4841" w14:textId="3D078223" w:rsidR="002E1D97" w:rsidRDefault="00473662" w:rsidP="002E1D97">
      <w:pPr>
        <w:tabs>
          <w:tab w:val="left" w:pos="-1440"/>
          <w:tab w:val="left" w:pos="0"/>
        </w:tabs>
        <w:autoSpaceDE/>
        <w:autoSpaceDN/>
        <w:adjustRightInd w:val="0"/>
        <w:ind w:left="360"/>
        <w:rPr>
          <w:rFonts w:cs="Arial"/>
          <w:color w:val="000000"/>
          <w:szCs w:val="22"/>
        </w:rPr>
      </w:pPr>
      <w:r w:rsidRPr="00B2356D">
        <w:rPr>
          <w:rFonts w:cs="Arial"/>
          <w:b/>
          <w:color w:val="000000"/>
          <w:szCs w:val="22"/>
          <w:u w:val="single"/>
        </w:rPr>
        <w:t>Training working memory and control to improve cognitive functioning</w:t>
      </w:r>
      <w:r w:rsidRPr="00EF319A">
        <w:rPr>
          <w:rFonts w:cs="Arial"/>
          <w:color w:val="000000"/>
          <w:szCs w:val="22"/>
        </w:rPr>
        <w:t xml:space="preserve">. Over the last decade I have also been a central participant in a field of research exploring the ability to improve general cognitive functioning by using training to increase the capacity of working memory and the ability to control the focus of one's attention. While prior research had suggested that people tend to improve only on the very specific tasks that they practice, my lab has conducted instrumental research adding weight to the notion that repeated working memory and attention control "workouts" can produce more far reaching, and generalizable, gains. In my lab we have developed novel, theory-driven, techniques for training central cognitive faculties, and have investigated the efficacy and scope of generalization from different forms of training. One of the working memory training procedures that I developed, based on a complex working memory span task, has become one of the major training paradigms in the field.  In 2011, my student and I published a highly influential review of the literature on working memory training, which has already been cited nearly </w:t>
      </w:r>
      <w:r w:rsidR="002569EA">
        <w:rPr>
          <w:rFonts w:cs="Arial"/>
          <w:color w:val="000000"/>
          <w:szCs w:val="22"/>
        </w:rPr>
        <w:t>1000</w:t>
      </w:r>
      <w:r w:rsidRPr="00EF319A">
        <w:rPr>
          <w:rFonts w:cs="Arial"/>
          <w:color w:val="000000"/>
          <w:szCs w:val="22"/>
        </w:rPr>
        <w:t xml:space="preserve"> times.</w:t>
      </w:r>
    </w:p>
    <w:p w14:paraId="03C8ECDC" w14:textId="77777777" w:rsidR="002E1D97" w:rsidRDefault="002E1D97" w:rsidP="002E1D97">
      <w:pPr>
        <w:tabs>
          <w:tab w:val="left" w:pos="-1440"/>
          <w:tab w:val="left" w:pos="0"/>
        </w:tabs>
        <w:autoSpaceDE/>
        <w:autoSpaceDN/>
        <w:adjustRightInd w:val="0"/>
        <w:ind w:left="360"/>
        <w:rPr>
          <w:rFonts w:cs="Arial"/>
          <w:szCs w:val="22"/>
        </w:rPr>
      </w:pPr>
    </w:p>
    <w:p w14:paraId="68AA7D32" w14:textId="06ED56AB" w:rsidR="002E1D97" w:rsidRPr="00BD0980" w:rsidRDefault="002E1D97" w:rsidP="00C83372">
      <w:pPr>
        <w:pStyle w:val="ListParagraph"/>
        <w:numPr>
          <w:ilvl w:val="0"/>
          <w:numId w:val="26"/>
        </w:numPr>
        <w:tabs>
          <w:tab w:val="left" w:pos="-1440"/>
          <w:tab w:val="left" w:pos="0"/>
        </w:tabs>
        <w:autoSpaceDE/>
        <w:autoSpaceDN/>
        <w:adjustRightInd w:val="0"/>
        <w:rPr>
          <w:rFonts w:cs="Arial"/>
          <w:color w:val="000000"/>
          <w:szCs w:val="22"/>
        </w:rPr>
      </w:pPr>
      <w:r w:rsidRPr="00BD0980">
        <w:rPr>
          <w:rFonts w:cs="Arial"/>
          <w:szCs w:val="22"/>
        </w:rPr>
        <w:t>Green, CS, Bavelier</w:t>
      </w:r>
      <w:r w:rsidRPr="00BD0980">
        <w:rPr>
          <w:rFonts w:cs="Arial"/>
          <w:szCs w:val="22"/>
          <w:vertAlign w:val="superscript"/>
        </w:rPr>
        <w:t xml:space="preserve">, </w:t>
      </w:r>
      <w:r w:rsidRPr="00BD0980">
        <w:rPr>
          <w:rFonts w:cs="Arial"/>
          <w:szCs w:val="22"/>
        </w:rPr>
        <w:t>D, Kramer, AF, Vinogradov</w:t>
      </w:r>
      <w:r w:rsidRPr="00BD0980">
        <w:rPr>
          <w:rFonts w:cs="Arial"/>
          <w:szCs w:val="22"/>
          <w:vertAlign w:val="superscript"/>
        </w:rPr>
        <w:t xml:space="preserve">, </w:t>
      </w:r>
      <w:r w:rsidRPr="00BD0980">
        <w:rPr>
          <w:rFonts w:cs="Arial"/>
          <w:szCs w:val="22"/>
        </w:rPr>
        <w:t>S, Ansorge,</w:t>
      </w:r>
      <w:r w:rsidRPr="00BD0980">
        <w:rPr>
          <w:rFonts w:cs="Arial"/>
          <w:szCs w:val="22"/>
          <w:vertAlign w:val="superscript"/>
        </w:rPr>
        <w:t xml:space="preserve">, </w:t>
      </w:r>
      <w:r w:rsidRPr="00BD0980">
        <w:rPr>
          <w:rFonts w:cs="Arial"/>
          <w:szCs w:val="22"/>
        </w:rPr>
        <w:t>U, Ball,</w:t>
      </w:r>
      <w:r w:rsidRPr="00BD0980">
        <w:rPr>
          <w:rFonts w:cs="Arial"/>
          <w:szCs w:val="22"/>
          <w:vertAlign w:val="superscript"/>
        </w:rPr>
        <w:t xml:space="preserve">, </w:t>
      </w:r>
      <w:r w:rsidRPr="00BD0980">
        <w:rPr>
          <w:rFonts w:cs="Arial"/>
          <w:szCs w:val="22"/>
        </w:rPr>
        <w:t>KK, Bingel,</w:t>
      </w:r>
      <w:r w:rsidRPr="00BD0980">
        <w:rPr>
          <w:rFonts w:cs="Arial"/>
          <w:szCs w:val="22"/>
          <w:vertAlign w:val="superscript"/>
        </w:rPr>
        <w:t xml:space="preserve">, </w:t>
      </w:r>
      <w:r w:rsidRPr="00BD0980">
        <w:rPr>
          <w:rFonts w:cs="Arial"/>
          <w:szCs w:val="22"/>
        </w:rPr>
        <w:t xml:space="preserve">U, </w:t>
      </w:r>
      <w:r w:rsidRPr="00BD0980">
        <w:rPr>
          <w:rFonts w:cs="Arial"/>
          <w:b/>
          <w:szCs w:val="22"/>
        </w:rPr>
        <w:t>Chein, JM</w:t>
      </w:r>
      <w:r w:rsidRPr="00BD0980">
        <w:rPr>
          <w:rFonts w:cs="Arial"/>
          <w:szCs w:val="22"/>
        </w:rPr>
        <w:t xml:space="preserve">, et al. (2019). Improving Methodological Standards in Behavioral Interventions for Cognitive Enhancement. </w:t>
      </w:r>
      <w:r w:rsidRPr="00BD0980">
        <w:rPr>
          <w:rFonts w:cs="Arial"/>
          <w:i/>
          <w:szCs w:val="22"/>
        </w:rPr>
        <w:t>Journal of Cognitive Enhancement</w:t>
      </w:r>
      <w:r w:rsidRPr="00BD0980">
        <w:rPr>
          <w:rFonts w:cs="Arial"/>
          <w:szCs w:val="22"/>
        </w:rPr>
        <w:t>. 3(1), 2-29.</w:t>
      </w:r>
      <w:r>
        <w:t xml:space="preserve"> </w:t>
      </w:r>
      <w:r w:rsidRPr="00BD0980">
        <w:rPr>
          <w:rFonts w:cs="Arial"/>
          <w:i/>
          <w:szCs w:val="22"/>
        </w:rPr>
        <w:t xml:space="preserve"> </w:t>
      </w:r>
      <w:r w:rsidRPr="00BD0980">
        <w:rPr>
          <w:rFonts w:cs="Arial"/>
          <w:szCs w:val="22"/>
        </w:rPr>
        <w:t>DOI: 10.1007/s4146</w:t>
      </w:r>
      <w:r w:rsidR="007F2EA5">
        <w:rPr>
          <w:rFonts w:cs="Arial"/>
          <w:szCs w:val="22"/>
        </w:rPr>
        <w:t xml:space="preserve">. </w:t>
      </w:r>
    </w:p>
    <w:p w14:paraId="3AFAFF8A" w14:textId="4ABC0303" w:rsidR="00473662" w:rsidRPr="00EF319A" w:rsidRDefault="00473662" w:rsidP="00C83372">
      <w:pPr>
        <w:pStyle w:val="NormalWeb"/>
        <w:numPr>
          <w:ilvl w:val="0"/>
          <w:numId w:val="26"/>
        </w:numPr>
        <w:spacing w:before="120" w:beforeAutospacing="0" w:after="0" w:afterAutospacing="0"/>
        <w:rPr>
          <w:rFonts w:cs="Arial"/>
          <w:i/>
          <w:szCs w:val="22"/>
        </w:rPr>
      </w:pPr>
      <w:r w:rsidRPr="00EF319A">
        <w:rPr>
          <w:rFonts w:cs="Arial"/>
          <w:szCs w:val="22"/>
        </w:rPr>
        <w:t xml:space="preserve">*Rosenbaum, G., *Botdorf, MA., Steinberg, L., &amp; </w:t>
      </w:r>
      <w:r w:rsidRPr="00EF319A">
        <w:rPr>
          <w:rFonts w:cs="Arial"/>
          <w:b/>
          <w:szCs w:val="22"/>
        </w:rPr>
        <w:t>Chein, JM.</w:t>
      </w:r>
      <w:r w:rsidRPr="00EF319A">
        <w:rPr>
          <w:rFonts w:cs="Arial"/>
          <w:szCs w:val="22"/>
        </w:rPr>
        <w:t xml:space="preserve"> (2017). </w:t>
      </w:r>
      <w:r w:rsidRPr="00EF319A">
        <w:rPr>
          <w:rFonts w:cs="Arial"/>
          <w:bCs/>
          <w:szCs w:val="22"/>
        </w:rPr>
        <w:t>Working Memory Training in Adolescents Decreases Laboratory Risk Taking in the Presence of Peers</w:t>
      </w:r>
      <w:r w:rsidRPr="00EF319A">
        <w:rPr>
          <w:rFonts w:cs="Arial"/>
          <w:szCs w:val="22"/>
        </w:rPr>
        <w:t xml:space="preserve">. </w:t>
      </w:r>
      <w:r w:rsidRPr="00EF319A">
        <w:rPr>
          <w:rFonts w:cs="Arial"/>
          <w:i/>
          <w:szCs w:val="22"/>
        </w:rPr>
        <w:t>Journal of Cognitive Enhancement. Enhancement, 1(4), 513-535.</w:t>
      </w:r>
      <w:r w:rsidR="007F2EA5">
        <w:rPr>
          <w:rFonts w:cs="Arial"/>
          <w:i/>
          <w:szCs w:val="22"/>
        </w:rPr>
        <w:t xml:space="preserve"> </w:t>
      </w:r>
      <w:r w:rsidR="007F2EA5" w:rsidRPr="007F2EA5">
        <w:rPr>
          <w:rFonts w:cs="Arial"/>
          <w:i/>
          <w:szCs w:val="22"/>
        </w:rPr>
        <w:t>PMCID: PMC5813817</w:t>
      </w:r>
    </w:p>
    <w:p w14:paraId="4EB3E4A5" w14:textId="72DD336B" w:rsidR="00473662" w:rsidRDefault="00473662" w:rsidP="00C83372">
      <w:pPr>
        <w:pStyle w:val="ListParagraph"/>
        <w:numPr>
          <w:ilvl w:val="0"/>
          <w:numId w:val="26"/>
        </w:numPr>
        <w:tabs>
          <w:tab w:val="left" w:pos="-1440"/>
          <w:tab w:val="left" w:pos="0"/>
        </w:tabs>
        <w:autoSpaceDE/>
        <w:autoSpaceDN/>
        <w:adjustRightInd w:val="0"/>
        <w:spacing w:before="120"/>
        <w:rPr>
          <w:rFonts w:cs="Arial"/>
          <w:color w:val="000000"/>
          <w:szCs w:val="22"/>
        </w:rPr>
      </w:pPr>
      <w:r w:rsidRPr="00BD0980">
        <w:rPr>
          <w:rFonts w:cs="Arial"/>
          <w:color w:val="000000"/>
          <w:szCs w:val="22"/>
        </w:rPr>
        <w:lastRenderedPageBreak/>
        <w:t xml:space="preserve">*Morrison, A.B. &amp; </w:t>
      </w:r>
      <w:r w:rsidRPr="00BD0980">
        <w:rPr>
          <w:rFonts w:cs="Arial"/>
          <w:b/>
          <w:color w:val="000000"/>
          <w:szCs w:val="22"/>
        </w:rPr>
        <w:t>Chein, J.M.</w:t>
      </w:r>
      <w:r w:rsidRPr="00BD0980">
        <w:rPr>
          <w:rFonts w:cs="Arial"/>
          <w:color w:val="000000"/>
          <w:szCs w:val="22"/>
        </w:rPr>
        <w:t xml:space="preserve">  (2011). Does working memory training work? The promise and challenges of enhancing cognition by training working memory. Psychonomic Bulletin &amp; Review, 18(1), 46-60.</w:t>
      </w:r>
      <w:r w:rsidR="007F2EA5">
        <w:rPr>
          <w:rFonts w:cs="Arial"/>
          <w:color w:val="000000"/>
          <w:szCs w:val="22"/>
        </w:rPr>
        <w:t xml:space="preserve"> </w:t>
      </w:r>
      <w:r w:rsidR="007F2EA5" w:rsidRPr="007F2EA5">
        <w:rPr>
          <w:rFonts w:cs="Arial"/>
          <w:color w:val="000000"/>
          <w:szCs w:val="22"/>
        </w:rPr>
        <w:t>PMID: 21327348</w:t>
      </w:r>
    </w:p>
    <w:p w14:paraId="6EA0D950" w14:textId="77777777" w:rsidR="00BD0980" w:rsidRPr="00BD0980" w:rsidRDefault="00BD0980" w:rsidP="00BD0980">
      <w:pPr>
        <w:pStyle w:val="ListParagraph"/>
        <w:tabs>
          <w:tab w:val="left" w:pos="-1440"/>
          <w:tab w:val="left" w:pos="0"/>
        </w:tabs>
        <w:autoSpaceDE/>
        <w:autoSpaceDN/>
        <w:adjustRightInd w:val="0"/>
        <w:spacing w:before="120"/>
        <w:rPr>
          <w:rFonts w:cs="Arial"/>
          <w:color w:val="000000"/>
          <w:szCs w:val="22"/>
        </w:rPr>
      </w:pPr>
    </w:p>
    <w:p w14:paraId="665777D0" w14:textId="637DF54D" w:rsidR="00473662" w:rsidRPr="00BD0980" w:rsidRDefault="00473662" w:rsidP="00C83372">
      <w:pPr>
        <w:pStyle w:val="ListParagraph"/>
        <w:numPr>
          <w:ilvl w:val="0"/>
          <w:numId w:val="26"/>
        </w:numPr>
        <w:tabs>
          <w:tab w:val="left" w:pos="-1440"/>
          <w:tab w:val="left" w:pos="0"/>
        </w:tabs>
        <w:autoSpaceDE/>
        <w:autoSpaceDN/>
        <w:adjustRightInd w:val="0"/>
        <w:spacing w:before="120"/>
        <w:rPr>
          <w:rFonts w:cs="Arial"/>
          <w:color w:val="000000"/>
          <w:szCs w:val="22"/>
        </w:rPr>
      </w:pPr>
      <w:r w:rsidRPr="00BD0980">
        <w:rPr>
          <w:rFonts w:cs="Arial"/>
          <w:b/>
          <w:color w:val="000000"/>
          <w:szCs w:val="22"/>
        </w:rPr>
        <w:t>Chein, J.M.</w:t>
      </w:r>
      <w:r w:rsidRPr="00BD0980">
        <w:rPr>
          <w:rFonts w:cs="Arial"/>
          <w:color w:val="000000"/>
          <w:szCs w:val="22"/>
        </w:rPr>
        <w:t xml:space="preserve"> &amp; *Morrison, A.B. (2010). Expanding the mind’s workspace: Training and transfer effects with a complex working memory span task. Psychonomic Bulletin &amp; Review, 17(2), 193-199.</w:t>
      </w:r>
      <w:r w:rsidR="007F2EA5">
        <w:rPr>
          <w:rFonts w:cs="Arial"/>
          <w:color w:val="000000"/>
          <w:szCs w:val="22"/>
        </w:rPr>
        <w:t xml:space="preserve"> </w:t>
      </w:r>
      <w:r w:rsidR="007F2EA5" w:rsidRPr="007F2EA5">
        <w:rPr>
          <w:rFonts w:cs="Arial"/>
          <w:color w:val="000000"/>
          <w:szCs w:val="22"/>
        </w:rPr>
        <w:t>PMID: 20382919</w:t>
      </w:r>
    </w:p>
    <w:p w14:paraId="449C59A7" w14:textId="77777777" w:rsidR="00473662" w:rsidRDefault="00473662" w:rsidP="00473662">
      <w:pPr>
        <w:pStyle w:val="PlainText"/>
        <w:keepLines/>
        <w:widowControl w:val="0"/>
        <w:ind w:left="360" w:hanging="720"/>
        <w:rPr>
          <w:rFonts w:ascii="Arial" w:hAnsi="Arial" w:cs="Arial"/>
          <w:bCs/>
          <w:snapToGrid w:val="0"/>
          <w:sz w:val="22"/>
          <w:szCs w:val="22"/>
        </w:rPr>
      </w:pPr>
    </w:p>
    <w:p w14:paraId="3D283582" w14:textId="4ED761D1" w:rsidR="00473662" w:rsidRDefault="00473662" w:rsidP="00473662">
      <w:pPr>
        <w:autoSpaceDE/>
        <w:autoSpaceDN/>
        <w:ind w:left="360"/>
        <w:rPr>
          <w:rFonts w:cs="Arial"/>
          <w:color w:val="000000"/>
          <w:szCs w:val="22"/>
        </w:rPr>
      </w:pPr>
      <w:r w:rsidRPr="00B2356D">
        <w:rPr>
          <w:rFonts w:cs="Arial"/>
          <w:b/>
          <w:bCs/>
          <w:szCs w:val="22"/>
          <w:u w:val="single"/>
        </w:rPr>
        <w:t>Links between mobile technology habits, self-regulatory control, and reward.</w:t>
      </w:r>
      <w:r>
        <w:rPr>
          <w:rFonts w:cs="Arial"/>
          <w:bCs/>
          <w:szCs w:val="22"/>
        </w:rPr>
        <w:t xml:space="preserve"> S</w:t>
      </w:r>
      <w:r w:rsidRPr="001A3207">
        <w:rPr>
          <w:rFonts w:cs="Arial"/>
          <w:bCs/>
          <w:szCs w:val="22"/>
        </w:rPr>
        <w:t>martphones and related mobile technologies are recognized as flexible and</w:t>
      </w:r>
      <w:r>
        <w:rPr>
          <w:rFonts w:cs="Arial"/>
          <w:color w:val="000000"/>
          <w:szCs w:val="22"/>
        </w:rPr>
        <w:t xml:space="preserve"> </w:t>
      </w:r>
      <w:r w:rsidRPr="001A3207">
        <w:rPr>
          <w:rFonts w:cs="Arial"/>
          <w:color w:val="000000"/>
          <w:szCs w:val="22"/>
        </w:rPr>
        <w:t xml:space="preserve">powerful tools that can augment human cognition, </w:t>
      </w:r>
      <w:r>
        <w:rPr>
          <w:rFonts w:cs="Arial"/>
          <w:color w:val="000000"/>
          <w:szCs w:val="22"/>
        </w:rPr>
        <w:t xml:space="preserve">but </w:t>
      </w:r>
      <w:r w:rsidRPr="001A3207">
        <w:rPr>
          <w:rFonts w:cs="Arial"/>
          <w:color w:val="000000"/>
          <w:szCs w:val="22"/>
        </w:rPr>
        <w:t>there is</w:t>
      </w:r>
      <w:r>
        <w:rPr>
          <w:rFonts w:cs="Arial"/>
          <w:color w:val="000000"/>
          <w:szCs w:val="22"/>
        </w:rPr>
        <w:t xml:space="preserve"> </w:t>
      </w:r>
      <w:r w:rsidRPr="001A3207">
        <w:rPr>
          <w:rFonts w:cs="Arial"/>
          <w:color w:val="000000"/>
          <w:szCs w:val="22"/>
        </w:rPr>
        <w:t>also a growing perception that habitual involvement with these devices may have a</w:t>
      </w:r>
      <w:r>
        <w:rPr>
          <w:rFonts w:cs="Arial"/>
          <w:color w:val="000000"/>
          <w:szCs w:val="22"/>
        </w:rPr>
        <w:t xml:space="preserve"> </w:t>
      </w:r>
      <w:r w:rsidRPr="001A3207">
        <w:rPr>
          <w:rFonts w:cs="Arial"/>
          <w:color w:val="000000"/>
          <w:szCs w:val="22"/>
        </w:rPr>
        <w:t>negative and lasting impact on users’ ability to think, remember, pay attention, and</w:t>
      </w:r>
      <w:r>
        <w:rPr>
          <w:rFonts w:cs="Arial"/>
          <w:color w:val="000000"/>
          <w:szCs w:val="22"/>
        </w:rPr>
        <w:t xml:space="preserve"> </w:t>
      </w:r>
      <w:r w:rsidRPr="001A3207">
        <w:rPr>
          <w:rFonts w:cs="Arial"/>
          <w:color w:val="000000"/>
          <w:szCs w:val="22"/>
        </w:rPr>
        <w:t xml:space="preserve">regulate emotion. </w:t>
      </w:r>
      <w:r>
        <w:rPr>
          <w:rFonts w:cs="Arial"/>
          <w:color w:val="000000"/>
          <w:szCs w:val="22"/>
        </w:rPr>
        <w:t>A current direction for research in my lab is to explore the</w:t>
      </w:r>
      <w:r w:rsidRPr="001A3207">
        <w:rPr>
          <w:rFonts w:cs="Arial"/>
          <w:color w:val="000000"/>
          <w:szCs w:val="22"/>
        </w:rPr>
        <w:t xml:space="preserve"> potential cognitive impacts of smartphone-related habits</w:t>
      </w:r>
      <w:r>
        <w:rPr>
          <w:rFonts w:cs="Arial"/>
          <w:color w:val="000000"/>
          <w:szCs w:val="22"/>
        </w:rPr>
        <w:t>. Our findings from thus far demonstrate links between</w:t>
      </w:r>
      <w:r w:rsidRPr="001A3207">
        <w:rPr>
          <w:rFonts w:cs="Arial"/>
          <w:color w:val="000000"/>
          <w:szCs w:val="22"/>
        </w:rPr>
        <w:t xml:space="preserve"> </w:t>
      </w:r>
      <w:r>
        <w:rPr>
          <w:rFonts w:cs="Arial"/>
          <w:color w:val="000000"/>
          <w:szCs w:val="22"/>
        </w:rPr>
        <w:t>patterns of mobile technology use, self-regulatory control, reward and sensation seeking, and the ability to delay gratification, as well as associations between mobile technology habits and the specific neural pathways that subserve reward and self-regulatory processing. These findings, along with our 2017 review of research on the potential cognitive impacts of mobile technology habits has attracted a very wide readership, and has been featured in a number of media pieces.</w:t>
      </w:r>
    </w:p>
    <w:p w14:paraId="37D07F9E" w14:textId="77777777" w:rsidR="00C83372" w:rsidRDefault="00C83372" w:rsidP="00473662">
      <w:pPr>
        <w:autoSpaceDE/>
        <w:autoSpaceDN/>
        <w:ind w:left="360"/>
        <w:rPr>
          <w:rFonts w:cs="Arial"/>
          <w:color w:val="000000"/>
          <w:szCs w:val="22"/>
        </w:rPr>
      </w:pPr>
    </w:p>
    <w:p w14:paraId="3D797FC0" w14:textId="6C8187CB" w:rsidR="00C83372" w:rsidRDefault="00473662" w:rsidP="00C83372">
      <w:pPr>
        <w:pStyle w:val="NormalWeb"/>
        <w:numPr>
          <w:ilvl w:val="0"/>
          <w:numId w:val="27"/>
        </w:numPr>
        <w:spacing w:before="0" w:beforeAutospacing="0" w:after="0" w:afterAutospacing="0"/>
        <w:rPr>
          <w:rFonts w:cs="Arial"/>
          <w:i/>
          <w:szCs w:val="22"/>
        </w:rPr>
      </w:pPr>
      <w:r>
        <w:rPr>
          <w:rFonts w:cs="Arial"/>
          <w:szCs w:val="22"/>
        </w:rPr>
        <w:t xml:space="preserve">*Wilmer, H.H., *Hampton, W., Olino, T., Olson, I., &amp; </w:t>
      </w:r>
      <w:r w:rsidRPr="001A3207">
        <w:rPr>
          <w:rFonts w:cs="Arial"/>
          <w:b/>
          <w:szCs w:val="22"/>
        </w:rPr>
        <w:t>Chein, J.M</w:t>
      </w:r>
      <w:r>
        <w:rPr>
          <w:rFonts w:cs="Arial"/>
          <w:szCs w:val="22"/>
        </w:rPr>
        <w:t xml:space="preserve">. (2019) Wired to be connected? </w:t>
      </w:r>
      <w:r w:rsidRPr="000673A4">
        <w:rPr>
          <w:rFonts w:cs="Arial"/>
          <w:szCs w:val="22"/>
        </w:rPr>
        <w:t>Links Between Mobile</w:t>
      </w:r>
      <w:r>
        <w:rPr>
          <w:rFonts w:cs="Arial"/>
          <w:szCs w:val="22"/>
        </w:rPr>
        <w:t xml:space="preserve"> </w:t>
      </w:r>
      <w:r w:rsidRPr="000673A4">
        <w:rPr>
          <w:rFonts w:cs="Arial"/>
          <w:szCs w:val="22"/>
        </w:rPr>
        <w:t>Technology Engagement, Intertemporal Preference, and Frontostriatal White</w:t>
      </w:r>
      <w:r>
        <w:rPr>
          <w:rFonts w:cs="Arial"/>
          <w:szCs w:val="22"/>
        </w:rPr>
        <w:t xml:space="preserve"> </w:t>
      </w:r>
      <w:r w:rsidRPr="000673A4">
        <w:rPr>
          <w:rFonts w:cs="Arial"/>
          <w:szCs w:val="22"/>
        </w:rPr>
        <w:t>Matter Connectivity</w:t>
      </w:r>
      <w:r>
        <w:rPr>
          <w:rFonts w:cs="Arial"/>
          <w:szCs w:val="22"/>
        </w:rPr>
        <w:t xml:space="preserve">. </w:t>
      </w:r>
      <w:r>
        <w:rPr>
          <w:rFonts w:cs="Arial"/>
          <w:i/>
          <w:szCs w:val="22"/>
        </w:rPr>
        <w:t xml:space="preserve">Social Cognitive Affective Neuroscience, 14(4), </w:t>
      </w:r>
      <w:r w:rsidRPr="00153D8B">
        <w:rPr>
          <w:rFonts w:cs="Arial"/>
          <w:i/>
          <w:szCs w:val="22"/>
        </w:rPr>
        <w:t>367–379</w:t>
      </w:r>
      <w:r>
        <w:rPr>
          <w:rFonts w:cs="Arial"/>
          <w:i/>
          <w:szCs w:val="22"/>
        </w:rPr>
        <w:t>.</w:t>
      </w:r>
      <w:r w:rsidR="00726644">
        <w:rPr>
          <w:rFonts w:cs="Arial"/>
          <w:i/>
          <w:szCs w:val="22"/>
        </w:rPr>
        <w:t xml:space="preserve"> </w:t>
      </w:r>
      <w:r w:rsidR="00726644" w:rsidRPr="00726644">
        <w:rPr>
          <w:rFonts w:cs="Arial"/>
          <w:i/>
          <w:szCs w:val="22"/>
        </w:rPr>
        <w:t>PMID: 31086992</w:t>
      </w:r>
    </w:p>
    <w:p w14:paraId="00A6A463" w14:textId="77777777" w:rsidR="00C83372" w:rsidRPr="00C83372" w:rsidRDefault="00C83372" w:rsidP="00C83372">
      <w:pPr>
        <w:pStyle w:val="NormalWeb"/>
        <w:spacing w:before="0" w:beforeAutospacing="0" w:after="0" w:afterAutospacing="0"/>
        <w:ind w:left="720"/>
        <w:rPr>
          <w:rFonts w:cs="Arial"/>
          <w:i/>
          <w:szCs w:val="22"/>
        </w:rPr>
      </w:pPr>
    </w:p>
    <w:p w14:paraId="7FE589F1" w14:textId="123A75AC" w:rsidR="00473662" w:rsidRDefault="00473662" w:rsidP="00C83372">
      <w:pPr>
        <w:pStyle w:val="NormalWeb"/>
        <w:numPr>
          <w:ilvl w:val="0"/>
          <w:numId w:val="27"/>
        </w:numPr>
        <w:spacing w:before="0" w:beforeAutospacing="0" w:after="0" w:afterAutospacing="0"/>
        <w:rPr>
          <w:rFonts w:cs="Arial"/>
          <w:szCs w:val="22"/>
        </w:rPr>
      </w:pPr>
      <w:r w:rsidRPr="00DA0E6A">
        <w:rPr>
          <w:rFonts w:cs="Arial"/>
          <w:szCs w:val="22"/>
        </w:rPr>
        <w:t xml:space="preserve">*Wilmer, HH, †Sherman, LE, &amp; </w:t>
      </w:r>
      <w:r w:rsidRPr="00DA0E6A">
        <w:rPr>
          <w:rFonts w:cs="Arial"/>
          <w:b/>
          <w:szCs w:val="22"/>
        </w:rPr>
        <w:t>Chein, JM</w:t>
      </w:r>
      <w:r w:rsidRPr="00DA0E6A">
        <w:rPr>
          <w:rFonts w:cs="Arial"/>
          <w:szCs w:val="22"/>
        </w:rPr>
        <w:t xml:space="preserve">. (2017). Smartphones and Cognition: A review of research exploring the links between mobile technology habits and cognitive functioning. </w:t>
      </w:r>
      <w:r w:rsidRPr="00DA0E6A">
        <w:rPr>
          <w:rFonts w:cs="Arial"/>
          <w:i/>
          <w:szCs w:val="22"/>
        </w:rPr>
        <w:t xml:space="preserve">Frontiers in Psychology, </w:t>
      </w:r>
      <w:r w:rsidRPr="00DA0E6A">
        <w:rPr>
          <w:rFonts w:cs="Arial"/>
          <w:i/>
          <w:iCs/>
          <w:szCs w:val="22"/>
        </w:rPr>
        <w:t>8</w:t>
      </w:r>
      <w:r w:rsidRPr="00DA0E6A">
        <w:rPr>
          <w:rFonts w:cs="Arial"/>
          <w:i/>
          <w:szCs w:val="22"/>
        </w:rPr>
        <w:t xml:space="preserve">, 605. </w:t>
      </w:r>
      <w:r w:rsidRPr="00DA0E6A">
        <w:rPr>
          <w:rFonts w:cs="Arial"/>
          <w:szCs w:val="22"/>
        </w:rPr>
        <w:t>DOI: 10.3389/fpsyg.2017.00605</w:t>
      </w:r>
      <w:r w:rsidR="00726644">
        <w:rPr>
          <w:rFonts w:cs="Arial"/>
          <w:szCs w:val="22"/>
        </w:rPr>
        <w:t xml:space="preserve">. </w:t>
      </w:r>
      <w:r w:rsidR="00726644" w:rsidRPr="00726644">
        <w:rPr>
          <w:rFonts w:cs="Arial"/>
          <w:szCs w:val="22"/>
        </w:rPr>
        <w:t>PMCID: PMC5403814</w:t>
      </w:r>
    </w:p>
    <w:p w14:paraId="43E7833C" w14:textId="77777777" w:rsidR="00C83372" w:rsidRDefault="00C83372" w:rsidP="00C83372">
      <w:pPr>
        <w:pStyle w:val="NormalWeb"/>
        <w:spacing w:before="0" w:beforeAutospacing="0" w:after="0" w:afterAutospacing="0"/>
        <w:rPr>
          <w:rFonts w:cs="Arial"/>
          <w:szCs w:val="22"/>
        </w:rPr>
      </w:pPr>
    </w:p>
    <w:p w14:paraId="5CEF4BD4" w14:textId="2B7C1410" w:rsidR="00473662" w:rsidRPr="00C83372" w:rsidRDefault="00473662" w:rsidP="00C83372">
      <w:pPr>
        <w:pStyle w:val="NormalWeb"/>
        <w:numPr>
          <w:ilvl w:val="0"/>
          <w:numId w:val="27"/>
        </w:numPr>
        <w:spacing w:before="0" w:beforeAutospacing="0" w:after="0" w:afterAutospacing="0"/>
        <w:rPr>
          <w:rFonts w:cs="Arial"/>
          <w:i/>
          <w:szCs w:val="22"/>
        </w:rPr>
      </w:pPr>
      <w:r w:rsidRPr="00DA0E6A">
        <w:rPr>
          <w:rFonts w:cs="Arial"/>
          <w:szCs w:val="22"/>
        </w:rPr>
        <w:t xml:space="preserve">*Wilmer, H. &amp; </w:t>
      </w:r>
      <w:r w:rsidRPr="00DA0E6A">
        <w:rPr>
          <w:rFonts w:cs="Arial"/>
          <w:b/>
          <w:szCs w:val="22"/>
        </w:rPr>
        <w:t>Chein, J.</w:t>
      </w:r>
      <w:r w:rsidRPr="00DA0E6A">
        <w:rPr>
          <w:rFonts w:cs="Arial"/>
          <w:szCs w:val="22"/>
        </w:rPr>
        <w:t xml:space="preserve"> (2016). Mobile Technology Habits – Patterns of Association Among Device Usage, Intertemporal Preference, Impulse Control, and Reward Sensitivity.  </w:t>
      </w:r>
      <w:r w:rsidRPr="00DA0E6A">
        <w:rPr>
          <w:rFonts w:cs="Arial"/>
          <w:i/>
          <w:szCs w:val="22"/>
        </w:rPr>
        <w:t xml:space="preserve">Psychonomic Bulletin &amp; Review, </w:t>
      </w:r>
      <w:r w:rsidRPr="00DA0E6A">
        <w:rPr>
          <w:rFonts w:cs="Arial"/>
          <w:szCs w:val="22"/>
        </w:rPr>
        <w:t>23(5), 1607-1614.</w:t>
      </w:r>
      <w:r w:rsidR="00726644">
        <w:rPr>
          <w:rFonts w:cs="Arial"/>
          <w:szCs w:val="22"/>
        </w:rPr>
        <w:t xml:space="preserve"> </w:t>
      </w:r>
      <w:r w:rsidR="00726644" w:rsidRPr="00726644">
        <w:rPr>
          <w:rFonts w:cs="Arial"/>
          <w:szCs w:val="22"/>
        </w:rPr>
        <w:t>PMID: 26980462</w:t>
      </w:r>
    </w:p>
    <w:p w14:paraId="0427685F" w14:textId="75D7116E" w:rsidR="00C83372" w:rsidRDefault="00C83372" w:rsidP="00C83372">
      <w:pPr>
        <w:pStyle w:val="NormalWeb"/>
        <w:spacing w:before="0" w:beforeAutospacing="0" w:after="0" w:afterAutospacing="0"/>
        <w:rPr>
          <w:rFonts w:eastAsia="Times New Roman" w:cs="Arial"/>
          <w:i/>
          <w:szCs w:val="22"/>
        </w:rPr>
      </w:pPr>
    </w:p>
    <w:p w14:paraId="56C496BB" w14:textId="77777777" w:rsidR="00C83372" w:rsidRPr="002E1D97" w:rsidRDefault="00C83372" w:rsidP="00C83372">
      <w:pPr>
        <w:pStyle w:val="NormalWeb"/>
        <w:spacing w:before="0" w:beforeAutospacing="0" w:after="0" w:afterAutospacing="0"/>
        <w:rPr>
          <w:rFonts w:cs="Arial"/>
          <w:i/>
          <w:szCs w:val="22"/>
        </w:rPr>
      </w:pPr>
    </w:p>
    <w:p w14:paraId="6CD8CF81" w14:textId="11128A89" w:rsidR="002E1D97" w:rsidRPr="00EF4C06" w:rsidRDefault="00473662" w:rsidP="00EF4C06">
      <w:pPr>
        <w:keepLines/>
        <w:ind w:left="360"/>
        <w:rPr>
          <w:rStyle w:val="Strong"/>
          <w:b w:val="0"/>
          <w:bCs w:val="0"/>
          <w:szCs w:val="22"/>
        </w:rPr>
      </w:pPr>
      <w:r w:rsidRPr="00EF319A">
        <w:rPr>
          <w:rFonts w:cs="Arial"/>
          <w:szCs w:val="22"/>
        </w:rPr>
        <w:t>Complete List of Published Work May Be Reviewed at:</w:t>
      </w:r>
      <w:r w:rsidRPr="00EF319A">
        <w:rPr>
          <w:szCs w:val="22"/>
        </w:rPr>
        <w:t xml:space="preserve"> </w:t>
      </w:r>
      <w:hyperlink r:id="rId10" w:history="1">
        <w:r w:rsidRPr="00EF319A">
          <w:rPr>
            <w:rStyle w:val="Hyperlink"/>
            <w:szCs w:val="22"/>
          </w:rPr>
          <w:t>http://www.ncbi.nlm.nih.gov/pubmed/?term=(Chein+J%5BAuthor%5D+OR+Chein+JM%5BAuthor%5D)</w:t>
        </w:r>
      </w:hyperlink>
    </w:p>
    <w:sectPr w:rsidR="002E1D97" w:rsidRPr="00EF4C06" w:rsidSect="00DF7645">
      <w:headerReference w:type="default" r:id="rId11"/>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F18A1" w14:textId="77777777" w:rsidR="00546822" w:rsidRDefault="00546822">
      <w:r>
        <w:separator/>
      </w:r>
    </w:p>
  </w:endnote>
  <w:endnote w:type="continuationSeparator" w:id="0">
    <w:p w14:paraId="0A11EED9" w14:textId="77777777" w:rsidR="00546822" w:rsidRDefault="005468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F1D85" w14:textId="77777777" w:rsidR="00546822" w:rsidRDefault="00546822">
      <w:r>
        <w:separator/>
      </w:r>
    </w:p>
  </w:footnote>
  <w:footnote w:type="continuationSeparator" w:id="0">
    <w:p w14:paraId="45207733" w14:textId="77777777" w:rsidR="00546822" w:rsidRDefault="005468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11255" w14:textId="4BE79BB4" w:rsidR="00E127A1" w:rsidRDefault="00E127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2" w15:restartNumberingAfterBreak="0">
    <w:nsid w:val="1D2719E0"/>
    <w:multiLevelType w:val="hybridMultilevel"/>
    <w:tmpl w:val="D9C4E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6325BF"/>
    <w:multiLevelType w:val="hybridMultilevel"/>
    <w:tmpl w:val="7270C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136B0C"/>
    <w:multiLevelType w:val="hybridMultilevel"/>
    <w:tmpl w:val="18062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9417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C6A7D6A"/>
    <w:multiLevelType w:val="hybridMultilevel"/>
    <w:tmpl w:val="BCE40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E030A4"/>
    <w:multiLevelType w:val="hybridMultilevel"/>
    <w:tmpl w:val="8DF0C62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20" w15:restartNumberingAfterBreak="0">
    <w:nsid w:val="566236E4"/>
    <w:multiLevelType w:val="hybridMultilevel"/>
    <w:tmpl w:val="0F26A98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A73FBF"/>
    <w:multiLevelType w:val="hybridMultilevel"/>
    <w:tmpl w:val="A86249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941C44"/>
    <w:multiLevelType w:val="hybridMultilevel"/>
    <w:tmpl w:val="6EFC4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D5105F"/>
    <w:multiLevelType w:val="hybridMultilevel"/>
    <w:tmpl w:val="F7169F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16cid:durableId="289898063">
    <w:abstractNumId w:val="9"/>
  </w:num>
  <w:num w:numId="2" w16cid:durableId="1513951271">
    <w:abstractNumId w:val="7"/>
  </w:num>
  <w:num w:numId="3" w16cid:durableId="760369206">
    <w:abstractNumId w:val="6"/>
  </w:num>
  <w:num w:numId="4" w16cid:durableId="877855467">
    <w:abstractNumId w:val="5"/>
  </w:num>
  <w:num w:numId="5" w16cid:durableId="1258909451">
    <w:abstractNumId w:val="4"/>
  </w:num>
  <w:num w:numId="6" w16cid:durableId="865872249">
    <w:abstractNumId w:val="8"/>
  </w:num>
  <w:num w:numId="7" w16cid:durableId="271787915">
    <w:abstractNumId w:val="3"/>
  </w:num>
  <w:num w:numId="8" w16cid:durableId="1352797889">
    <w:abstractNumId w:val="2"/>
  </w:num>
  <w:num w:numId="9" w16cid:durableId="998845203">
    <w:abstractNumId w:val="1"/>
  </w:num>
  <w:num w:numId="10" w16cid:durableId="1385710873">
    <w:abstractNumId w:val="0"/>
  </w:num>
  <w:num w:numId="11" w16cid:durableId="903876420">
    <w:abstractNumId w:val="0"/>
  </w:num>
  <w:num w:numId="12" w16cid:durableId="1067806365">
    <w:abstractNumId w:val="19"/>
  </w:num>
  <w:num w:numId="13" w16cid:durableId="1423989134">
    <w:abstractNumId w:val="11"/>
  </w:num>
  <w:num w:numId="14" w16cid:durableId="442311853">
    <w:abstractNumId w:val="26"/>
  </w:num>
  <w:num w:numId="15" w16cid:durableId="717781328">
    <w:abstractNumId w:val="23"/>
  </w:num>
  <w:num w:numId="16" w16cid:durableId="554507055">
    <w:abstractNumId w:val="25"/>
  </w:num>
  <w:num w:numId="17" w16cid:durableId="866404330">
    <w:abstractNumId w:val="10"/>
  </w:num>
  <w:num w:numId="18" w16cid:durableId="1345937224">
    <w:abstractNumId w:val="16"/>
  </w:num>
  <w:num w:numId="19" w16cid:durableId="1474256947">
    <w:abstractNumId w:val="24"/>
  </w:num>
  <w:num w:numId="20" w16cid:durableId="1193807922">
    <w:abstractNumId w:val="15"/>
  </w:num>
  <w:num w:numId="21" w16cid:durableId="2106537638">
    <w:abstractNumId w:val="22"/>
  </w:num>
  <w:num w:numId="22" w16cid:durableId="1406801679">
    <w:abstractNumId w:val="14"/>
  </w:num>
  <w:num w:numId="23" w16cid:durableId="383797341">
    <w:abstractNumId w:val="12"/>
  </w:num>
  <w:num w:numId="24" w16cid:durableId="591279594">
    <w:abstractNumId w:val="21"/>
  </w:num>
  <w:num w:numId="25" w16cid:durableId="960038876">
    <w:abstractNumId w:val="20"/>
  </w:num>
  <w:num w:numId="26" w16cid:durableId="1911305917">
    <w:abstractNumId w:val="18"/>
  </w:num>
  <w:num w:numId="27" w16cid:durableId="1830944874">
    <w:abstractNumId w:val="13"/>
  </w:num>
  <w:num w:numId="28" w16cid:durableId="17209762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A45"/>
    <w:rsid w:val="00007231"/>
    <w:rsid w:val="00023A7A"/>
    <w:rsid w:val="00067621"/>
    <w:rsid w:val="00084466"/>
    <w:rsid w:val="000E3BEC"/>
    <w:rsid w:val="00122EB3"/>
    <w:rsid w:val="00132CA6"/>
    <w:rsid w:val="0014571A"/>
    <w:rsid w:val="00170D87"/>
    <w:rsid w:val="00177D49"/>
    <w:rsid w:val="00183022"/>
    <w:rsid w:val="001C065C"/>
    <w:rsid w:val="002506F6"/>
    <w:rsid w:val="002569EA"/>
    <w:rsid w:val="0028051C"/>
    <w:rsid w:val="002A70D9"/>
    <w:rsid w:val="002B7443"/>
    <w:rsid w:val="002C4808"/>
    <w:rsid w:val="002C51BC"/>
    <w:rsid w:val="002D7520"/>
    <w:rsid w:val="002E1D97"/>
    <w:rsid w:val="002E2CA2"/>
    <w:rsid w:val="002E5125"/>
    <w:rsid w:val="00307C9E"/>
    <w:rsid w:val="00315F77"/>
    <w:rsid w:val="00321A19"/>
    <w:rsid w:val="0035045F"/>
    <w:rsid w:val="0036530D"/>
    <w:rsid w:val="0037667F"/>
    <w:rsid w:val="00382AB6"/>
    <w:rsid w:val="00383712"/>
    <w:rsid w:val="003C2647"/>
    <w:rsid w:val="003C3CA5"/>
    <w:rsid w:val="003C62D6"/>
    <w:rsid w:val="003D2399"/>
    <w:rsid w:val="003E4A92"/>
    <w:rsid w:val="003F6A45"/>
    <w:rsid w:val="0040289D"/>
    <w:rsid w:val="00432346"/>
    <w:rsid w:val="00434817"/>
    <w:rsid w:val="00447F3A"/>
    <w:rsid w:val="00455107"/>
    <w:rsid w:val="00473662"/>
    <w:rsid w:val="004759D9"/>
    <w:rsid w:val="00485953"/>
    <w:rsid w:val="0049068A"/>
    <w:rsid w:val="00493D23"/>
    <w:rsid w:val="004A3FC8"/>
    <w:rsid w:val="004D715B"/>
    <w:rsid w:val="00503B57"/>
    <w:rsid w:val="005145BB"/>
    <w:rsid w:val="00517BFD"/>
    <w:rsid w:val="0052719F"/>
    <w:rsid w:val="0054471F"/>
    <w:rsid w:val="005461F3"/>
    <w:rsid w:val="00546822"/>
    <w:rsid w:val="00547118"/>
    <w:rsid w:val="00547AC9"/>
    <w:rsid w:val="00592740"/>
    <w:rsid w:val="00594A9C"/>
    <w:rsid w:val="005A7F6F"/>
    <w:rsid w:val="005C2BDD"/>
    <w:rsid w:val="005C2CF8"/>
    <w:rsid w:val="005C47A8"/>
    <w:rsid w:val="005E406E"/>
    <w:rsid w:val="005F0B12"/>
    <w:rsid w:val="005F5F51"/>
    <w:rsid w:val="00601C69"/>
    <w:rsid w:val="00616BCC"/>
    <w:rsid w:val="00624261"/>
    <w:rsid w:val="00626644"/>
    <w:rsid w:val="00646AF9"/>
    <w:rsid w:val="00654CE2"/>
    <w:rsid w:val="00656AB8"/>
    <w:rsid w:val="006609B6"/>
    <w:rsid w:val="006730DA"/>
    <w:rsid w:val="0068699D"/>
    <w:rsid w:val="006A353C"/>
    <w:rsid w:val="006A56FC"/>
    <w:rsid w:val="006B2D1C"/>
    <w:rsid w:val="006C1E1F"/>
    <w:rsid w:val="006D14C3"/>
    <w:rsid w:val="006E6FB5"/>
    <w:rsid w:val="006F1AD8"/>
    <w:rsid w:val="007050F5"/>
    <w:rsid w:val="0071140F"/>
    <w:rsid w:val="00722C8F"/>
    <w:rsid w:val="00726644"/>
    <w:rsid w:val="00763DE9"/>
    <w:rsid w:val="00781234"/>
    <w:rsid w:val="007873B6"/>
    <w:rsid w:val="007B7AF3"/>
    <w:rsid w:val="007E6E1E"/>
    <w:rsid w:val="007F2EA5"/>
    <w:rsid w:val="008073EB"/>
    <w:rsid w:val="008079CE"/>
    <w:rsid w:val="00843027"/>
    <w:rsid w:val="00873917"/>
    <w:rsid w:val="00874EBC"/>
    <w:rsid w:val="0087514A"/>
    <w:rsid w:val="00890CA9"/>
    <w:rsid w:val="008C4A6E"/>
    <w:rsid w:val="009211D3"/>
    <w:rsid w:val="00933173"/>
    <w:rsid w:val="00934124"/>
    <w:rsid w:val="00952A27"/>
    <w:rsid w:val="00977FA5"/>
    <w:rsid w:val="009A75F5"/>
    <w:rsid w:val="009C7929"/>
    <w:rsid w:val="009D7E97"/>
    <w:rsid w:val="009E52CA"/>
    <w:rsid w:val="009F72E5"/>
    <w:rsid w:val="00A02966"/>
    <w:rsid w:val="00A03FFA"/>
    <w:rsid w:val="00A04942"/>
    <w:rsid w:val="00A04B52"/>
    <w:rsid w:val="00A1469B"/>
    <w:rsid w:val="00A14EF5"/>
    <w:rsid w:val="00A26D0F"/>
    <w:rsid w:val="00A42D9B"/>
    <w:rsid w:val="00A50A8B"/>
    <w:rsid w:val="00A55D1D"/>
    <w:rsid w:val="00A63D7C"/>
    <w:rsid w:val="00A7514C"/>
    <w:rsid w:val="00A8122C"/>
    <w:rsid w:val="00A83312"/>
    <w:rsid w:val="00A85A79"/>
    <w:rsid w:val="00AE41C4"/>
    <w:rsid w:val="00B2356D"/>
    <w:rsid w:val="00BD0980"/>
    <w:rsid w:val="00BE49DA"/>
    <w:rsid w:val="00C020DD"/>
    <w:rsid w:val="00C05C55"/>
    <w:rsid w:val="00C076C6"/>
    <w:rsid w:val="00C1247F"/>
    <w:rsid w:val="00C137DA"/>
    <w:rsid w:val="00C20F69"/>
    <w:rsid w:val="00C3113F"/>
    <w:rsid w:val="00C4536F"/>
    <w:rsid w:val="00C46ADA"/>
    <w:rsid w:val="00C83372"/>
    <w:rsid w:val="00C8438D"/>
    <w:rsid w:val="00C85025"/>
    <w:rsid w:val="00C918BD"/>
    <w:rsid w:val="00C94E59"/>
    <w:rsid w:val="00CA680A"/>
    <w:rsid w:val="00CE0951"/>
    <w:rsid w:val="00CF68A2"/>
    <w:rsid w:val="00D3779E"/>
    <w:rsid w:val="00D679E5"/>
    <w:rsid w:val="00D74391"/>
    <w:rsid w:val="00D83360"/>
    <w:rsid w:val="00DB7B85"/>
    <w:rsid w:val="00DD31B4"/>
    <w:rsid w:val="00DE3523"/>
    <w:rsid w:val="00DF7645"/>
    <w:rsid w:val="00E03323"/>
    <w:rsid w:val="00E047AD"/>
    <w:rsid w:val="00E12287"/>
    <w:rsid w:val="00E127A1"/>
    <w:rsid w:val="00E20E6D"/>
    <w:rsid w:val="00E355C2"/>
    <w:rsid w:val="00E53B95"/>
    <w:rsid w:val="00E56C75"/>
    <w:rsid w:val="00E67A05"/>
    <w:rsid w:val="00E74AB7"/>
    <w:rsid w:val="00E81FE1"/>
    <w:rsid w:val="00E90203"/>
    <w:rsid w:val="00EA0405"/>
    <w:rsid w:val="00ED35D7"/>
    <w:rsid w:val="00ED61AB"/>
    <w:rsid w:val="00EF4C06"/>
    <w:rsid w:val="00EF4C32"/>
    <w:rsid w:val="00EF69CD"/>
    <w:rsid w:val="00F02126"/>
    <w:rsid w:val="00F0332E"/>
    <w:rsid w:val="00F07AB3"/>
    <w:rsid w:val="00F10A98"/>
    <w:rsid w:val="00F262AB"/>
    <w:rsid w:val="00F715BF"/>
    <w:rsid w:val="00F7284D"/>
    <w:rsid w:val="00F94A2B"/>
    <w:rsid w:val="00FA00C6"/>
    <w:rsid w:val="00FC5F9E"/>
    <w:rsid w:val="00FE10AD"/>
    <w:rsid w:val="00FE2574"/>
    <w:rsid w:val="00FE52B9"/>
    <w:rsid w:val="00FE7A5F"/>
    <w:rsid w:val="00FF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F5C490"/>
  <w15:chartTrackingRefBased/>
  <w15:docId w15:val="{6A0637CB-648B-4C13-B815-8F67F37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Plain Text" w:uiPriority="99"/>
    <w:lsdException w:name="Normal (Web)" w:uiPriority="99"/>
    <w:lsdException w:name="HTML Preformatted" w:semiHidden="1" w:unhideWhenUsed="1"/>
    <w:lsdException w:name="HTML Sample"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uiPriority w:val="99"/>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styleId="PlainText">
    <w:name w:val="Plain Text"/>
    <w:basedOn w:val="Normal"/>
    <w:link w:val="PlainTextChar"/>
    <w:uiPriority w:val="99"/>
    <w:unhideWhenUsed/>
    <w:rsid w:val="00473662"/>
    <w:pPr>
      <w:autoSpaceDE/>
      <w:autoSpaceDN/>
    </w:pPr>
    <w:rPr>
      <w:rFonts w:ascii="Courier New" w:hAnsi="Courier New"/>
      <w:sz w:val="20"/>
      <w:szCs w:val="20"/>
    </w:rPr>
  </w:style>
  <w:style w:type="character" w:customStyle="1" w:styleId="PlainTextChar">
    <w:name w:val="Plain Text Char"/>
    <w:basedOn w:val="DefaultParagraphFont"/>
    <w:link w:val="PlainText"/>
    <w:uiPriority w:val="99"/>
    <w:rsid w:val="00473662"/>
    <w:rPr>
      <w:rFonts w:ascii="Courier New" w:hAnsi="Courier New"/>
    </w:rPr>
  </w:style>
  <w:style w:type="paragraph" w:styleId="ListParagraph">
    <w:name w:val="List Paragraph"/>
    <w:basedOn w:val="Normal"/>
    <w:uiPriority w:val="34"/>
    <w:qFormat/>
    <w:rsid w:val="002569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168154">
      <w:bodyDiv w:val="1"/>
      <w:marLeft w:val="0"/>
      <w:marRight w:val="0"/>
      <w:marTop w:val="0"/>
      <w:marBottom w:val="0"/>
      <w:divBdr>
        <w:top w:val="none" w:sz="0" w:space="0" w:color="auto"/>
        <w:left w:val="none" w:sz="0" w:space="0" w:color="auto"/>
        <w:bottom w:val="none" w:sz="0" w:space="0" w:color="auto"/>
        <w:right w:val="none" w:sz="0" w:space="0" w:color="auto"/>
      </w:divBdr>
    </w:div>
    <w:div w:id="496503016">
      <w:bodyDiv w:val="1"/>
      <w:marLeft w:val="0"/>
      <w:marRight w:val="0"/>
      <w:marTop w:val="0"/>
      <w:marBottom w:val="0"/>
      <w:divBdr>
        <w:top w:val="none" w:sz="0" w:space="0" w:color="auto"/>
        <w:left w:val="none" w:sz="0" w:space="0" w:color="auto"/>
        <w:bottom w:val="none" w:sz="0" w:space="0" w:color="auto"/>
        <w:right w:val="none" w:sz="0" w:space="0" w:color="auto"/>
      </w:divBdr>
    </w:div>
    <w:div w:id="606353761">
      <w:bodyDiv w:val="1"/>
      <w:marLeft w:val="0"/>
      <w:marRight w:val="0"/>
      <w:marTop w:val="0"/>
      <w:marBottom w:val="0"/>
      <w:divBdr>
        <w:top w:val="none" w:sz="0" w:space="0" w:color="auto"/>
        <w:left w:val="none" w:sz="0" w:space="0" w:color="auto"/>
        <w:bottom w:val="none" w:sz="0" w:space="0" w:color="auto"/>
        <w:right w:val="none" w:sz="0" w:space="0" w:color="auto"/>
      </w:divBdr>
    </w:div>
    <w:div w:id="763762759">
      <w:bodyDiv w:val="1"/>
      <w:marLeft w:val="0"/>
      <w:marRight w:val="0"/>
      <w:marTop w:val="0"/>
      <w:marBottom w:val="0"/>
      <w:divBdr>
        <w:top w:val="none" w:sz="0" w:space="0" w:color="auto"/>
        <w:left w:val="none" w:sz="0" w:space="0" w:color="auto"/>
        <w:bottom w:val="none" w:sz="0" w:space="0" w:color="auto"/>
        <w:right w:val="none" w:sz="0" w:space="0" w:color="auto"/>
      </w:divBdr>
    </w:div>
    <w:div w:id="944658883">
      <w:bodyDiv w:val="1"/>
      <w:marLeft w:val="0"/>
      <w:marRight w:val="0"/>
      <w:marTop w:val="0"/>
      <w:marBottom w:val="0"/>
      <w:divBdr>
        <w:top w:val="none" w:sz="0" w:space="0" w:color="auto"/>
        <w:left w:val="none" w:sz="0" w:space="0" w:color="auto"/>
        <w:bottom w:val="none" w:sz="0" w:space="0" w:color="auto"/>
        <w:right w:val="none" w:sz="0" w:space="0" w:color="auto"/>
      </w:divBdr>
    </w:div>
    <w:div w:id="947665810">
      <w:bodyDiv w:val="1"/>
      <w:marLeft w:val="0"/>
      <w:marRight w:val="0"/>
      <w:marTop w:val="0"/>
      <w:marBottom w:val="0"/>
      <w:divBdr>
        <w:top w:val="none" w:sz="0" w:space="0" w:color="auto"/>
        <w:left w:val="none" w:sz="0" w:space="0" w:color="auto"/>
        <w:bottom w:val="none" w:sz="0" w:space="0" w:color="auto"/>
        <w:right w:val="none" w:sz="0" w:space="0" w:color="auto"/>
      </w:divBdr>
    </w:div>
    <w:div w:id="949317941">
      <w:bodyDiv w:val="1"/>
      <w:marLeft w:val="0"/>
      <w:marRight w:val="0"/>
      <w:marTop w:val="0"/>
      <w:marBottom w:val="0"/>
      <w:divBdr>
        <w:top w:val="none" w:sz="0" w:space="0" w:color="auto"/>
        <w:left w:val="none" w:sz="0" w:space="0" w:color="auto"/>
        <w:bottom w:val="none" w:sz="0" w:space="0" w:color="auto"/>
        <w:right w:val="none" w:sz="0" w:space="0" w:color="auto"/>
      </w:divBdr>
    </w:div>
    <w:div w:id="1327057389">
      <w:bodyDiv w:val="1"/>
      <w:marLeft w:val="0"/>
      <w:marRight w:val="0"/>
      <w:marTop w:val="0"/>
      <w:marBottom w:val="0"/>
      <w:divBdr>
        <w:top w:val="none" w:sz="0" w:space="0" w:color="auto"/>
        <w:left w:val="none" w:sz="0" w:space="0" w:color="auto"/>
        <w:bottom w:val="none" w:sz="0" w:space="0" w:color="auto"/>
        <w:right w:val="none" w:sz="0" w:space="0" w:color="auto"/>
      </w:divBdr>
    </w:div>
    <w:div w:id="1385908175">
      <w:bodyDiv w:val="1"/>
      <w:marLeft w:val="0"/>
      <w:marRight w:val="0"/>
      <w:marTop w:val="0"/>
      <w:marBottom w:val="0"/>
      <w:divBdr>
        <w:top w:val="none" w:sz="0" w:space="0" w:color="auto"/>
        <w:left w:val="none" w:sz="0" w:space="0" w:color="auto"/>
        <w:bottom w:val="none" w:sz="0" w:space="0" w:color="auto"/>
        <w:right w:val="none" w:sz="0" w:space="0" w:color="auto"/>
      </w:divBdr>
    </w:div>
    <w:div w:id="2088721228">
      <w:bodyDiv w:val="1"/>
      <w:marLeft w:val="0"/>
      <w:marRight w:val="0"/>
      <w:marTop w:val="0"/>
      <w:marBottom w:val="0"/>
      <w:divBdr>
        <w:top w:val="none" w:sz="0" w:space="0" w:color="auto"/>
        <w:left w:val="none" w:sz="0" w:space="0" w:color="auto"/>
        <w:bottom w:val="none" w:sz="0" w:space="0" w:color="auto"/>
        <w:right w:val="none" w:sz="0" w:space="0" w:color="auto"/>
      </w:divBdr>
    </w:div>
    <w:div w:id="2113357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ncbi.nlm.nih.gov/pubmed/?term=(Chein+J%5BAuthor%5D+OR+Chein+JM%5BAuthor%5D)"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0F12B3A11F7F146A1110B896AF57C78" ma:contentTypeVersion="13" ma:contentTypeDescription="Create a new document." ma:contentTypeScope="" ma:versionID="0f20a258f0ff7619833ccdae3fbe64c8">
  <xsd:schema xmlns:xsd="http://www.w3.org/2001/XMLSchema" xmlns:xs="http://www.w3.org/2001/XMLSchema" xmlns:p="http://schemas.microsoft.com/office/2006/metadata/properties" xmlns:ns2="90cc9ed5-125c-488b-a883-4b2061b7b65f" targetNamespace="http://schemas.microsoft.com/office/2006/metadata/properties" ma:root="true" ma:fieldsID="17403c9a6f18f13ebab82df85112f442" ns2:_="">
    <xsd:import namespace="90cc9ed5-125c-488b-a883-4b2061b7b65f"/>
    <xsd:element name="properties">
      <xsd:complexType>
        <xsd:sequence>
          <xsd:element name="documentManagement">
            <xsd:complexType>
              <xsd:all>
                <xsd:element ref="ns2:Test_x0020_Comment" minOccurs="0"/>
                <xsd:element ref="ns2:Form_x0020_Set" minOccurs="0"/>
                <xsd:element ref="ns2:File_x0020_Status" minOccurs="0"/>
                <xsd:element ref="ns2:Category" minOccurs="0"/>
                <xsd:element ref="ns2:CR_ID" minOccurs="0"/>
                <xsd:element ref="ns2:OMB_x0020_No_x002e_"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c9ed5-125c-488b-a883-4b2061b7b65f" elementFormDefault="qualified">
    <xsd:import namespace="http://schemas.microsoft.com/office/2006/documentManagement/types"/>
    <xsd:import namespace="http://schemas.microsoft.com/office/infopath/2007/PartnerControls"/>
    <xsd:element name="Test_x0020_Comment" ma:index="4" nillable="true" ma:displayName="Version Comments" ma:description="Include file date and description of major revisions to this version." ma:internalName="Test_x0020_Comment" ma:readOnly="false">
      <xsd:simpleType>
        <xsd:restriction base="dms:Note">
          <xsd:maxLength value="255"/>
        </xsd:restriction>
      </xsd:simpleType>
    </xsd:element>
    <xsd:element name="Form_x0020_Set" ma:index="5" nillable="true" ma:displayName="Doc Group" ma:description="Name to group/sort/filter by form sets (e.g., SF424, PHS398, PHS2590, PHS416)." ma:format="Dropdown" ma:indexed="true" ma:internalName="Form_x0020_Set" ma:readOnly="false">
      <xsd:simpleType>
        <xsd:union memberTypes="dms:Text">
          <xsd:simpleType>
            <xsd:restriction base="dms:Choice">
              <xsd:enumeration value="SF424"/>
              <xsd:enumeration value="PHS 398"/>
              <xsd:enumeration value="PHS 2590"/>
              <xsd:enumeration value="PHS 416"/>
              <xsd:enumeration value="PHS 2271"/>
              <xsd:enumeration value="PHS 6031"/>
              <xsd:enumeration value="PHS 6031-1"/>
              <xsd:enumeration value="PHS 3734"/>
              <xsd:enumeration value="RPPR"/>
              <xsd:enumeration value="HHS 568"/>
              <xsd:enumeration value="Data Tables"/>
              <xsd:enumeration value="Data Tables Intro"/>
              <xsd:enumeration value="Data Tables Individual"/>
              <xsd:enumeration value="Data Tables Blank"/>
              <xsd:enumeration value="Data Tables Instructions"/>
              <xsd:enumeration value="PHS 416-1"/>
              <xsd:enumeration value="PHS 416-5"/>
              <xsd:enumeration value="PHS 416-7"/>
              <xsd:enumeration value="PHS 416-9"/>
              <xsd:enumeration value="Biosketch"/>
              <xsd:enumeration value="VCOC Certification"/>
              <xsd:enumeration value="Funding Agreement Certification"/>
              <xsd:enumeration value="Life Cycle Certification"/>
              <xsd:enumeration value="Final Progress Rpt"/>
            </xsd:restriction>
          </xsd:simpleType>
        </xsd:union>
      </xsd:simpleType>
    </xsd:element>
    <xsd:element name="File_x0020_Status" ma:index="6"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ma:readOnly="false">
      <xsd:simpleType>
        <xsd:union memberTypes="dms:Text">
          <xsd:simpleType>
            <xsd:restriction base="dms:Choice">
              <xsd:enumeration value="Edits TBD"/>
              <xsd:enumeration value="Edits Done"/>
              <xsd:enumeration value="Working"/>
              <xsd:enumeration value="Final"/>
              <xsd:enumeration value="Out of Date"/>
              <xsd:enumeration value="Archive"/>
            </xsd:restriction>
          </xsd:simpleType>
        </xsd:union>
      </xsd:simpleType>
    </xsd:element>
    <xsd:element name="Category" ma:index="8" nillable="true" ma:displayName="Category" ma:description="Group or filter files by categories." ma:format="Dropdown" ma:indexed="true" ma:internalName="Category" ma:readOnly="false">
      <xsd:simpleType>
        <xsd:union memberTypes="dms:Text">
          <xsd:simpleType>
            <xsd:restriction base="dms:Choice">
              <xsd:enumeration value="Master"/>
              <xsd:enumeration value="Posted"/>
              <xsd:enumeration value="WIP"/>
              <xsd:enumeration value="Deferred"/>
              <xsd:enumeration value="Archive"/>
            </xsd:restriction>
          </xsd:simpleType>
        </xsd:union>
      </xsd:simpleType>
    </xsd:element>
    <xsd:element name="CR_ID" ma:index="9" nillable="true" ma:displayName="CR ID" ma:description="Change Request System Task ID" ma:list="{93820163-164a-4a79-a024-87700734587a}" ma:internalName="CR_ID" ma:readOnly="false" ma:showField="ID">
      <xsd:simpleType>
        <xsd:restriction base="dms:Lookup"/>
      </xsd:simpleType>
    </xsd:element>
    <xsd:element name="OMB_x0020_No_x002e_" ma:index="11" nillable="true" ma:displayName="OMB No." ma:description="OMB Package Number" ma:format="Dropdown" ma:internalName="OMB_x0020_No_x002e_" ma:readOnly="false">
      <xsd:simpleType>
        <xsd:union memberTypes="dms:Text">
          <xsd:simpleType>
            <xsd:restriction base="dms:Choice">
              <xsd:enumeration value="0925-0001"/>
              <xsd:enumeration value="0925-0002"/>
              <xsd:enumeration value="0925-0001/0002"/>
            </xsd:restriction>
          </xsd:simpleType>
        </xsd:union>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File_x0020_Status xmlns="90cc9ed5-125c-488b-a883-4b2061b7b65f">Working</File_x0020_Status>
    <Category xmlns="90cc9ed5-125c-488b-a883-4b2061b7b65f">Master</Category>
    <CR_ID xmlns="90cc9ed5-125c-488b-a883-4b2061b7b65f" xsi:nil="true"/>
    <Form_x0020_Set xmlns="90cc9ed5-125c-488b-a883-4b2061b7b65f">Biosketch</Form_x0020_Set>
    <Test_x0020_Comment xmlns="90cc9ed5-125c-488b-a883-4b2061b7b65f">New Working Version 20170911
9/15, RG, Edited and QCed</Test_x0020_Comment>
    <OMB_x0020_No_x002e_ xmlns="90cc9ed5-125c-488b-a883-4b2061b7b65f">0925-0046</OMB_x0020_No_x002e_>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DDC2FD-BF3C-4341-B14F-675DDB213D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c9ed5-125c-488b-a883-4b2061b7b6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0cc9ed5-125c-488b-a883-4b2061b7b65f"/>
  </ds:schemaRefs>
</ds:datastoreItem>
</file>

<file path=customXml/itemProps3.xml><?xml version="1.0" encoding="utf-8"?>
<ds:datastoreItem xmlns:ds="http://schemas.openxmlformats.org/officeDocument/2006/customXml" ds:itemID="{3A4A9A40-AA55-4CBA-93F5-B14C65A4947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2461</Words>
  <Characters>14034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16463</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Billy Mitchell</cp:lastModifiedBy>
  <cp:revision>4</cp:revision>
  <cp:lastPrinted>2011-03-11T19:43:00Z</cp:lastPrinted>
  <dcterms:created xsi:type="dcterms:W3CDTF">2022-11-30T19:34:00Z</dcterms:created>
  <dcterms:modified xsi:type="dcterms:W3CDTF">2023-11-30T03:13:00Z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0x01010020F12B3A11F7F146A1110B896AF57C78</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