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0B51" w14:textId="6E53F66C" w:rsidR="0086188C" w:rsidRPr="00E43401" w:rsidRDefault="0019533A" w:rsidP="005C235F">
      <w:pPr>
        <w:rPr>
          <w:rFonts w:ascii="Arial" w:hAnsi="Arial" w:cs="Arial"/>
          <w:b/>
          <w:bCs/>
          <w:sz w:val="22"/>
          <w:szCs w:val="22"/>
        </w:rPr>
      </w:pPr>
      <w:r w:rsidRPr="00E43401">
        <w:rPr>
          <w:rFonts w:ascii="Arial" w:hAnsi="Arial" w:cs="Arial"/>
          <w:b/>
          <w:bCs/>
          <w:sz w:val="22"/>
          <w:szCs w:val="22"/>
        </w:rPr>
        <w:t>DESCRIPTION OF INS</w:t>
      </w:r>
      <w:r w:rsidR="006D6B65">
        <w:rPr>
          <w:rFonts w:ascii="Arial" w:hAnsi="Arial" w:cs="Arial"/>
          <w:b/>
          <w:bCs/>
          <w:sz w:val="22"/>
          <w:szCs w:val="22"/>
        </w:rPr>
        <w:t>T</w:t>
      </w:r>
      <w:r w:rsidRPr="00E43401">
        <w:rPr>
          <w:rFonts w:ascii="Arial" w:hAnsi="Arial" w:cs="Arial"/>
          <w:b/>
          <w:bCs/>
          <w:sz w:val="22"/>
          <w:szCs w:val="22"/>
        </w:rPr>
        <w:t xml:space="preserve">ITUTIONAL ENVIRONMENT AND COMMITMENT TO TRAINING </w:t>
      </w:r>
    </w:p>
    <w:p w14:paraId="79171044" w14:textId="77777777" w:rsidR="0086188C" w:rsidRPr="00E43401" w:rsidRDefault="0086188C" w:rsidP="005C235F">
      <w:pPr>
        <w:rPr>
          <w:rFonts w:ascii="Arial" w:hAnsi="Arial" w:cs="Arial"/>
          <w:b/>
          <w:bCs/>
          <w:sz w:val="22"/>
          <w:szCs w:val="22"/>
        </w:rPr>
      </w:pPr>
    </w:p>
    <w:p w14:paraId="355BCEF0" w14:textId="25AB25AD" w:rsidR="0086188C" w:rsidRDefault="00642CC5" w:rsidP="00705D3B">
      <w:pPr>
        <w:jc w:val="both"/>
        <w:rPr>
          <w:rFonts w:ascii="Arial" w:hAnsi="Arial" w:cs="Arial"/>
          <w:sz w:val="22"/>
          <w:szCs w:val="22"/>
        </w:rPr>
      </w:pPr>
      <w:r>
        <w:rPr>
          <w:rFonts w:ascii="Arial" w:hAnsi="Arial" w:cs="Arial"/>
          <w:b/>
          <w:bCs/>
          <w:sz w:val="22"/>
          <w:szCs w:val="22"/>
        </w:rPr>
        <w:t xml:space="preserve">Overall </w:t>
      </w:r>
      <w:r w:rsidR="0086188C" w:rsidRPr="00E43401">
        <w:rPr>
          <w:rFonts w:ascii="Arial" w:hAnsi="Arial" w:cs="Arial"/>
          <w:b/>
          <w:bCs/>
          <w:sz w:val="22"/>
          <w:szCs w:val="22"/>
        </w:rPr>
        <w:t>Institutional Environment:</w:t>
      </w:r>
      <w:r w:rsidR="008927F1" w:rsidRPr="00E43401">
        <w:rPr>
          <w:rFonts w:ascii="Arial" w:hAnsi="Arial" w:cs="Arial"/>
          <w:b/>
          <w:bCs/>
          <w:sz w:val="22"/>
          <w:szCs w:val="22"/>
        </w:rPr>
        <w:t xml:space="preserve"> </w:t>
      </w:r>
      <w:r w:rsidR="0086188C" w:rsidRPr="00E43401">
        <w:rPr>
          <w:rFonts w:ascii="Arial" w:hAnsi="Arial" w:cs="Arial"/>
          <w:sz w:val="22"/>
          <w:szCs w:val="22"/>
        </w:rPr>
        <w:t>Temple University is a Research I University with a full array of support services available as needed to the research team to complete the proposed project aims. The Dep</w:t>
      </w:r>
      <w:r w:rsidR="002C761E">
        <w:rPr>
          <w:rFonts w:ascii="Arial" w:hAnsi="Arial" w:cs="Arial"/>
          <w:sz w:val="22"/>
          <w:szCs w:val="22"/>
        </w:rPr>
        <w:t>t.</w:t>
      </w:r>
      <w:r w:rsidR="0086188C" w:rsidRPr="00E43401">
        <w:rPr>
          <w:rFonts w:ascii="Arial" w:hAnsi="Arial" w:cs="Arial"/>
          <w:sz w:val="22"/>
          <w:szCs w:val="22"/>
        </w:rPr>
        <w:t xml:space="preserve"> of Psychology</w:t>
      </w:r>
      <w:r w:rsidR="00A74982">
        <w:rPr>
          <w:rFonts w:ascii="Arial" w:hAnsi="Arial" w:cs="Arial"/>
          <w:sz w:val="22"/>
          <w:szCs w:val="22"/>
        </w:rPr>
        <w:t xml:space="preserve"> </w:t>
      </w:r>
      <w:r w:rsidR="00C01F4D" w:rsidRPr="00E43401">
        <w:rPr>
          <w:rFonts w:ascii="Arial" w:hAnsi="Arial" w:cs="Arial"/>
          <w:sz w:val="22"/>
          <w:szCs w:val="22"/>
        </w:rPr>
        <w:t xml:space="preserve">is itself a multi-disciplinary department with many professors have additional appointments in other departments. Members of the </w:t>
      </w:r>
      <w:r w:rsidR="002C761E" w:rsidRPr="00E43401">
        <w:rPr>
          <w:rFonts w:ascii="Arial" w:hAnsi="Arial" w:cs="Arial"/>
          <w:sz w:val="22"/>
          <w:szCs w:val="22"/>
        </w:rPr>
        <w:t>Dep</w:t>
      </w:r>
      <w:r w:rsidR="002C761E">
        <w:rPr>
          <w:rFonts w:ascii="Arial" w:hAnsi="Arial" w:cs="Arial"/>
          <w:sz w:val="22"/>
          <w:szCs w:val="22"/>
        </w:rPr>
        <w:t>t.</w:t>
      </w:r>
      <w:r w:rsidR="002C761E" w:rsidRPr="00E43401">
        <w:rPr>
          <w:rFonts w:ascii="Arial" w:hAnsi="Arial" w:cs="Arial"/>
          <w:sz w:val="22"/>
          <w:szCs w:val="22"/>
        </w:rPr>
        <w:t xml:space="preserve"> of Psychology </w:t>
      </w:r>
      <w:r w:rsidR="00C01F4D" w:rsidRPr="00E43401">
        <w:rPr>
          <w:rFonts w:ascii="Arial" w:hAnsi="Arial" w:cs="Arial"/>
          <w:sz w:val="22"/>
          <w:szCs w:val="22"/>
        </w:rPr>
        <w:t>are frequent collaborators with individuals from the Department</w:t>
      </w:r>
      <w:r w:rsidR="00F069E2" w:rsidRPr="00E43401">
        <w:rPr>
          <w:rFonts w:ascii="Arial" w:hAnsi="Arial" w:cs="Arial"/>
          <w:sz w:val="22"/>
          <w:szCs w:val="22"/>
        </w:rPr>
        <w:t>s</w:t>
      </w:r>
      <w:r w:rsidR="00C01F4D" w:rsidRPr="00E43401">
        <w:rPr>
          <w:rFonts w:ascii="Arial" w:hAnsi="Arial" w:cs="Arial"/>
          <w:sz w:val="22"/>
          <w:szCs w:val="22"/>
        </w:rPr>
        <w:t xml:space="preserve"> of Computer Science, Communication Sciences, and the School of Medicine. This inter-disciplinary environment benefits its graduate students by providing resources and collaborations from across all of these pools. </w:t>
      </w:r>
      <w:r w:rsidR="00CB0B1E">
        <w:rPr>
          <w:rFonts w:ascii="Arial" w:hAnsi="Arial" w:cs="Arial"/>
          <w:sz w:val="22"/>
          <w:szCs w:val="22"/>
        </w:rPr>
        <w:t xml:space="preserve">Greater </w:t>
      </w:r>
      <w:r w:rsidR="0086188C" w:rsidRPr="00E43401">
        <w:rPr>
          <w:rFonts w:ascii="Arial" w:hAnsi="Arial" w:cs="Arial"/>
          <w:sz w:val="22"/>
          <w:szCs w:val="22"/>
        </w:rPr>
        <w:t xml:space="preserve">Philadelphia is home to </w:t>
      </w:r>
      <w:r w:rsidR="00662D2E">
        <w:rPr>
          <w:rFonts w:ascii="Arial" w:hAnsi="Arial" w:cs="Arial"/>
          <w:sz w:val="22"/>
          <w:szCs w:val="22"/>
        </w:rPr>
        <w:t>several</w:t>
      </w:r>
      <w:r w:rsidR="0086188C" w:rsidRPr="00E43401">
        <w:rPr>
          <w:rFonts w:ascii="Arial" w:hAnsi="Arial" w:cs="Arial"/>
          <w:sz w:val="22"/>
          <w:szCs w:val="22"/>
        </w:rPr>
        <w:t xml:space="preserve"> graduate programs in </w:t>
      </w:r>
      <w:r w:rsidR="00662D2E">
        <w:rPr>
          <w:rFonts w:ascii="Arial" w:hAnsi="Arial" w:cs="Arial"/>
          <w:sz w:val="22"/>
          <w:szCs w:val="22"/>
        </w:rPr>
        <w:t>psychology and neuroscience such as</w:t>
      </w:r>
      <w:r w:rsidR="0086188C" w:rsidRPr="00E43401">
        <w:rPr>
          <w:rFonts w:ascii="Arial" w:hAnsi="Arial" w:cs="Arial"/>
          <w:sz w:val="22"/>
          <w:szCs w:val="22"/>
        </w:rPr>
        <w:t xml:space="preserve"> </w:t>
      </w:r>
      <w:r w:rsidR="00662D2E">
        <w:rPr>
          <w:rFonts w:ascii="Arial" w:hAnsi="Arial" w:cs="Arial"/>
          <w:sz w:val="22"/>
          <w:szCs w:val="22"/>
        </w:rPr>
        <w:t>the</w:t>
      </w:r>
      <w:r w:rsidR="002B03E0" w:rsidRPr="00E43401">
        <w:rPr>
          <w:rFonts w:ascii="Arial" w:hAnsi="Arial" w:cs="Arial"/>
          <w:sz w:val="22"/>
          <w:szCs w:val="22"/>
        </w:rPr>
        <w:t xml:space="preserve"> University of Pennsylvania, Drexel, Rutgers, University of Delaware, and Princeton</w:t>
      </w:r>
      <w:r w:rsidR="00662D2E">
        <w:rPr>
          <w:rFonts w:ascii="Arial" w:hAnsi="Arial" w:cs="Arial"/>
          <w:sz w:val="22"/>
          <w:szCs w:val="22"/>
        </w:rPr>
        <w:t xml:space="preserve">. This </w:t>
      </w:r>
      <w:r w:rsidR="0086188C" w:rsidRPr="00E43401">
        <w:rPr>
          <w:rFonts w:ascii="Arial" w:hAnsi="Arial" w:cs="Arial"/>
          <w:sz w:val="22"/>
          <w:szCs w:val="22"/>
        </w:rPr>
        <w:t xml:space="preserve">creates an intellectually-stimulating environment to expand </w:t>
      </w:r>
      <w:r w:rsidR="00A74982">
        <w:rPr>
          <w:rFonts w:ascii="Arial" w:hAnsi="Arial" w:cs="Arial"/>
          <w:sz w:val="22"/>
          <w:szCs w:val="22"/>
        </w:rPr>
        <w:t>students’</w:t>
      </w:r>
      <w:r w:rsidR="0086188C" w:rsidRPr="00E43401">
        <w:rPr>
          <w:rFonts w:ascii="Arial" w:hAnsi="Arial" w:cs="Arial"/>
          <w:sz w:val="22"/>
          <w:szCs w:val="22"/>
        </w:rPr>
        <w:t xml:space="preserve"> professional network</w:t>
      </w:r>
      <w:r w:rsidR="00A74982">
        <w:rPr>
          <w:rFonts w:ascii="Arial" w:hAnsi="Arial" w:cs="Arial"/>
          <w:sz w:val="22"/>
          <w:szCs w:val="22"/>
        </w:rPr>
        <w:t>s</w:t>
      </w:r>
      <w:r w:rsidR="0086188C" w:rsidRPr="00E43401">
        <w:rPr>
          <w:rFonts w:ascii="Arial" w:hAnsi="Arial" w:cs="Arial"/>
          <w:sz w:val="22"/>
          <w:szCs w:val="22"/>
        </w:rPr>
        <w:t xml:space="preserve">. </w:t>
      </w:r>
      <w:r w:rsidR="00CB0B1E">
        <w:rPr>
          <w:rFonts w:ascii="Arial" w:hAnsi="Arial" w:cs="Arial"/>
          <w:sz w:val="22"/>
          <w:szCs w:val="22"/>
          <w:u w:val="single"/>
        </w:rPr>
        <w:t>Our department</w:t>
      </w:r>
      <w:r w:rsidR="00CB0B1E" w:rsidRPr="00CB0B1E">
        <w:rPr>
          <w:rFonts w:ascii="Arial" w:hAnsi="Arial" w:cs="Arial"/>
          <w:sz w:val="22"/>
          <w:szCs w:val="22"/>
          <w:u w:val="single"/>
        </w:rPr>
        <w:t xml:space="preserve"> offers a wide array of seminars and speaker series for students including the Psychology Department </w:t>
      </w:r>
      <w:r w:rsidR="002C761E" w:rsidRPr="00CB0B1E">
        <w:rPr>
          <w:rFonts w:ascii="Arial" w:hAnsi="Arial" w:cs="Arial"/>
          <w:sz w:val="22"/>
          <w:szCs w:val="22"/>
          <w:u w:val="single"/>
        </w:rPr>
        <w:t>Colloquium</w:t>
      </w:r>
      <w:r w:rsidR="00CB0B1E" w:rsidRPr="00CB0B1E">
        <w:rPr>
          <w:rFonts w:ascii="Arial" w:hAnsi="Arial" w:cs="Arial"/>
          <w:sz w:val="22"/>
          <w:szCs w:val="22"/>
          <w:u w:val="single"/>
        </w:rPr>
        <w:t>; Neuroscience Talk Series; Cognition &amp; Neuroscience Brown Bag Series; TUBRIC MRI meeting, etc.</w:t>
      </w:r>
      <w:r w:rsidR="00CB0B1E">
        <w:rPr>
          <w:rFonts w:ascii="Arial" w:hAnsi="Arial" w:cs="Arial"/>
          <w:sz w:val="22"/>
          <w:szCs w:val="22"/>
        </w:rPr>
        <w:t xml:space="preserve">  </w:t>
      </w:r>
    </w:p>
    <w:p w14:paraId="55C85BEA" w14:textId="2A319F5D" w:rsidR="00CB0B1E" w:rsidRDefault="00F60127" w:rsidP="00705D3B">
      <w:pPr>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1" locked="0" layoutInCell="1" allowOverlap="1" wp14:anchorId="211418F0" wp14:editId="76AFCB78">
                <wp:simplePos x="0" y="0"/>
                <wp:positionH relativeFrom="margin">
                  <wp:posOffset>2163445</wp:posOffset>
                </wp:positionH>
                <wp:positionV relativeFrom="paragraph">
                  <wp:posOffset>332740</wp:posOffset>
                </wp:positionV>
                <wp:extent cx="4733925" cy="1417955"/>
                <wp:effectExtent l="0" t="0" r="9525" b="0"/>
                <wp:wrapThrough wrapText="bothSides">
                  <wp:wrapPolygon edited="0">
                    <wp:start x="0" y="0"/>
                    <wp:lineTo x="0" y="21184"/>
                    <wp:lineTo x="21557" y="21184"/>
                    <wp:lineTo x="2155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4733925" cy="1417955"/>
                        </a:xfrm>
                        <a:prstGeom prst="rect">
                          <a:avLst/>
                        </a:prstGeom>
                        <a:solidFill>
                          <a:schemeClr val="lt1"/>
                        </a:solidFill>
                        <a:ln w="6350">
                          <a:noFill/>
                        </a:ln>
                      </wps:spPr>
                      <wps:txbx>
                        <w:txbxContent>
                          <w:tbl>
                            <w:tblPr>
                              <w:tblStyle w:val="TableGrid"/>
                              <w:tblW w:w="7200" w:type="dxa"/>
                              <w:tblInd w:w="-23" w:type="dxa"/>
                              <w:tblLayout w:type="fixed"/>
                              <w:tblLook w:val="04A0" w:firstRow="1" w:lastRow="0" w:firstColumn="1" w:lastColumn="0" w:noHBand="0" w:noVBand="1"/>
                            </w:tblPr>
                            <w:tblGrid>
                              <w:gridCol w:w="1440"/>
                              <w:gridCol w:w="990"/>
                              <w:gridCol w:w="900"/>
                              <w:gridCol w:w="1170"/>
                              <w:gridCol w:w="1350"/>
                              <w:gridCol w:w="1350"/>
                            </w:tblGrid>
                            <w:tr w:rsidR="00F60127" w14:paraId="37675A3D" w14:textId="77777777" w:rsidTr="00705D3B">
                              <w:trPr>
                                <w:trHeight w:val="256"/>
                              </w:trPr>
                              <w:tc>
                                <w:tcPr>
                                  <w:tcW w:w="1440" w:type="dxa"/>
                                  <w:tcBorders>
                                    <w:top w:val="single" w:sz="18" w:space="0" w:color="000000" w:themeColor="text1"/>
                                    <w:left w:val="single" w:sz="18" w:space="0" w:color="000000"/>
                                    <w:right w:val="single" w:sz="18" w:space="0" w:color="000000"/>
                                  </w:tcBorders>
                                  <w:shd w:val="clear" w:color="auto" w:fill="000000" w:themeFill="text1"/>
                                  <w:vAlign w:val="center"/>
                                </w:tcPr>
                                <w:p w14:paraId="79D81297" w14:textId="77777777" w:rsidR="00F60127" w:rsidRPr="00F60127" w:rsidRDefault="00F60127" w:rsidP="00705D3B">
                                  <w:pPr>
                                    <w:jc w:val="center"/>
                                    <w:rPr>
                                      <w:rFonts w:ascii="Arial" w:hAnsi="Arial" w:cs="Arial"/>
                                      <w:b/>
                                      <w:bCs/>
                                      <w:sz w:val="21"/>
                                      <w:szCs w:val="21"/>
                                    </w:rPr>
                                  </w:pPr>
                                  <w:r w:rsidRPr="00F60127">
                                    <w:rPr>
                                      <w:rFonts w:ascii="Arial" w:hAnsi="Arial" w:cs="Arial"/>
                                      <w:b/>
                                      <w:bCs/>
                                      <w:sz w:val="21"/>
                                      <w:szCs w:val="21"/>
                                    </w:rPr>
                                    <w:t>TABLE 1</w:t>
                                  </w:r>
                                </w:p>
                              </w:tc>
                              <w:tc>
                                <w:tcPr>
                                  <w:tcW w:w="990" w:type="dxa"/>
                                  <w:tcBorders>
                                    <w:top w:val="single" w:sz="18" w:space="0" w:color="000000" w:themeColor="text1"/>
                                    <w:left w:val="single" w:sz="18" w:space="0" w:color="000000"/>
                                    <w:bottom w:val="single" w:sz="18" w:space="0" w:color="000000" w:themeColor="text1"/>
                                    <w:right w:val="single" w:sz="18" w:space="0" w:color="AE141D"/>
                                  </w:tcBorders>
                                  <w:shd w:val="clear" w:color="auto" w:fill="AE141D"/>
                                  <w:vAlign w:val="center"/>
                                </w:tcPr>
                                <w:p w14:paraId="714E340C"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Year 1</w:t>
                                  </w:r>
                                </w:p>
                              </w:tc>
                              <w:tc>
                                <w:tcPr>
                                  <w:tcW w:w="900" w:type="dxa"/>
                                  <w:tcBorders>
                                    <w:top w:val="single" w:sz="18" w:space="0" w:color="000000" w:themeColor="text1"/>
                                    <w:left w:val="single" w:sz="18" w:space="0" w:color="AE141D"/>
                                    <w:bottom w:val="single" w:sz="18" w:space="0" w:color="000000" w:themeColor="text1"/>
                                    <w:right w:val="single" w:sz="18" w:space="0" w:color="AE141D"/>
                                  </w:tcBorders>
                                  <w:shd w:val="clear" w:color="auto" w:fill="AE141D"/>
                                  <w:vAlign w:val="center"/>
                                </w:tcPr>
                                <w:p w14:paraId="602FA0AD"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Year 2</w:t>
                                  </w:r>
                                </w:p>
                              </w:tc>
                              <w:tc>
                                <w:tcPr>
                                  <w:tcW w:w="1170" w:type="dxa"/>
                                  <w:tcBorders>
                                    <w:top w:val="single" w:sz="18" w:space="0" w:color="000000" w:themeColor="text1"/>
                                    <w:left w:val="single" w:sz="18" w:space="0" w:color="AE141D"/>
                                    <w:bottom w:val="single" w:sz="18" w:space="0" w:color="000000" w:themeColor="text1"/>
                                    <w:right w:val="single" w:sz="18" w:space="0" w:color="AE141D"/>
                                  </w:tcBorders>
                                  <w:shd w:val="clear" w:color="auto" w:fill="AE141D"/>
                                  <w:vAlign w:val="center"/>
                                </w:tcPr>
                                <w:p w14:paraId="1E33F17B"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Year 3</w:t>
                                  </w:r>
                                </w:p>
                              </w:tc>
                              <w:tc>
                                <w:tcPr>
                                  <w:tcW w:w="1350" w:type="dxa"/>
                                  <w:tcBorders>
                                    <w:top w:val="single" w:sz="18" w:space="0" w:color="000000" w:themeColor="text1"/>
                                    <w:left w:val="single" w:sz="18" w:space="0" w:color="AE141D"/>
                                    <w:bottom w:val="single" w:sz="18" w:space="0" w:color="000000" w:themeColor="text1"/>
                                    <w:right w:val="single" w:sz="18" w:space="0" w:color="AE141D"/>
                                  </w:tcBorders>
                                  <w:shd w:val="clear" w:color="auto" w:fill="AE141D"/>
                                  <w:vAlign w:val="center"/>
                                </w:tcPr>
                                <w:p w14:paraId="49C3ACFC"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Year 4</w:t>
                                  </w:r>
                                </w:p>
                              </w:tc>
                              <w:tc>
                                <w:tcPr>
                                  <w:tcW w:w="1350" w:type="dxa"/>
                                  <w:tcBorders>
                                    <w:top w:val="single" w:sz="18" w:space="0" w:color="000000" w:themeColor="text1"/>
                                    <w:left w:val="single" w:sz="18" w:space="0" w:color="AE141D"/>
                                    <w:bottom w:val="single" w:sz="18" w:space="0" w:color="000000" w:themeColor="text1"/>
                                    <w:right w:val="single" w:sz="18" w:space="0" w:color="000000"/>
                                  </w:tcBorders>
                                  <w:shd w:val="clear" w:color="auto" w:fill="AE141D"/>
                                  <w:vAlign w:val="center"/>
                                </w:tcPr>
                                <w:p w14:paraId="72D02D50"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Year 5</w:t>
                                  </w:r>
                                </w:p>
                              </w:tc>
                            </w:tr>
                            <w:tr w:rsidR="00F60127" w14:paraId="59480A0F" w14:textId="77777777" w:rsidTr="00705D3B">
                              <w:trPr>
                                <w:trHeight w:val="538"/>
                              </w:trPr>
                              <w:tc>
                                <w:tcPr>
                                  <w:tcW w:w="1440" w:type="dxa"/>
                                  <w:tcBorders>
                                    <w:left w:val="single" w:sz="18" w:space="0" w:color="000000"/>
                                    <w:bottom w:val="single" w:sz="18" w:space="0" w:color="AE141D"/>
                                    <w:right w:val="single" w:sz="18" w:space="0" w:color="000000"/>
                                  </w:tcBorders>
                                  <w:shd w:val="clear" w:color="auto" w:fill="AE141D"/>
                                  <w:vAlign w:val="center"/>
                                </w:tcPr>
                                <w:p w14:paraId="12FD9986"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Milestones</w:t>
                                  </w:r>
                                </w:p>
                              </w:tc>
                              <w:tc>
                                <w:tcPr>
                                  <w:tcW w:w="990" w:type="dxa"/>
                                  <w:tcBorders>
                                    <w:top w:val="single" w:sz="18" w:space="0" w:color="000000" w:themeColor="text1"/>
                                    <w:left w:val="single" w:sz="18" w:space="0" w:color="000000"/>
                                    <w:bottom w:val="single" w:sz="18" w:space="0" w:color="000000"/>
                                    <w:right w:val="single" w:sz="18" w:space="0" w:color="FFFFFF" w:themeColor="background1"/>
                                  </w:tcBorders>
                                  <w:vAlign w:val="center"/>
                                </w:tcPr>
                                <w:p w14:paraId="25F76879"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1st-year project</w:t>
                                  </w:r>
                                </w:p>
                              </w:tc>
                              <w:tc>
                                <w:tcPr>
                                  <w:tcW w:w="900" w:type="dxa"/>
                                  <w:tcBorders>
                                    <w:top w:val="single" w:sz="18" w:space="0" w:color="000000" w:themeColor="text1"/>
                                    <w:left w:val="single" w:sz="18" w:space="0" w:color="FFFFFF" w:themeColor="background1"/>
                                    <w:bottom w:val="single" w:sz="18" w:space="0" w:color="000000"/>
                                    <w:right w:val="single" w:sz="18" w:space="0" w:color="FFFFFF" w:themeColor="background1"/>
                                  </w:tcBorders>
                                  <w:vAlign w:val="center"/>
                                </w:tcPr>
                                <w:p w14:paraId="1F6FA5AD"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-none-</w:t>
                                  </w:r>
                                </w:p>
                              </w:tc>
                              <w:tc>
                                <w:tcPr>
                                  <w:tcW w:w="1170" w:type="dxa"/>
                                  <w:tcBorders>
                                    <w:top w:val="single" w:sz="18" w:space="0" w:color="000000" w:themeColor="text1"/>
                                    <w:left w:val="single" w:sz="18" w:space="0" w:color="FFFFFF" w:themeColor="background1"/>
                                    <w:bottom w:val="single" w:sz="18" w:space="0" w:color="000000"/>
                                    <w:right w:val="single" w:sz="18" w:space="0" w:color="FFFFFF" w:themeColor="background1"/>
                                  </w:tcBorders>
                                  <w:vAlign w:val="center"/>
                                </w:tcPr>
                                <w:p w14:paraId="1933AEC6"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Qualifying exam</w:t>
                                  </w:r>
                                </w:p>
                              </w:tc>
                              <w:tc>
                                <w:tcPr>
                                  <w:tcW w:w="1350" w:type="dxa"/>
                                  <w:tcBorders>
                                    <w:top w:val="single" w:sz="18" w:space="0" w:color="000000" w:themeColor="text1"/>
                                    <w:left w:val="single" w:sz="18" w:space="0" w:color="FFFFFF" w:themeColor="background1"/>
                                    <w:bottom w:val="single" w:sz="18" w:space="0" w:color="000000"/>
                                    <w:right w:val="single" w:sz="18" w:space="0" w:color="FFFFFF" w:themeColor="background1"/>
                                  </w:tcBorders>
                                  <w:vAlign w:val="center"/>
                                </w:tcPr>
                                <w:p w14:paraId="6EC49BFF"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Dissertation proposal</w:t>
                                  </w:r>
                                </w:p>
                              </w:tc>
                              <w:tc>
                                <w:tcPr>
                                  <w:tcW w:w="1350" w:type="dxa"/>
                                  <w:tcBorders>
                                    <w:top w:val="single" w:sz="18" w:space="0" w:color="000000" w:themeColor="text1"/>
                                    <w:left w:val="single" w:sz="18" w:space="0" w:color="FFFFFF" w:themeColor="background1"/>
                                    <w:bottom w:val="single" w:sz="18" w:space="0" w:color="000000"/>
                                    <w:right w:val="single" w:sz="18" w:space="0" w:color="000000"/>
                                  </w:tcBorders>
                                  <w:vAlign w:val="center"/>
                                </w:tcPr>
                                <w:p w14:paraId="07A17D14"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Dissertation defense</w:t>
                                  </w:r>
                                </w:p>
                              </w:tc>
                            </w:tr>
                            <w:tr w:rsidR="00F60127" w14:paraId="545B7DFB" w14:textId="77777777" w:rsidTr="00705D3B">
                              <w:trPr>
                                <w:trHeight w:val="525"/>
                              </w:trPr>
                              <w:tc>
                                <w:tcPr>
                                  <w:tcW w:w="1440" w:type="dxa"/>
                                  <w:tcBorders>
                                    <w:top w:val="single" w:sz="18" w:space="0" w:color="AE141D"/>
                                    <w:left w:val="single" w:sz="18" w:space="0" w:color="000000"/>
                                    <w:bottom w:val="single" w:sz="18" w:space="0" w:color="AE141D"/>
                                    <w:right w:val="single" w:sz="18" w:space="0" w:color="000000"/>
                                  </w:tcBorders>
                                  <w:shd w:val="clear" w:color="auto" w:fill="AE141D"/>
                                  <w:vAlign w:val="center"/>
                                </w:tcPr>
                                <w:p w14:paraId="3BB6B837"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Other expectations</w:t>
                                  </w:r>
                                </w:p>
                              </w:tc>
                              <w:tc>
                                <w:tcPr>
                                  <w:tcW w:w="990" w:type="dxa"/>
                                  <w:tcBorders>
                                    <w:top w:val="single" w:sz="18" w:space="0" w:color="000000"/>
                                    <w:left w:val="single" w:sz="18" w:space="0" w:color="000000"/>
                                    <w:bottom w:val="single" w:sz="18" w:space="0" w:color="000000"/>
                                  </w:tcBorders>
                                  <w:shd w:val="clear" w:color="auto" w:fill="000000" w:themeFill="text1"/>
                                  <w:vAlign w:val="center"/>
                                </w:tcPr>
                                <w:p w14:paraId="6BC5FCDB" w14:textId="77777777" w:rsidR="00F60127" w:rsidRPr="00CB0B1E" w:rsidRDefault="00F60127" w:rsidP="00705D3B">
                                  <w:pPr>
                                    <w:jc w:val="center"/>
                                    <w:rPr>
                                      <w:rFonts w:ascii="Arial" w:hAnsi="Arial" w:cs="Arial"/>
                                      <w:sz w:val="21"/>
                                      <w:szCs w:val="21"/>
                                    </w:rPr>
                                  </w:pPr>
                                </w:p>
                              </w:tc>
                              <w:tc>
                                <w:tcPr>
                                  <w:tcW w:w="4770" w:type="dxa"/>
                                  <w:gridSpan w:val="4"/>
                                  <w:tcBorders>
                                    <w:top w:val="single" w:sz="18" w:space="0" w:color="000000"/>
                                    <w:bottom w:val="single" w:sz="18" w:space="0" w:color="000000"/>
                                    <w:right w:val="single" w:sz="18" w:space="0" w:color="000000"/>
                                  </w:tcBorders>
                                  <w:vAlign w:val="center"/>
                                </w:tcPr>
                                <w:p w14:paraId="25824676"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Present at 1 conference/</w:t>
                                  </w:r>
                                  <w:proofErr w:type="gramStart"/>
                                  <w:r w:rsidRPr="00CB0B1E">
                                    <w:rPr>
                                      <w:rFonts w:ascii="Arial" w:hAnsi="Arial" w:cs="Arial"/>
                                      <w:sz w:val="21"/>
                                      <w:szCs w:val="21"/>
                                    </w:rPr>
                                    <w:t>year</w:t>
                                  </w:r>
                                  <w:proofErr w:type="gramEnd"/>
                                </w:p>
                                <w:p w14:paraId="11D5DBBC"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Submit 1 manuscript for publication/year</w:t>
                                  </w:r>
                                </w:p>
                              </w:tc>
                            </w:tr>
                            <w:tr w:rsidR="00F60127" w14:paraId="1D36AEA2" w14:textId="77777777" w:rsidTr="00705D3B">
                              <w:trPr>
                                <w:trHeight w:val="525"/>
                              </w:trPr>
                              <w:tc>
                                <w:tcPr>
                                  <w:tcW w:w="1440" w:type="dxa"/>
                                  <w:tcBorders>
                                    <w:top w:val="single" w:sz="18" w:space="0" w:color="AE141D"/>
                                    <w:left w:val="single" w:sz="18" w:space="0" w:color="000000"/>
                                    <w:bottom w:val="single" w:sz="18" w:space="0" w:color="000000" w:themeColor="text1"/>
                                    <w:right w:val="single" w:sz="18" w:space="0" w:color="000000"/>
                                  </w:tcBorders>
                                  <w:shd w:val="clear" w:color="auto" w:fill="AE141D"/>
                                  <w:vAlign w:val="center"/>
                                </w:tcPr>
                                <w:p w14:paraId="54FCF959"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Formal evaluations</w:t>
                                  </w:r>
                                </w:p>
                              </w:tc>
                              <w:tc>
                                <w:tcPr>
                                  <w:tcW w:w="5760" w:type="dxa"/>
                                  <w:gridSpan w:val="5"/>
                                  <w:tcBorders>
                                    <w:top w:val="single" w:sz="18" w:space="0" w:color="000000"/>
                                    <w:left w:val="single" w:sz="18" w:space="0" w:color="000000"/>
                                    <w:bottom w:val="single" w:sz="18" w:space="0" w:color="000000" w:themeColor="text1"/>
                                    <w:right w:val="single" w:sz="18" w:space="0" w:color="000000"/>
                                  </w:tcBorders>
                                  <w:vAlign w:val="center"/>
                                </w:tcPr>
                                <w:p w14:paraId="07F6AC25"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2x/year, every year, by all area faculty</w:t>
                                  </w:r>
                                </w:p>
                              </w:tc>
                            </w:tr>
                          </w:tbl>
                          <w:p w14:paraId="55D63040" w14:textId="77777777" w:rsidR="00F60127" w:rsidRDefault="00F60127" w:rsidP="00F60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418F0" id="_x0000_t202" coordsize="21600,21600" o:spt="202" path="m,l,21600r21600,l21600,xe">
                <v:stroke joinstyle="miter"/>
                <v:path gradientshapeok="t" o:connecttype="rect"/>
              </v:shapetype>
              <v:shape id="Text Box 2" o:spid="_x0000_s1026" type="#_x0000_t202" style="position:absolute;left:0;text-align:left;margin-left:170.35pt;margin-top:26.2pt;width:372.75pt;height:111.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AFLwIAAFUEAAAOAAAAZHJzL2Uyb0RvYy54bWysVE1v2zAMvQ/YfxB0Xxzno12MOEWWIsOA&#10;oC2QDj0rshQbkEVNUmJnv36U7Hys22nYRSZF6ol8fPL8oa0VOQrrKtA5TQdDSoTmUFR6n9Pvr+tP&#10;nylxnumCKdAipyfh6MPi44d5YzIxghJUISxBEO2yxuS09N5kSeJ4KWrmBmCExqAEWzOPrt0nhWUN&#10;otcqGQ2Hd0kDtjAWuHAOdx+7IF1EfCkF989SOuGJyinW5uNq47oLa7KYs2xvmSkr3pfB/qGKmlUa&#10;L71APTLPyMFWf0DVFbfgQPoBhzoBKSsuYg/YTTp81822ZEbEXpAcZy40uf8Hy5+OW/NiiW+/QIsD&#10;DIQ0xmUON0M/rbR1+GKlBONI4elCm2g94bg5uR+PZ6MpJRxj6SS9n02nASe5HjfW+a8CahKMnFqc&#10;S6SLHTfOd6nnlHCbA1UV60qp6AQtiJWy5MhwisrHIhH8tyylSZPTu/F0GIE1hOMdstJYy7WpYPl2&#10;1/ad7qA4IQEWOm04w9cVFrlhzr8wi2LAnlHg/hkXqQAvgd6ipAT782/7IR9nhFFKGhRXTt2PA7OC&#10;EvVN4/Rm6WQS1BidyfR+hI69jexuI/pQrwA7T/EpGR7NkO/V2ZQW6jd8B8twK4aY5nh3Tv3ZXPlO&#10;8viOuFguYxLqzzC/0VvDA3RgOozgtX1j1vRz8jjiJzjLkGXvxtXlhpMalgcPsoqzDAR3rPa8o3aj&#10;Gvp3Fh7HrR+zrn+DxS8AAAD//wMAUEsDBBQABgAIAAAAIQBJ9U5c4wAAAAsBAAAPAAAAZHJzL2Rv&#10;d25yZXYueG1sTI/LTsMwEEX3SPyDNUhsELVJmqYKcSqEeEjd0bQgdm48JBHxOIrdJPw97gqWo3t0&#10;75l8M5uOjTi41pKEu4UAhlRZ3VItYV8+366BOa9Iq84SSvhBB5vi8iJXmbYTveG48zULJeQyJaHx&#10;vs84d1WDRrmF7ZFC9mUHo3w4h5rrQU2h3HQ8EmLFjWopLDSqx8cGq+/dyUj4vKk/tm5+OUxxEvdP&#10;r2OZvutSyuur+eEemMfZ/8Fw1g/qUASnoz2RdqyTEC9FGlAJSbQEdgbEehUBO0qI0iQFXuT8/w/F&#10;LwAAAP//AwBQSwECLQAUAAYACAAAACEAtoM4kv4AAADhAQAAEwAAAAAAAAAAAAAAAAAAAAAAW0Nv&#10;bnRlbnRfVHlwZXNdLnhtbFBLAQItABQABgAIAAAAIQA4/SH/1gAAAJQBAAALAAAAAAAAAAAAAAAA&#10;AC8BAABfcmVscy8ucmVsc1BLAQItABQABgAIAAAAIQBlkPAFLwIAAFUEAAAOAAAAAAAAAAAAAAAA&#10;AC4CAABkcnMvZTJvRG9jLnhtbFBLAQItABQABgAIAAAAIQBJ9U5c4wAAAAsBAAAPAAAAAAAAAAAA&#10;AAAAAIkEAABkcnMvZG93bnJldi54bWxQSwUGAAAAAAQABADzAAAAmQUAAAAA&#10;" fillcolor="white [3201]" stroked="f" strokeweight=".5pt">
                <v:textbox>
                  <w:txbxContent>
                    <w:tbl>
                      <w:tblPr>
                        <w:tblStyle w:val="TableGrid"/>
                        <w:tblW w:w="7200" w:type="dxa"/>
                        <w:tblInd w:w="-23" w:type="dxa"/>
                        <w:tblLayout w:type="fixed"/>
                        <w:tblLook w:val="04A0" w:firstRow="1" w:lastRow="0" w:firstColumn="1" w:lastColumn="0" w:noHBand="0" w:noVBand="1"/>
                      </w:tblPr>
                      <w:tblGrid>
                        <w:gridCol w:w="1440"/>
                        <w:gridCol w:w="990"/>
                        <w:gridCol w:w="900"/>
                        <w:gridCol w:w="1170"/>
                        <w:gridCol w:w="1350"/>
                        <w:gridCol w:w="1350"/>
                      </w:tblGrid>
                      <w:tr w:rsidR="00F60127" w14:paraId="37675A3D" w14:textId="77777777" w:rsidTr="00705D3B">
                        <w:trPr>
                          <w:trHeight w:val="256"/>
                        </w:trPr>
                        <w:tc>
                          <w:tcPr>
                            <w:tcW w:w="1440" w:type="dxa"/>
                            <w:tcBorders>
                              <w:top w:val="single" w:sz="18" w:space="0" w:color="000000" w:themeColor="text1"/>
                              <w:left w:val="single" w:sz="18" w:space="0" w:color="000000"/>
                              <w:right w:val="single" w:sz="18" w:space="0" w:color="000000"/>
                            </w:tcBorders>
                            <w:shd w:val="clear" w:color="auto" w:fill="000000" w:themeFill="text1"/>
                            <w:vAlign w:val="center"/>
                          </w:tcPr>
                          <w:p w14:paraId="79D81297" w14:textId="77777777" w:rsidR="00F60127" w:rsidRPr="00F60127" w:rsidRDefault="00F60127" w:rsidP="00705D3B">
                            <w:pPr>
                              <w:jc w:val="center"/>
                              <w:rPr>
                                <w:rFonts w:ascii="Arial" w:hAnsi="Arial" w:cs="Arial"/>
                                <w:b/>
                                <w:bCs/>
                                <w:sz w:val="21"/>
                                <w:szCs w:val="21"/>
                              </w:rPr>
                            </w:pPr>
                            <w:r w:rsidRPr="00F60127">
                              <w:rPr>
                                <w:rFonts w:ascii="Arial" w:hAnsi="Arial" w:cs="Arial"/>
                                <w:b/>
                                <w:bCs/>
                                <w:sz w:val="21"/>
                                <w:szCs w:val="21"/>
                              </w:rPr>
                              <w:t>TABLE 1</w:t>
                            </w:r>
                          </w:p>
                        </w:tc>
                        <w:tc>
                          <w:tcPr>
                            <w:tcW w:w="990" w:type="dxa"/>
                            <w:tcBorders>
                              <w:top w:val="single" w:sz="18" w:space="0" w:color="000000" w:themeColor="text1"/>
                              <w:left w:val="single" w:sz="18" w:space="0" w:color="000000"/>
                              <w:bottom w:val="single" w:sz="18" w:space="0" w:color="000000" w:themeColor="text1"/>
                              <w:right w:val="single" w:sz="18" w:space="0" w:color="AE141D"/>
                            </w:tcBorders>
                            <w:shd w:val="clear" w:color="auto" w:fill="AE141D"/>
                            <w:vAlign w:val="center"/>
                          </w:tcPr>
                          <w:p w14:paraId="714E340C"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Year 1</w:t>
                            </w:r>
                          </w:p>
                        </w:tc>
                        <w:tc>
                          <w:tcPr>
                            <w:tcW w:w="900" w:type="dxa"/>
                            <w:tcBorders>
                              <w:top w:val="single" w:sz="18" w:space="0" w:color="000000" w:themeColor="text1"/>
                              <w:left w:val="single" w:sz="18" w:space="0" w:color="AE141D"/>
                              <w:bottom w:val="single" w:sz="18" w:space="0" w:color="000000" w:themeColor="text1"/>
                              <w:right w:val="single" w:sz="18" w:space="0" w:color="AE141D"/>
                            </w:tcBorders>
                            <w:shd w:val="clear" w:color="auto" w:fill="AE141D"/>
                            <w:vAlign w:val="center"/>
                          </w:tcPr>
                          <w:p w14:paraId="602FA0AD"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Year 2</w:t>
                            </w:r>
                          </w:p>
                        </w:tc>
                        <w:tc>
                          <w:tcPr>
                            <w:tcW w:w="1170" w:type="dxa"/>
                            <w:tcBorders>
                              <w:top w:val="single" w:sz="18" w:space="0" w:color="000000" w:themeColor="text1"/>
                              <w:left w:val="single" w:sz="18" w:space="0" w:color="AE141D"/>
                              <w:bottom w:val="single" w:sz="18" w:space="0" w:color="000000" w:themeColor="text1"/>
                              <w:right w:val="single" w:sz="18" w:space="0" w:color="AE141D"/>
                            </w:tcBorders>
                            <w:shd w:val="clear" w:color="auto" w:fill="AE141D"/>
                            <w:vAlign w:val="center"/>
                          </w:tcPr>
                          <w:p w14:paraId="1E33F17B"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Year 3</w:t>
                            </w:r>
                          </w:p>
                        </w:tc>
                        <w:tc>
                          <w:tcPr>
                            <w:tcW w:w="1350" w:type="dxa"/>
                            <w:tcBorders>
                              <w:top w:val="single" w:sz="18" w:space="0" w:color="000000" w:themeColor="text1"/>
                              <w:left w:val="single" w:sz="18" w:space="0" w:color="AE141D"/>
                              <w:bottom w:val="single" w:sz="18" w:space="0" w:color="000000" w:themeColor="text1"/>
                              <w:right w:val="single" w:sz="18" w:space="0" w:color="AE141D"/>
                            </w:tcBorders>
                            <w:shd w:val="clear" w:color="auto" w:fill="AE141D"/>
                            <w:vAlign w:val="center"/>
                          </w:tcPr>
                          <w:p w14:paraId="49C3ACFC"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Year 4</w:t>
                            </w:r>
                          </w:p>
                        </w:tc>
                        <w:tc>
                          <w:tcPr>
                            <w:tcW w:w="1350" w:type="dxa"/>
                            <w:tcBorders>
                              <w:top w:val="single" w:sz="18" w:space="0" w:color="000000" w:themeColor="text1"/>
                              <w:left w:val="single" w:sz="18" w:space="0" w:color="AE141D"/>
                              <w:bottom w:val="single" w:sz="18" w:space="0" w:color="000000" w:themeColor="text1"/>
                              <w:right w:val="single" w:sz="18" w:space="0" w:color="000000"/>
                            </w:tcBorders>
                            <w:shd w:val="clear" w:color="auto" w:fill="AE141D"/>
                            <w:vAlign w:val="center"/>
                          </w:tcPr>
                          <w:p w14:paraId="72D02D50"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Year 5</w:t>
                            </w:r>
                          </w:p>
                        </w:tc>
                      </w:tr>
                      <w:tr w:rsidR="00F60127" w14:paraId="59480A0F" w14:textId="77777777" w:rsidTr="00705D3B">
                        <w:trPr>
                          <w:trHeight w:val="538"/>
                        </w:trPr>
                        <w:tc>
                          <w:tcPr>
                            <w:tcW w:w="1440" w:type="dxa"/>
                            <w:tcBorders>
                              <w:left w:val="single" w:sz="18" w:space="0" w:color="000000"/>
                              <w:bottom w:val="single" w:sz="18" w:space="0" w:color="AE141D"/>
                              <w:right w:val="single" w:sz="18" w:space="0" w:color="000000"/>
                            </w:tcBorders>
                            <w:shd w:val="clear" w:color="auto" w:fill="AE141D"/>
                            <w:vAlign w:val="center"/>
                          </w:tcPr>
                          <w:p w14:paraId="12FD9986"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Milestones</w:t>
                            </w:r>
                          </w:p>
                        </w:tc>
                        <w:tc>
                          <w:tcPr>
                            <w:tcW w:w="990" w:type="dxa"/>
                            <w:tcBorders>
                              <w:top w:val="single" w:sz="18" w:space="0" w:color="000000" w:themeColor="text1"/>
                              <w:left w:val="single" w:sz="18" w:space="0" w:color="000000"/>
                              <w:bottom w:val="single" w:sz="18" w:space="0" w:color="000000"/>
                              <w:right w:val="single" w:sz="18" w:space="0" w:color="FFFFFF" w:themeColor="background1"/>
                            </w:tcBorders>
                            <w:vAlign w:val="center"/>
                          </w:tcPr>
                          <w:p w14:paraId="25F76879"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1st-year project</w:t>
                            </w:r>
                          </w:p>
                        </w:tc>
                        <w:tc>
                          <w:tcPr>
                            <w:tcW w:w="900" w:type="dxa"/>
                            <w:tcBorders>
                              <w:top w:val="single" w:sz="18" w:space="0" w:color="000000" w:themeColor="text1"/>
                              <w:left w:val="single" w:sz="18" w:space="0" w:color="FFFFFF" w:themeColor="background1"/>
                              <w:bottom w:val="single" w:sz="18" w:space="0" w:color="000000"/>
                              <w:right w:val="single" w:sz="18" w:space="0" w:color="FFFFFF" w:themeColor="background1"/>
                            </w:tcBorders>
                            <w:vAlign w:val="center"/>
                          </w:tcPr>
                          <w:p w14:paraId="1F6FA5AD"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-none-</w:t>
                            </w:r>
                          </w:p>
                        </w:tc>
                        <w:tc>
                          <w:tcPr>
                            <w:tcW w:w="1170" w:type="dxa"/>
                            <w:tcBorders>
                              <w:top w:val="single" w:sz="18" w:space="0" w:color="000000" w:themeColor="text1"/>
                              <w:left w:val="single" w:sz="18" w:space="0" w:color="FFFFFF" w:themeColor="background1"/>
                              <w:bottom w:val="single" w:sz="18" w:space="0" w:color="000000"/>
                              <w:right w:val="single" w:sz="18" w:space="0" w:color="FFFFFF" w:themeColor="background1"/>
                            </w:tcBorders>
                            <w:vAlign w:val="center"/>
                          </w:tcPr>
                          <w:p w14:paraId="1933AEC6"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Qualifying exam</w:t>
                            </w:r>
                          </w:p>
                        </w:tc>
                        <w:tc>
                          <w:tcPr>
                            <w:tcW w:w="1350" w:type="dxa"/>
                            <w:tcBorders>
                              <w:top w:val="single" w:sz="18" w:space="0" w:color="000000" w:themeColor="text1"/>
                              <w:left w:val="single" w:sz="18" w:space="0" w:color="FFFFFF" w:themeColor="background1"/>
                              <w:bottom w:val="single" w:sz="18" w:space="0" w:color="000000"/>
                              <w:right w:val="single" w:sz="18" w:space="0" w:color="FFFFFF" w:themeColor="background1"/>
                            </w:tcBorders>
                            <w:vAlign w:val="center"/>
                          </w:tcPr>
                          <w:p w14:paraId="6EC49BFF"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Dissertation proposal</w:t>
                            </w:r>
                          </w:p>
                        </w:tc>
                        <w:tc>
                          <w:tcPr>
                            <w:tcW w:w="1350" w:type="dxa"/>
                            <w:tcBorders>
                              <w:top w:val="single" w:sz="18" w:space="0" w:color="000000" w:themeColor="text1"/>
                              <w:left w:val="single" w:sz="18" w:space="0" w:color="FFFFFF" w:themeColor="background1"/>
                              <w:bottom w:val="single" w:sz="18" w:space="0" w:color="000000"/>
                              <w:right w:val="single" w:sz="18" w:space="0" w:color="000000"/>
                            </w:tcBorders>
                            <w:vAlign w:val="center"/>
                          </w:tcPr>
                          <w:p w14:paraId="07A17D14"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Dissertation defense</w:t>
                            </w:r>
                          </w:p>
                        </w:tc>
                      </w:tr>
                      <w:tr w:rsidR="00F60127" w14:paraId="545B7DFB" w14:textId="77777777" w:rsidTr="00705D3B">
                        <w:trPr>
                          <w:trHeight w:val="525"/>
                        </w:trPr>
                        <w:tc>
                          <w:tcPr>
                            <w:tcW w:w="1440" w:type="dxa"/>
                            <w:tcBorders>
                              <w:top w:val="single" w:sz="18" w:space="0" w:color="AE141D"/>
                              <w:left w:val="single" w:sz="18" w:space="0" w:color="000000"/>
                              <w:bottom w:val="single" w:sz="18" w:space="0" w:color="AE141D"/>
                              <w:right w:val="single" w:sz="18" w:space="0" w:color="000000"/>
                            </w:tcBorders>
                            <w:shd w:val="clear" w:color="auto" w:fill="AE141D"/>
                            <w:vAlign w:val="center"/>
                          </w:tcPr>
                          <w:p w14:paraId="3BB6B837"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Other expectations</w:t>
                            </w:r>
                          </w:p>
                        </w:tc>
                        <w:tc>
                          <w:tcPr>
                            <w:tcW w:w="990" w:type="dxa"/>
                            <w:tcBorders>
                              <w:top w:val="single" w:sz="18" w:space="0" w:color="000000"/>
                              <w:left w:val="single" w:sz="18" w:space="0" w:color="000000"/>
                              <w:bottom w:val="single" w:sz="18" w:space="0" w:color="000000"/>
                            </w:tcBorders>
                            <w:shd w:val="clear" w:color="auto" w:fill="000000" w:themeFill="text1"/>
                            <w:vAlign w:val="center"/>
                          </w:tcPr>
                          <w:p w14:paraId="6BC5FCDB" w14:textId="77777777" w:rsidR="00F60127" w:rsidRPr="00CB0B1E" w:rsidRDefault="00F60127" w:rsidP="00705D3B">
                            <w:pPr>
                              <w:jc w:val="center"/>
                              <w:rPr>
                                <w:rFonts w:ascii="Arial" w:hAnsi="Arial" w:cs="Arial"/>
                                <w:sz w:val="21"/>
                                <w:szCs w:val="21"/>
                              </w:rPr>
                            </w:pPr>
                          </w:p>
                        </w:tc>
                        <w:tc>
                          <w:tcPr>
                            <w:tcW w:w="4770" w:type="dxa"/>
                            <w:gridSpan w:val="4"/>
                            <w:tcBorders>
                              <w:top w:val="single" w:sz="18" w:space="0" w:color="000000"/>
                              <w:bottom w:val="single" w:sz="18" w:space="0" w:color="000000"/>
                              <w:right w:val="single" w:sz="18" w:space="0" w:color="000000"/>
                            </w:tcBorders>
                            <w:vAlign w:val="center"/>
                          </w:tcPr>
                          <w:p w14:paraId="25824676"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Present at 1 conference/</w:t>
                            </w:r>
                            <w:proofErr w:type="gramStart"/>
                            <w:r w:rsidRPr="00CB0B1E">
                              <w:rPr>
                                <w:rFonts w:ascii="Arial" w:hAnsi="Arial" w:cs="Arial"/>
                                <w:sz w:val="21"/>
                                <w:szCs w:val="21"/>
                              </w:rPr>
                              <w:t>year</w:t>
                            </w:r>
                            <w:proofErr w:type="gramEnd"/>
                          </w:p>
                          <w:p w14:paraId="11D5DBBC"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Submit 1 manuscript for publication/year</w:t>
                            </w:r>
                          </w:p>
                        </w:tc>
                      </w:tr>
                      <w:tr w:rsidR="00F60127" w14:paraId="1D36AEA2" w14:textId="77777777" w:rsidTr="00705D3B">
                        <w:trPr>
                          <w:trHeight w:val="525"/>
                        </w:trPr>
                        <w:tc>
                          <w:tcPr>
                            <w:tcW w:w="1440" w:type="dxa"/>
                            <w:tcBorders>
                              <w:top w:val="single" w:sz="18" w:space="0" w:color="AE141D"/>
                              <w:left w:val="single" w:sz="18" w:space="0" w:color="000000"/>
                              <w:bottom w:val="single" w:sz="18" w:space="0" w:color="000000" w:themeColor="text1"/>
                              <w:right w:val="single" w:sz="18" w:space="0" w:color="000000"/>
                            </w:tcBorders>
                            <w:shd w:val="clear" w:color="auto" w:fill="AE141D"/>
                            <w:vAlign w:val="center"/>
                          </w:tcPr>
                          <w:p w14:paraId="54FCF959" w14:textId="77777777" w:rsidR="00F60127" w:rsidRPr="00CB0B1E" w:rsidRDefault="00F60127" w:rsidP="00705D3B">
                            <w:pPr>
                              <w:jc w:val="center"/>
                              <w:rPr>
                                <w:rFonts w:ascii="Arial" w:hAnsi="Arial" w:cs="Arial"/>
                                <w:color w:val="FFFFFF" w:themeColor="background1"/>
                                <w:sz w:val="21"/>
                                <w:szCs w:val="21"/>
                              </w:rPr>
                            </w:pPr>
                            <w:r w:rsidRPr="00CB0B1E">
                              <w:rPr>
                                <w:rFonts w:ascii="Arial" w:hAnsi="Arial" w:cs="Arial"/>
                                <w:color w:val="FFFFFF" w:themeColor="background1"/>
                                <w:sz w:val="21"/>
                                <w:szCs w:val="21"/>
                              </w:rPr>
                              <w:t>Formal evaluations</w:t>
                            </w:r>
                          </w:p>
                        </w:tc>
                        <w:tc>
                          <w:tcPr>
                            <w:tcW w:w="5760" w:type="dxa"/>
                            <w:gridSpan w:val="5"/>
                            <w:tcBorders>
                              <w:top w:val="single" w:sz="18" w:space="0" w:color="000000"/>
                              <w:left w:val="single" w:sz="18" w:space="0" w:color="000000"/>
                              <w:bottom w:val="single" w:sz="18" w:space="0" w:color="000000" w:themeColor="text1"/>
                              <w:right w:val="single" w:sz="18" w:space="0" w:color="000000"/>
                            </w:tcBorders>
                            <w:vAlign w:val="center"/>
                          </w:tcPr>
                          <w:p w14:paraId="07F6AC25" w14:textId="77777777" w:rsidR="00F60127" w:rsidRPr="00CB0B1E" w:rsidRDefault="00F60127" w:rsidP="00705D3B">
                            <w:pPr>
                              <w:jc w:val="center"/>
                              <w:rPr>
                                <w:rFonts w:ascii="Arial" w:hAnsi="Arial" w:cs="Arial"/>
                                <w:sz w:val="21"/>
                                <w:szCs w:val="21"/>
                              </w:rPr>
                            </w:pPr>
                            <w:r w:rsidRPr="00CB0B1E">
                              <w:rPr>
                                <w:rFonts w:ascii="Arial" w:hAnsi="Arial" w:cs="Arial"/>
                                <w:sz w:val="21"/>
                                <w:szCs w:val="21"/>
                              </w:rPr>
                              <w:t>2x/year, every year, by all area faculty</w:t>
                            </w:r>
                          </w:p>
                        </w:tc>
                      </w:tr>
                    </w:tbl>
                    <w:p w14:paraId="55D63040" w14:textId="77777777" w:rsidR="00F60127" w:rsidRDefault="00F60127" w:rsidP="00F60127"/>
                  </w:txbxContent>
                </v:textbox>
                <w10:wrap type="through" anchorx="margin"/>
              </v:shape>
            </w:pict>
          </mc:Fallback>
        </mc:AlternateContent>
      </w:r>
      <w:r w:rsidR="00642CC5">
        <w:rPr>
          <w:rFonts w:ascii="Arial" w:hAnsi="Arial" w:cs="Arial"/>
          <w:b/>
          <w:bCs/>
          <w:sz w:val="22"/>
          <w:szCs w:val="22"/>
        </w:rPr>
        <w:t xml:space="preserve">Structure of Program, Milestones, and Timing: </w:t>
      </w:r>
      <w:r w:rsidR="00892DDB">
        <w:rPr>
          <w:rFonts w:ascii="Arial" w:hAnsi="Arial" w:cs="Arial"/>
          <w:bCs/>
          <w:sz w:val="22"/>
          <w:szCs w:val="22"/>
        </w:rPr>
        <w:t xml:space="preserve">Temple’s Psychology department has 30+ tenure-line faculty who are clustered into sub-areas: Clinical, Developmental, Social, and Cognition &amp; Neuroscience. In the non-clinical areas, </w:t>
      </w:r>
      <w:r w:rsidR="0086188C" w:rsidRPr="00E43401">
        <w:rPr>
          <w:rFonts w:ascii="Arial" w:hAnsi="Arial" w:cs="Arial"/>
          <w:sz w:val="22"/>
          <w:szCs w:val="22"/>
        </w:rPr>
        <w:t>there are several required milestones</w:t>
      </w:r>
      <w:r w:rsidR="00CB0B1E">
        <w:rPr>
          <w:rFonts w:ascii="Arial" w:hAnsi="Arial" w:cs="Arial"/>
          <w:sz w:val="22"/>
          <w:szCs w:val="22"/>
        </w:rPr>
        <w:t xml:space="preserve">, </w:t>
      </w:r>
      <w:r w:rsidR="009535DD">
        <w:rPr>
          <w:rFonts w:ascii="Arial" w:hAnsi="Arial" w:cs="Arial"/>
          <w:sz w:val="22"/>
          <w:szCs w:val="22"/>
        </w:rPr>
        <w:t xml:space="preserve">depicted in </w:t>
      </w:r>
      <w:r w:rsidR="00CB0B1E">
        <w:rPr>
          <w:rFonts w:ascii="Arial" w:hAnsi="Arial" w:cs="Arial"/>
          <w:sz w:val="22"/>
          <w:szCs w:val="22"/>
        </w:rPr>
        <w:t>T</w:t>
      </w:r>
      <w:r w:rsidR="0013440C">
        <w:rPr>
          <w:rFonts w:ascii="Arial" w:hAnsi="Arial" w:cs="Arial"/>
          <w:sz w:val="22"/>
          <w:szCs w:val="22"/>
        </w:rPr>
        <w:t>able</w:t>
      </w:r>
      <w:r w:rsidR="00CB0B1E">
        <w:rPr>
          <w:rFonts w:ascii="Arial" w:hAnsi="Arial" w:cs="Arial"/>
          <w:sz w:val="22"/>
          <w:szCs w:val="22"/>
        </w:rPr>
        <w:t xml:space="preserve"> 1</w:t>
      </w:r>
      <w:r w:rsidR="0013440C">
        <w:rPr>
          <w:rFonts w:ascii="Arial" w:hAnsi="Arial" w:cs="Arial"/>
          <w:sz w:val="22"/>
          <w:szCs w:val="22"/>
        </w:rPr>
        <w:t>.</w:t>
      </w:r>
      <w:r w:rsidR="00BB2225">
        <w:rPr>
          <w:rFonts w:ascii="Arial" w:hAnsi="Arial" w:cs="Arial"/>
          <w:b/>
          <w:bCs/>
          <w:sz w:val="22"/>
          <w:szCs w:val="22"/>
        </w:rPr>
        <w:t xml:space="preserve"> </w:t>
      </w:r>
      <w:r w:rsidR="009535DD">
        <w:rPr>
          <w:rFonts w:ascii="Arial" w:hAnsi="Arial" w:cs="Arial"/>
          <w:sz w:val="22"/>
          <w:szCs w:val="22"/>
        </w:rPr>
        <w:t>To summarize, in Year 1,</w:t>
      </w:r>
      <w:r w:rsidR="0086188C" w:rsidRPr="00E43401">
        <w:rPr>
          <w:rFonts w:ascii="Arial" w:hAnsi="Arial" w:cs="Arial"/>
          <w:sz w:val="22"/>
          <w:szCs w:val="22"/>
        </w:rPr>
        <w:t xml:space="preserve"> students are required to make progress on a research project </w:t>
      </w:r>
      <w:r w:rsidR="009535DD">
        <w:rPr>
          <w:rFonts w:ascii="Arial" w:hAnsi="Arial" w:cs="Arial"/>
          <w:sz w:val="22"/>
          <w:szCs w:val="22"/>
        </w:rPr>
        <w:t>that is then orally presented to the department</w:t>
      </w:r>
      <w:r w:rsidR="0086188C" w:rsidRPr="00E43401">
        <w:rPr>
          <w:rFonts w:ascii="Arial" w:hAnsi="Arial" w:cs="Arial"/>
          <w:sz w:val="22"/>
          <w:szCs w:val="22"/>
        </w:rPr>
        <w:t xml:space="preserve">. </w:t>
      </w:r>
      <w:r w:rsidR="009535DD">
        <w:rPr>
          <w:rFonts w:ascii="Arial" w:hAnsi="Arial" w:cs="Arial"/>
          <w:sz w:val="22"/>
          <w:szCs w:val="22"/>
        </w:rPr>
        <w:t>In Year 3, a qualifying examination (termed the “</w:t>
      </w:r>
      <w:r w:rsidR="0086188C" w:rsidRPr="00E43401">
        <w:rPr>
          <w:rFonts w:ascii="Arial" w:hAnsi="Arial" w:cs="Arial"/>
          <w:sz w:val="22"/>
          <w:szCs w:val="22"/>
        </w:rPr>
        <w:t>preliminary examination</w:t>
      </w:r>
      <w:r w:rsidR="009535DD">
        <w:rPr>
          <w:rFonts w:ascii="Arial" w:hAnsi="Arial" w:cs="Arial"/>
          <w:sz w:val="22"/>
          <w:szCs w:val="22"/>
        </w:rPr>
        <w:t>”)</w:t>
      </w:r>
      <w:r w:rsidR="0086188C" w:rsidRPr="00E43401">
        <w:rPr>
          <w:rFonts w:ascii="Arial" w:hAnsi="Arial" w:cs="Arial"/>
          <w:sz w:val="22"/>
          <w:szCs w:val="22"/>
        </w:rPr>
        <w:t xml:space="preserve">, must be completed. </w:t>
      </w:r>
      <w:r w:rsidR="009535DD">
        <w:rPr>
          <w:rFonts w:ascii="Arial" w:hAnsi="Arial" w:cs="Arial"/>
          <w:sz w:val="22"/>
          <w:szCs w:val="22"/>
        </w:rPr>
        <w:t>In Year 4, a</w:t>
      </w:r>
      <w:r w:rsidR="0086188C" w:rsidRPr="00E43401">
        <w:rPr>
          <w:rFonts w:ascii="Arial" w:hAnsi="Arial" w:cs="Arial"/>
          <w:sz w:val="22"/>
          <w:szCs w:val="22"/>
        </w:rPr>
        <w:t xml:space="preserve"> dissertation proposal</w:t>
      </w:r>
      <w:r w:rsidR="009535DD">
        <w:rPr>
          <w:rFonts w:ascii="Arial" w:hAnsi="Arial" w:cs="Arial"/>
          <w:sz w:val="22"/>
          <w:szCs w:val="22"/>
        </w:rPr>
        <w:t xml:space="preserve">, which consists of a </w:t>
      </w:r>
      <w:r w:rsidR="0086188C" w:rsidRPr="00E43401">
        <w:rPr>
          <w:rFonts w:ascii="Arial" w:hAnsi="Arial" w:cs="Arial"/>
          <w:sz w:val="22"/>
          <w:szCs w:val="22"/>
        </w:rPr>
        <w:t>written manuscript accompanied by an oral defense</w:t>
      </w:r>
      <w:r w:rsidR="009535DD">
        <w:rPr>
          <w:rFonts w:ascii="Arial" w:hAnsi="Arial" w:cs="Arial"/>
          <w:sz w:val="22"/>
          <w:szCs w:val="22"/>
        </w:rPr>
        <w:t>, must be completed</w:t>
      </w:r>
      <w:r w:rsidR="0086188C" w:rsidRPr="00E43401">
        <w:rPr>
          <w:rFonts w:ascii="Arial" w:hAnsi="Arial" w:cs="Arial"/>
          <w:sz w:val="22"/>
          <w:szCs w:val="22"/>
        </w:rPr>
        <w:t>. The student must provide a careful review of the body of literature in which the desired dissertation research is to be completed, along with proposed experiments and implementation</w:t>
      </w:r>
      <w:r w:rsidR="009535DD">
        <w:rPr>
          <w:rFonts w:ascii="Arial" w:hAnsi="Arial" w:cs="Arial"/>
          <w:sz w:val="22"/>
          <w:szCs w:val="22"/>
        </w:rPr>
        <w:t xml:space="preserve">. </w:t>
      </w:r>
      <w:r w:rsidR="002C761E">
        <w:rPr>
          <w:rFonts w:ascii="Arial" w:hAnsi="Arial" w:cs="Arial"/>
          <w:sz w:val="22"/>
          <w:szCs w:val="22"/>
        </w:rPr>
        <w:t>In</w:t>
      </w:r>
      <w:r w:rsidR="00C60AE0">
        <w:rPr>
          <w:rFonts w:ascii="Arial" w:hAnsi="Arial" w:cs="Arial"/>
          <w:sz w:val="22"/>
          <w:szCs w:val="22"/>
        </w:rPr>
        <w:t xml:space="preserve"> Year 5, </w:t>
      </w:r>
      <w:r w:rsidR="0086188C" w:rsidRPr="00E43401">
        <w:rPr>
          <w:rFonts w:ascii="Arial" w:hAnsi="Arial" w:cs="Arial"/>
          <w:sz w:val="22"/>
          <w:szCs w:val="22"/>
        </w:rPr>
        <w:t>an original dissertation must be submitted</w:t>
      </w:r>
      <w:r w:rsidR="0013440C">
        <w:rPr>
          <w:rFonts w:ascii="Arial" w:hAnsi="Arial" w:cs="Arial"/>
          <w:sz w:val="22"/>
          <w:szCs w:val="22"/>
        </w:rPr>
        <w:t xml:space="preserve">. </w:t>
      </w:r>
      <w:r w:rsidR="00C60AE0">
        <w:rPr>
          <w:rFonts w:ascii="Arial" w:hAnsi="Arial" w:cs="Arial"/>
          <w:sz w:val="22"/>
          <w:szCs w:val="22"/>
        </w:rPr>
        <w:t xml:space="preserve"> </w:t>
      </w:r>
      <w:r w:rsidR="002C761E">
        <w:rPr>
          <w:rFonts w:ascii="Arial" w:hAnsi="Arial" w:cs="Arial"/>
          <w:sz w:val="22"/>
          <w:szCs w:val="22"/>
        </w:rPr>
        <w:t xml:space="preserve">Other expectations are listed in Table 1. </w:t>
      </w:r>
      <w:r>
        <w:rPr>
          <w:rFonts w:ascii="Arial" w:hAnsi="Arial" w:cs="Arial"/>
          <w:sz w:val="22"/>
          <w:szCs w:val="22"/>
        </w:rPr>
        <w:t>Regarding</w:t>
      </w:r>
      <w:r w:rsidR="009535DD">
        <w:rPr>
          <w:rFonts w:ascii="Arial" w:hAnsi="Arial" w:cs="Arial"/>
          <w:sz w:val="22"/>
          <w:szCs w:val="22"/>
        </w:rPr>
        <w:t xml:space="preserve"> coursework, </w:t>
      </w:r>
      <w:r w:rsidR="009535DD" w:rsidRPr="00E43401">
        <w:rPr>
          <w:rFonts w:ascii="Arial" w:hAnsi="Arial" w:cs="Arial"/>
          <w:sz w:val="22"/>
          <w:szCs w:val="22"/>
        </w:rPr>
        <w:t xml:space="preserve">students must complete a total of 32 </w:t>
      </w:r>
      <w:r>
        <w:rPr>
          <w:rFonts w:ascii="Arial" w:hAnsi="Arial" w:cs="Arial"/>
          <w:sz w:val="22"/>
          <w:szCs w:val="22"/>
        </w:rPr>
        <w:t xml:space="preserve">credit </w:t>
      </w:r>
      <w:r w:rsidR="009535DD" w:rsidRPr="00E43401">
        <w:rPr>
          <w:rFonts w:ascii="Arial" w:hAnsi="Arial" w:cs="Arial"/>
          <w:sz w:val="22"/>
          <w:szCs w:val="22"/>
        </w:rPr>
        <w:t>hours, including three credits of a professional development seminar,</w:t>
      </w:r>
      <w:r w:rsidR="0013440C">
        <w:rPr>
          <w:rFonts w:ascii="Arial" w:hAnsi="Arial" w:cs="Arial"/>
          <w:sz w:val="22"/>
          <w:szCs w:val="22"/>
        </w:rPr>
        <w:t xml:space="preserve"> two</w:t>
      </w:r>
      <w:r w:rsidR="009535DD" w:rsidRPr="00E43401">
        <w:rPr>
          <w:rFonts w:ascii="Arial" w:hAnsi="Arial" w:cs="Arial"/>
          <w:sz w:val="22"/>
          <w:szCs w:val="22"/>
        </w:rPr>
        <w:t xml:space="preserve"> semesters of graduate statistics</w:t>
      </w:r>
      <w:r w:rsidR="0013440C">
        <w:rPr>
          <w:rFonts w:ascii="Arial" w:hAnsi="Arial" w:cs="Arial"/>
          <w:sz w:val="22"/>
          <w:szCs w:val="22"/>
        </w:rPr>
        <w:t xml:space="preserve">, </w:t>
      </w:r>
      <w:r w:rsidR="009535DD" w:rsidRPr="00E43401">
        <w:rPr>
          <w:rFonts w:ascii="Arial" w:hAnsi="Arial" w:cs="Arial"/>
          <w:sz w:val="22"/>
          <w:szCs w:val="22"/>
        </w:rPr>
        <w:t xml:space="preserve">and </w:t>
      </w:r>
      <w:r w:rsidR="00CB0B1E">
        <w:rPr>
          <w:rFonts w:ascii="Arial" w:hAnsi="Arial" w:cs="Arial"/>
          <w:sz w:val="22"/>
          <w:szCs w:val="22"/>
        </w:rPr>
        <w:t>6+</w:t>
      </w:r>
      <w:r w:rsidR="009535DD" w:rsidRPr="00E43401">
        <w:rPr>
          <w:rFonts w:ascii="Arial" w:hAnsi="Arial" w:cs="Arial"/>
          <w:sz w:val="22"/>
          <w:szCs w:val="22"/>
        </w:rPr>
        <w:t xml:space="preserve"> credits of dissertation work. </w:t>
      </w:r>
    </w:p>
    <w:p w14:paraId="65104E69" w14:textId="039892BC" w:rsidR="009535DD" w:rsidRPr="00662D2E" w:rsidRDefault="00CB0B1E" w:rsidP="00705D3B">
      <w:pPr>
        <w:jc w:val="both"/>
        <w:rPr>
          <w:rFonts w:ascii="Arial" w:hAnsi="Arial" w:cs="Arial"/>
          <w:sz w:val="22"/>
          <w:szCs w:val="22"/>
        </w:rPr>
      </w:pPr>
      <w:r w:rsidRPr="002C761E">
        <w:rPr>
          <w:rFonts w:ascii="Arial" w:hAnsi="Arial" w:cs="Arial"/>
          <w:b/>
          <w:sz w:val="22"/>
          <w:szCs w:val="22"/>
        </w:rPr>
        <w:t>Additional Specialized Training</w:t>
      </w:r>
      <w:r>
        <w:rPr>
          <w:rFonts w:ascii="Arial" w:hAnsi="Arial" w:cs="Arial"/>
          <w:sz w:val="22"/>
          <w:szCs w:val="22"/>
        </w:rPr>
        <w:t xml:space="preserve">: </w:t>
      </w:r>
      <w:r w:rsidR="00C60AE0">
        <w:rPr>
          <w:rFonts w:ascii="Arial" w:hAnsi="Arial" w:cs="Arial"/>
          <w:sz w:val="22"/>
          <w:szCs w:val="22"/>
        </w:rPr>
        <w:t>S</w:t>
      </w:r>
      <w:r w:rsidR="00C60AE0" w:rsidRPr="00E43401">
        <w:rPr>
          <w:rFonts w:ascii="Arial" w:hAnsi="Arial" w:cs="Arial"/>
          <w:sz w:val="22"/>
          <w:szCs w:val="22"/>
        </w:rPr>
        <w:t xml:space="preserve">tudents can choose to do a Neuroscience or Quantitative Methods concentration, which require additional coursework. For the </w:t>
      </w:r>
      <w:r w:rsidR="002C761E">
        <w:rPr>
          <w:rFonts w:ascii="Arial" w:hAnsi="Arial" w:cs="Arial"/>
          <w:sz w:val="22"/>
          <w:szCs w:val="22"/>
        </w:rPr>
        <w:t>lat</w:t>
      </w:r>
      <w:r w:rsidR="00705D3B">
        <w:rPr>
          <w:rFonts w:ascii="Arial" w:hAnsi="Arial" w:cs="Arial"/>
          <w:sz w:val="22"/>
          <w:szCs w:val="22"/>
        </w:rPr>
        <w:t>t</w:t>
      </w:r>
      <w:r w:rsidR="002C761E">
        <w:rPr>
          <w:rFonts w:ascii="Arial" w:hAnsi="Arial" w:cs="Arial"/>
          <w:sz w:val="22"/>
          <w:szCs w:val="22"/>
        </w:rPr>
        <w:t>er,</w:t>
      </w:r>
      <w:r w:rsidR="00C60AE0" w:rsidRPr="00E43401">
        <w:rPr>
          <w:rFonts w:ascii="Arial" w:hAnsi="Arial" w:cs="Arial"/>
          <w:sz w:val="22"/>
          <w:szCs w:val="22"/>
        </w:rPr>
        <w:t xml:space="preserve"> students must take an additional nine credits of advanced statistics courses and serve as a TA or instructor for </w:t>
      </w:r>
      <w:r w:rsidR="0013440C">
        <w:rPr>
          <w:rFonts w:ascii="Arial" w:hAnsi="Arial" w:cs="Arial"/>
          <w:sz w:val="22"/>
          <w:szCs w:val="22"/>
        </w:rPr>
        <w:t>one</w:t>
      </w:r>
      <w:r w:rsidR="00C60AE0" w:rsidRPr="00E43401">
        <w:rPr>
          <w:rFonts w:ascii="Arial" w:hAnsi="Arial" w:cs="Arial"/>
          <w:sz w:val="22"/>
          <w:szCs w:val="22"/>
        </w:rPr>
        <w:t xml:space="preserve"> semester of a statistics course.</w:t>
      </w:r>
    </w:p>
    <w:p w14:paraId="4EE904F4" w14:textId="66BD828C" w:rsidR="00642CC5" w:rsidRPr="00BB2225" w:rsidRDefault="00642CC5" w:rsidP="00705D3B">
      <w:pPr>
        <w:jc w:val="both"/>
        <w:rPr>
          <w:rFonts w:ascii="Arial" w:hAnsi="Arial" w:cs="Arial"/>
          <w:bCs/>
          <w:sz w:val="22"/>
          <w:szCs w:val="22"/>
        </w:rPr>
      </w:pPr>
      <w:r>
        <w:rPr>
          <w:rFonts w:ascii="Arial" w:hAnsi="Arial" w:cs="Arial"/>
          <w:b/>
          <w:bCs/>
          <w:sz w:val="22"/>
          <w:szCs w:val="22"/>
        </w:rPr>
        <w:t>Teaching</w:t>
      </w:r>
      <w:r w:rsidR="00BB2225">
        <w:rPr>
          <w:rFonts w:ascii="Arial" w:hAnsi="Arial" w:cs="Arial"/>
          <w:b/>
          <w:bCs/>
          <w:sz w:val="22"/>
          <w:szCs w:val="22"/>
        </w:rPr>
        <w:t>,</w:t>
      </w:r>
      <w:r>
        <w:rPr>
          <w:rFonts w:ascii="Arial" w:hAnsi="Arial" w:cs="Arial"/>
          <w:b/>
          <w:bCs/>
          <w:sz w:val="22"/>
          <w:szCs w:val="22"/>
        </w:rPr>
        <w:t xml:space="preserve"> and clinical commitments</w:t>
      </w:r>
      <w:r w:rsidR="00BB2225">
        <w:rPr>
          <w:rFonts w:ascii="Arial" w:hAnsi="Arial" w:cs="Arial"/>
          <w:b/>
          <w:bCs/>
          <w:sz w:val="22"/>
          <w:szCs w:val="22"/>
        </w:rPr>
        <w:t>, and qualifying exams</w:t>
      </w:r>
      <w:r>
        <w:rPr>
          <w:rFonts w:ascii="Arial" w:hAnsi="Arial" w:cs="Arial"/>
          <w:b/>
          <w:bCs/>
          <w:sz w:val="22"/>
          <w:szCs w:val="22"/>
        </w:rPr>
        <w:t xml:space="preserve">: </w:t>
      </w:r>
      <w:r>
        <w:rPr>
          <w:rFonts w:ascii="Arial" w:hAnsi="Arial" w:cs="Arial"/>
          <w:bCs/>
          <w:sz w:val="22"/>
          <w:szCs w:val="22"/>
        </w:rPr>
        <w:t>Students are not required to TA if their mentor has grants to cover their stipend and</w:t>
      </w:r>
      <w:r w:rsidR="0013440C">
        <w:rPr>
          <w:rFonts w:ascii="Arial" w:hAnsi="Arial" w:cs="Arial"/>
          <w:bCs/>
          <w:sz w:val="22"/>
          <w:szCs w:val="22"/>
        </w:rPr>
        <w:t>/or</w:t>
      </w:r>
      <w:r>
        <w:rPr>
          <w:rFonts w:ascii="Arial" w:hAnsi="Arial" w:cs="Arial"/>
          <w:bCs/>
          <w:sz w:val="22"/>
          <w:szCs w:val="22"/>
        </w:rPr>
        <w:t xml:space="preserve"> summer support. Some students cho</w:t>
      </w:r>
      <w:r w:rsidR="006D6B65">
        <w:rPr>
          <w:rFonts w:ascii="Arial" w:hAnsi="Arial" w:cs="Arial"/>
          <w:bCs/>
          <w:sz w:val="22"/>
          <w:szCs w:val="22"/>
        </w:rPr>
        <w:t>o</w:t>
      </w:r>
      <w:r>
        <w:rPr>
          <w:rFonts w:ascii="Arial" w:hAnsi="Arial" w:cs="Arial"/>
          <w:bCs/>
          <w:sz w:val="22"/>
          <w:szCs w:val="22"/>
        </w:rPr>
        <w:t>se to TA to gain teaching experience. There are no clinical commitments</w:t>
      </w:r>
      <w:r w:rsidR="0013440C">
        <w:rPr>
          <w:rFonts w:ascii="Arial" w:hAnsi="Arial" w:cs="Arial"/>
          <w:bCs/>
          <w:sz w:val="22"/>
          <w:szCs w:val="22"/>
        </w:rPr>
        <w:t xml:space="preserve"> for students in non-clinical areas</w:t>
      </w:r>
      <w:r>
        <w:rPr>
          <w:rFonts w:ascii="Arial" w:hAnsi="Arial" w:cs="Arial"/>
          <w:bCs/>
          <w:sz w:val="22"/>
          <w:szCs w:val="22"/>
        </w:rPr>
        <w:t xml:space="preserve">. </w:t>
      </w:r>
      <w:r>
        <w:rPr>
          <w:rFonts w:ascii="Arial" w:hAnsi="Arial" w:cs="Arial"/>
          <w:sz w:val="22"/>
          <w:szCs w:val="22"/>
        </w:rPr>
        <w:t>The</w:t>
      </w:r>
      <w:r w:rsidRPr="00E43401">
        <w:rPr>
          <w:rFonts w:ascii="Arial" w:hAnsi="Arial" w:cs="Arial"/>
          <w:sz w:val="22"/>
          <w:szCs w:val="22"/>
        </w:rPr>
        <w:t xml:space="preserve"> preliminary examination</w:t>
      </w:r>
      <w:r w:rsidR="00BB2225">
        <w:rPr>
          <w:rFonts w:ascii="Arial" w:hAnsi="Arial" w:cs="Arial"/>
          <w:sz w:val="22"/>
          <w:szCs w:val="22"/>
        </w:rPr>
        <w:t>- our qualifying exam -</w:t>
      </w:r>
      <w:r>
        <w:rPr>
          <w:rFonts w:ascii="Arial" w:hAnsi="Arial" w:cs="Arial"/>
          <w:sz w:val="22"/>
          <w:szCs w:val="22"/>
        </w:rPr>
        <w:t xml:space="preserve"> occurs at the </w:t>
      </w:r>
      <w:r w:rsidRPr="00E43401">
        <w:rPr>
          <w:rFonts w:ascii="Arial" w:hAnsi="Arial" w:cs="Arial"/>
          <w:sz w:val="22"/>
          <w:szCs w:val="22"/>
        </w:rPr>
        <w:t>end of the third year. This milestone requires a written manuscript</w:t>
      </w:r>
      <w:r>
        <w:rPr>
          <w:rFonts w:ascii="Arial" w:hAnsi="Arial" w:cs="Arial"/>
          <w:sz w:val="22"/>
          <w:szCs w:val="22"/>
        </w:rPr>
        <w:t xml:space="preserve"> </w:t>
      </w:r>
      <w:r w:rsidRPr="00E43401">
        <w:rPr>
          <w:rFonts w:ascii="Arial" w:hAnsi="Arial" w:cs="Arial"/>
          <w:sz w:val="22"/>
          <w:szCs w:val="22"/>
        </w:rPr>
        <w:t>accompan</w:t>
      </w:r>
      <w:r>
        <w:rPr>
          <w:rFonts w:ascii="Arial" w:hAnsi="Arial" w:cs="Arial"/>
          <w:sz w:val="22"/>
          <w:szCs w:val="22"/>
        </w:rPr>
        <w:t>ied by an</w:t>
      </w:r>
      <w:r w:rsidRPr="00E43401">
        <w:rPr>
          <w:rFonts w:ascii="Arial" w:hAnsi="Arial" w:cs="Arial"/>
          <w:sz w:val="22"/>
          <w:szCs w:val="22"/>
        </w:rPr>
        <w:t xml:space="preserve"> oral defense. The </w:t>
      </w:r>
      <w:r w:rsidR="002C761E">
        <w:rPr>
          <w:rFonts w:ascii="Arial" w:hAnsi="Arial" w:cs="Arial"/>
          <w:sz w:val="22"/>
          <w:szCs w:val="22"/>
        </w:rPr>
        <w:t xml:space="preserve">student </w:t>
      </w:r>
      <w:r w:rsidRPr="00E43401">
        <w:rPr>
          <w:rFonts w:ascii="Arial" w:hAnsi="Arial" w:cs="Arial"/>
          <w:sz w:val="22"/>
          <w:szCs w:val="22"/>
        </w:rPr>
        <w:t xml:space="preserve">must demonstrate expert knowledge of the </w:t>
      </w:r>
      <w:r w:rsidR="002C761E">
        <w:rPr>
          <w:rFonts w:ascii="Arial" w:hAnsi="Arial" w:cs="Arial"/>
          <w:sz w:val="22"/>
          <w:szCs w:val="22"/>
        </w:rPr>
        <w:t>reviewed</w:t>
      </w:r>
      <w:r w:rsidRPr="00E43401">
        <w:rPr>
          <w:rFonts w:ascii="Arial" w:hAnsi="Arial" w:cs="Arial"/>
          <w:sz w:val="22"/>
          <w:szCs w:val="22"/>
        </w:rPr>
        <w:t xml:space="preserve"> literature</w:t>
      </w:r>
      <w:r w:rsidR="002C761E">
        <w:rPr>
          <w:rFonts w:ascii="Arial" w:hAnsi="Arial" w:cs="Arial"/>
          <w:sz w:val="22"/>
          <w:szCs w:val="22"/>
        </w:rPr>
        <w:t>.</w:t>
      </w:r>
    </w:p>
    <w:p w14:paraId="5253C622" w14:textId="4E69672D" w:rsidR="00505699" w:rsidRDefault="00BB2225" w:rsidP="00705D3B">
      <w:pPr>
        <w:jc w:val="both"/>
        <w:rPr>
          <w:rFonts w:ascii="Arial" w:hAnsi="Arial" w:cs="Arial"/>
          <w:bCs/>
          <w:sz w:val="22"/>
          <w:szCs w:val="22"/>
        </w:rPr>
      </w:pPr>
      <w:r>
        <w:rPr>
          <w:rFonts w:ascii="Arial" w:hAnsi="Arial" w:cs="Arial"/>
          <w:b/>
          <w:bCs/>
          <w:sz w:val="22"/>
          <w:szCs w:val="22"/>
        </w:rPr>
        <w:t>What is the a</w:t>
      </w:r>
      <w:r w:rsidRPr="00642CC5">
        <w:rPr>
          <w:rFonts w:ascii="Arial" w:hAnsi="Arial" w:cs="Arial"/>
          <w:b/>
          <w:bCs/>
          <w:sz w:val="22"/>
          <w:szCs w:val="22"/>
        </w:rPr>
        <w:t>verage time to degree over the past 10 years</w:t>
      </w:r>
      <w:r>
        <w:rPr>
          <w:rFonts w:ascii="Arial" w:hAnsi="Arial" w:cs="Arial"/>
          <w:bCs/>
          <w:sz w:val="22"/>
          <w:szCs w:val="22"/>
        </w:rPr>
        <w:t>?</w:t>
      </w:r>
      <w:r w:rsidR="00642CC5">
        <w:rPr>
          <w:rFonts w:ascii="Arial" w:hAnsi="Arial" w:cs="Arial"/>
          <w:bCs/>
          <w:sz w:val="22"/>
          <w:szCs w:val="22"/>
        </w:rPr>
        <w:t xml:space="preserve"> 5 years</w:t>
      </w:r>
    </w:p>
    <w:p w14:paraId="47F12C01" w14:textId="588DFA48" w:rsidR="00C60AE0" w:rsidRDefault="0013440C" w:rsidP="00705D3B">
      <w:pPr>
        <w:jc w:val="both"/>
        <w:rPr>
          <w:rFonts w:ascii="Arial" w:hAnsi="Arial" w:cs="Arial"/>
          <w:sz w:val="22"/>
          <w:szCs w:val="22"/>
        </w:rPr>
      </w:pPr>
      <w:r>
        <w:rPr>
          <w:rFonts w:ascii="Arial" w:hAnsi="Arial" w:cs="Arial"/>
          <w:b/>
          <w:bCs/>
          <w:sz w:val="22"/>
          <w:szCs w:val="22"/>
        </w:rPr>
        <w:t>What is the</w:t>
      </w:r>
      <w:r w:rsidR="00BB2225" w:rsidRPr="00642CC5">
        <w:rPr>
          <w:rFonts w:ascii="Arial" w:hAnsi="Arial" w:cs="Arial"/>
          <w:b/>
          <w:bCs/>
          <w:sz w:val="22"/>
          <w:szCs w:val="22"/>
        </w:rPr>
        <w:t xml:space="preserve"> progress/status of the applicant in relation to the program’s timeline</w:t>
      </w:r>
      <w:r>
        <w:rPr>
          <w:rFonts w:ascii="Arial" w:hAnsi="Arial" w:cs="Arial"/>
          <w:b/>
          <w:bCs/>
          <w:sz w:val="22"/>
          <w:szCs w:val="22"/>
        </w:rPr>
        <w:t xml:space="preserve">? </w:t>
      </w:r>
      <w:r w:rsidR="00642CC5">
        <w:rPr>
          <w:rFonts w:ascii="Arial" w:hAnsi="Arial" w:cs="Arial"/>
          <w:bCs/>
          <w:sz w:val="22"/>
          <w:szCs w:val="22"/>
        </w:rPr>
        <w:t xml:space="preserve">The applicant </w:t>
      </w:r>
      <w:r w:rsidR="00A76161">
        <w:rPr>
          <w:rFonts w:ascii="Arial" w:hAnsi="Arial" w:cs="Arial"/>
          <w:bCs/>
          <w:sz w:val="22"/>
          <w:szCs w:val="22"/>
        </w:rPr>
        <w:t>joined the PhD program in August 201</w:t>
      </w:r>
      <w:r w:rsidR="00705D3B">
        <w:rPr>
          <w:rFonts w:ascii="Arial" w:hAnsi="Arial" w:cs="Arial"/>
          <w:bCs/>
          <w:sz w:val="22"/>
          <w:szCs w:val="22"/>
        </w:rPr>
        <w:t>9</w:t>
      </w:r>
      <w:r w:rsidR="00A76161">
        <w:rPr>
          <w:rFonts w:ascii="Arial" w:hAnsi="Arial" w:cs="Arial"/>
          <w:bCs/>
          <w:sz w:val="22"/>
          <w:szCs w:val="22"/>
        </w:rPr>
        <w:t xml:space="preserve"> and </w:t>
      </w:r>
      <w:r w:rsidR="00642CC5">
        <w:rPr>
          <w:rFonts w:ascii="Arial" w:hAnsi="Arial" w:cs="Arial"/>
          <w:bCs/>
          <w:sz w:val="22"/>
          <w:szCs w:val="22"/>
        </w:rPr>
        <w:t>is</w:t>
      </w:r>
      <w:r w:rsidR="00A76161">
        <w:rPr>
          <w:rFonts w:ascii="Arial" w:hAnsi="Arial" w:cs="Arial"/>
          <w:bCs/>
          <w:sz w:val="22"/>
          <w:szCs w:val="22"/>
        </w:rPr>
        <w:t xml:space="preserve"> </w:t>
      </w:r>
      <w:r w:rsidR="00705D3B">
        <w:rPr>
          <w:rFonts w:ascii="Arial" w:hAnsi="Arial" w:cs="Arial"/>
          <w:bCs/>
          <w:sz w:val="22"/>
          <w:szCs w:val="22"/>
        </w:rPr>
        <w:t>in</w:t>
      </w:r>
      <w:r w:rsidR="00642CC5">
        <w:rPr>
          <w:rFonts w:ascii="Arial" w:hAnsi="Arial" w:cs="Arial"/>
          <w:bCs/>
          <w:sz w:val="22"/>
          <w:szCs w:val="22"/>
        </w:rPr>
        <w:t xml:space="preserve"> the </w:t>
      </w:r>
      <w:r w:rsidR="0086188C" w:rsidRPr="00E43401">
        <w:rPr>
          <w:rFonts w:ascii="Arial" w:hAnsi="Arial" w:cs="Arial"/>
          <w:sz w:val="22"/>
          <w:szCs w:val="22"/>
        </w:rPr>
        <w:t xml:space="preserve">fall semester of </w:t>
      </w:r>
      <w:r w:rsidR="00642CC5">
        <w:rPr>
          <w:rFonts w:ascii="Arial" w:hAnsi="Arial" w:cs="Arial"/>
          <w:sz w:val="22"/>
          <w:szCs w:val="22"/>
        </w:rPr>
        <w:t>his</w:t>
      </w:r>
      <w:r w:rsidR="0086188C" w:rsidRPr="00E43401">
        <w:rPr>
          <w:rFonts w:ascii="Arial" w:hAnsi="Arial" w:cs="Arial"/>
          <w:sz w:val="22"/>
          <w:szCs w:val="22"/>
        </w:rPr>
        <w:t xml:space="preserve"> </w:t>
      </w:r>
      <w:r w:rsidR="00F44BE9">
        <w:rPr>
          <w:rFonts w:ascii="Arial" w:hAnsi="Arial" w:cs="Arial"/>
          <w:sz w:val="22"/>
          <w:szCs w:val="22"/>
        </w:rPr>
        <w:t>fourth</w:t>
      </w:r>
      <w:r w:rsidR="00F44BE9" w:rsidRPr="00E43401">
        <w:rPr>
          <w:rFonts w:ascii="Arial" w:hAnsi="Arial" w:cs="Arial"/>
          <w:sz w:val="22"/>
          <w:szCs w:val="22"/>
        </w:rPr>
        <w:t xml:space="preserve"> </w:t>
      </w:r>
      <w:r w:rsidR="0086188C" w:rsidRPr="00E43401">
        <w:rPr>
          <w:rFonts w:ascii="Arial" w:hAnsi="Arial" w:cs="Arial"/>
          <w:sz w:val="22"/>
          <w:szCs w:val="22"/>
        </w:rPr>
        <w:t>year</w:t>
      </w:r>
      <w:r w:rsidR="00642CC5">
        <w:rPr>
          <w:rFonts w:ascii="Arial" w:hAnsi="Arial" w:cs="Arial"/>
          <w:sz w:val="22"/>
          <w:szCs w:val="22"/>
        </w:rPr>
        <w:t>.</w:t>
      </w:r>
      <w:r w:rsidR="00B30EB3">
        <w:rPr>
          <w:rFonts w:ascii="Arial" w:hAnsi="Arial" w:cs="Arial"/>
          <w:sz w:val="22"/>
          <w:szCs w:val="22"/>
        </w:rPr>
        <w:t xml:space="preserve"> He has completed the necessary coursework for the Quantitative Methods concentration,</w:t>
      </w:r>
      <w:r w:rsidR="00F44BE9">
        <w:rPr>
          <w:rFonts w:ascii="Arial" w:hAnsi="Arial" w:cs="Arial"/>
          <w:sz w:val="22"/>
          <w:szCs w:val="22"/>
        </w:rPr>
        <w:t xml:space="preserve"> </w:t>
      </w:r>
      <w:r w:rsidR="00507757">
        <w:rPr>
          <w:rFonts w:ascii="Arial" w:hAnsi="Arial" w:cs="Arial"/>
          <w:sz w:val="22"/>
          <w:szCs w:val="22"/>
        </w:rPr>
        <w:t>compl</w:t>
      </w:r>
      <w:r w:rsidR="00705D3B">
        <w:rPr>
          <w:rFonts w:ascii="Arial" w:hAnsi="Arial" w:cs="Arial"/>
          <w:sz w:val="22"/>
          <w:szCs w:val="22"/>
        </w:rPr>
        <w:t>eted</w:t>
      </w:r>
      <w:r w:rsidR="00507757">
        <w:rPr>
          <w:rFonts w:ascii="Arial" w:hAnsi="Arial" w:cs="Arial"/>
          <w:sz w:val="22"/>
          <w:szCs w:val="22"/>
        </w:rPr>
        <w:t xml:space="preserve"> his qualifying exam, </w:t>
      </w:r>
      <w:r w:rsidR="00705D3B">
        <w:rPr>
          <w:rFonts w:ascii="Arial" w:hAnsi="Arial" w:cs="Arial"/>
          <w:sz w:val="22"/>
          <w:szCs w:val="22"/>
        </w:rPr>
        <w:t xml:space="preserve">and </w:t>
      </w:r>
      <w:r w:rsidR="00F60127">
        <w:rPr>
          <w:rFonts w:ascii="Arial" w:hAnsi="Arial" w:cs="Arial"/>
          <w:sz w:val="22"/>
          <w:szCs w:val="22"/>
        </w:rPr>
        <w:t>has defended his</w:t>
      </w:r>
      <w:r w:rsidR="00F44BE9">
        <w:rPr>
          <w:rFonts w:ascii="Arial" w:hAnsi="Arial" w:cs="Arial"/>
          <w:sz w:val="22"/>
          <w:szCs w:val="22"/>
        </w:rPr>
        <w:t xml:space="preserve"> dissertation proposal</w:t>
      </w:r>
      <w:r w:rsidR="00F60127">
        <w:rPr>
          <w:rFonts w:ascii="Arial" w:hAnsi="Arial" w:cs="Arial"/>
          <w:sz w:val="22"/>
          <w:szCs w:val="22"/>
        </w:rPr>
        <w:t>, thus being</w:t>
      </w:r>
      <w:r w:rsidR="00705D3B">
        <w:rPr>
          <w:rFonts w:ascii="Arial" w:hAnsi="Arial" w:cs="Arial"/>
          <w:sz w:val="22"/>
          <w:szCs w:val="22"/>
        </w:rPr>
        <w:t xml:space="preserve"> </w:t>
      </w:r>
      <w:r w:rsidR="00F44BE9">
        <w:rPr>
          <w:rFonts w:ascii="Arial" w:hAnsi="Arial" w:cs="Arial"/>
          <w:sz w:val="22"/>
          <w:szCs w:val="22"/>
        </w:rPr>
        <w:t xml:space="preserve">elevated to candidacy. </w:t>
      </w:r>
      <w:r>
        <w:rPr>
          <w:rFonts w:ascii="Arial" w:hAnsi="Arial" w:cs="Arial"/>
          <w:sz w:val="22"/>
          <w:szCs w:val="22"/>
        </w:rPr>
        <w:t>T</w:t>
      </w:r>
      <w:r w:rsidRPr="00E43401">
        <w:rPr>
          <w:rFonts w:ascii="Arial" w:hAnsi="Arial" w:cs="Arial"/>
          <w:sz w:val="22"/>
          <w:szCs w:val="22"/>
        </w:rPr>
        <w:t xml:space="preserve">he </w:t>
      </w:r>
      <w:r>
        <w:rPr>
          <w:rFonts w:ascii="Arial" w:hAnsi="Arial" w:cs="Arial"/>
          <w:sz w:val="22"/>
          <w:szCs w:val="22"/>
        </w:rPr>
        <w:t xml:space="preserve">applicant has exceeded the </w:t>
      </w:r>
      <w:r w:rsidRPr="00E43401">
        <w:rPr>
          <w:rFonts w:ascii="Arial" w:hAnsi="Arial" w:cs="Arial"/>
          <w:sz w:val="22"/>
          <w:szCs w:val="22"/>
        </w:rPr>
        <w:t>requirements of the Psychology Ph.D. program at Temple University</w:t>
      </w:r>
      <w:r>
        <w:rPr>
          <w:rFonts w:ascii="Arial" w:hAnsi="Arial" w:cs="Arial"/>
          <w:sz w:val="22"/>
          <w:szCs w:val="22"/>
        </w:rPr>
        <w:t xml:space="preserve">. </w:t>
      </w:r>
      <w:r w:rsidR="0086188C" w:rsidRPr="00E43401">
        <w:rPr>
          <w:rFonts w:ascii="Arial" w:hAnsi="Arial" w:cs="Arial"/>
          <w:sz w:val="22"/>
          <w:szCs w:val="22"/>
        </w:rPr>
        <w:t xml:space="preserve">During </w:t>
      </w:r>
      <w:r w:rsidR="00A74982">
        <w:rPr>
          <w:rFonts w:ascii="Arial" w:hAnsi="Arial" w:cs="Arial"/>
          <w:sz w:val="22"/>
          <w:szCs w:val="22"/>
        </w:rPr>
        <w:t>his</w:t>
      </w:r>
      <w:r w:rsidR="0086188C" w:rsidRPr="00E43401">
        <w:rPr>
          <w:rFonts w:ascii="Arial" w:hAnsi="Arial" w:cs="Arial"/>
          <w:sz w:val="22"/>
          <w:szCs w:val="22"/>
        </w:rPr>
        <w:t xml:space="preserve"> first year</w:t>
      </w:r>
      <w:r w:rsidR="00493017" w:rsidRPr="00E43401">
        <w:rPr>
          <w:rFonts w:ascii="Arial" w:hAnsi="Arial" w:cs="Arial"/>
          <w:sz w:val="22"/>
          <w:szCs w:val="22"/>
        </w:rPr>
        <w:t xml:space="preserve"> of PhD studies</w:t>
      </w:r>
      <w:r w:rsidR="0086188C" w:rsidRPr="00E43401">
        <w:rPr>
          <w:rFonts w:ascii="Arial" w:hAnsi="Arial" w:cs="Arial"/>
          <w:sz w:val="22"/>
          <w:szCs w:val="22"/>
        </w:rPr>
        <w:t xml:space="preserve">, </w:t>
      </w:r>
      <w:r w:rsidR="00A74982">
        <w:rPr>
          <w:rFonts w:ascii="Arial" w:hAnsi="Arial" w:cs="Arial"/>
          <w:sz w:val="22"/>
          <w:szCs w:val="22"/>
        </w:rPr>
        <w:t>he</w:t>
      </w:r>
      <w:r w:rsidR="0086188C" w:rsidRPr="00E43401">
        <w:rPr>
          <w:rFonts w:ascii="Arial" w:hAnsi="Arial" w:cs="Arial"/>
          <w:sz w:val="22"/>
          <w:szCs w:val="22"/>
        </w:rPr>
        <w:t xml:space="preserve"> </w:t>
      </w:r>
      <w:r w:rsidR="00705D3B">
        <w:rPr>
          <w:rFonts w:ascii="Arial" w:hAnsi="Arial" w:cs="Arial"/>
          <w:sz w:val="22"/>
          <w:szCs w:val="22"/>
        </w:rPr>
        <w:t>conducted two first-year projects. The first project found differences between adults and children</w:t>
      </w:r>
      <w:r w:rsidR="0086188C" w:rsidRPr="00E43401">
        <w:rPr>
          <w:rFonts w:ascii="Arial" w:hAnsi="Arial" w:cs="Arial"/>
          <w:sz w:val="22"/>
          <w:szCs w:val="22"/>
        </w:rPr>
        <w:t xml:space="preserve"> </w:t>
      </w:r>
      <w:r w:rsidR="00705D3B">
        <w:rPr>
          <w:rFonts w:ascii="Arial" w:hAnsi="Arial" w:cs="Arial"/>
          <w:sz w:val="22"/>
          <w:szCs w:val="22"/>
        </w:rPr>
        <w:t xml:space="preserve">in neural representations of affect using naturalistic stimuli. </w:t>
      </w:r>
      <w:r w:rsidR="0086188C" w:rsidRPr="00E43401">
        <w:rPr>
          <w:rFonts w:ascii="Arial" w:hAnsi="Arial" w:cs="Arial"/>
          <w:sz w:val="22"/>
          <w:szCs w:val="22"/>
        </w:rPr>
        <w:t xml:space="preserve">This resulted in </w:t>
      </w:r>
      <w:r w:rsidR="00171AF4" w:rsidRPr="00E43401">
        <w:rPr>
          <w:rFonts w:ascii="Arial" w:hAnsi="Arial" w:cs="Arial"/>
          <w:sz w:val="22"/>
          <w:szCs w:val="22"/>
        </w:rPr>
        <w:t>two</w:t>
      </w:r>
      <w:r w:rsidR="0086188C" w:rsidRPr="00E43401">
        <w:rPr>
          <w:rFonts w:ascii="Arial" w:hAnsi="Arial" w:cs="Arial"/>
          <w:sz w:val="22"/>
          <w:szCs w:val="22"/>
        </w:rPr>
        <w:t xml:space="preserve"> conference </w:t>
      </w:r>
      <w:r w:rsidR="00171AF4" w:rsidRPr="00E43401">
        <w:rPr>
          <w:rFonts w:ascii="Arial" w:hAnsi="Arial" w:cs="Arial"/>
          <w:sz w:val="22"/>
          <w:szCs w:val="22"/>
        </w:rPr>
        <w:t xml:space="preserve">poster </w:t>
      </w:r>
      <w:r w:rsidR="00493017" w:rsidRPr="00E43401">
        <w:rPr>
          <w:rFonts w:ascii="Arial" w:hAnsi="Arial" w:cs="Arial"/>
          <w:sz w:val="22"/>
          <w:szCs w:val="22"/>
        </w:rPr>
        <w:t>p</w:t>
      </w:r>
      <w:r w:rsidR="0086188C" w:rsidRPr="00E43401">
        <w:rPr>
          <w:rFonts w:ascii="Arial" w:hAnsi="Arial" w:cs="Arial"/>
          <w:sz w:val="22"/>
          <w:szCs w:val="22"/>
        </w:rPr>
        <w:t>resentation</w:t>
      </w:r>
      <w:r w:rsidR="00705D3B">
        <w:rPr>
          <w:rFonts w:ascii="Arial" w:hAnsi="Arial" w:cs="Arial"/>
          <w:sz w:val="22"/>
          <w:szCs w:val="22"/>
        </w:rPr>
        <w:t xml:space="preserve"> awards</w:t>
      </w:r>
      <w:r w:rsidR="00B30EB3">
        <w:rPr>
          <w:rFonts w:ascii="Arial" w:hAnsi="Arial" w:cs="Arial"/>
          <w:sz w:val="22"/>
          <w:szCs w:val="22"/>
        </w:rPr>
        <w:t>, two symposia presentations,</w:t>
      </w:r>
      <w:r w:rsidR="0086188C" w:rsidRPr="00E43401">
        <w:rPr>
          <w:rFonts w:ascii="Arial" w:hAnsi="Arial" w:cs="Arial"/>
          <w:sz w:val="22"/>
          <w:szCs w:val="22"/>
        </w:rPr>
        <w:t xml:space="preserve"> and a first-author publication</w:t>
      </w:r>
      <w:r w:rsidR="003856FF" w:rsidRPr="00E43401">
        <w:rPr>
          <w:rFonts w:ascii="Arial" w:hAnsi="Arial" w:cs="Arial"/>
          <w:sz w:val="22"/>
          <w:szCs w:val="22"/>
        </w:rPr>
        <w:t>.</w:t>
      </w:r>
      <w:r w:rsidR="00705D3B">
        <w:rPr>
          <w:rFonts w:ascii="Arial" w:hAnsi="Arial" w:cs="Arial"/>
          <w:sz w:val="22"/>
          <w:szCs w:val="22"/>
        </w:rPr>
        <w:t xml:space="preserve"> The second </w:t>
      </w:r>
      <w:r w:rsidR="0086188C" w:rsidRPr="00E43401">
        <w:rPr>
          <w:rFonts w:ascii="Arial" w:hAnsi="Arial" w:cs="Arial"/>
          <w:sz w:val="22"/>
          <w:szCs w:val="22"/>
        </w:rPr>
        <w:t xml:space="preserve"> </w:t>
      </w:r>
      <w:r w:rsidR="00705D3B">
        <w:rPr>
          <w:rFonts w:ascii="Arial" w:hAnsi="Arial" w:cs="Arial"/>
          <w:sz w:val="22"/>
          <w:szCs w:val="22"/>
        </w:rPr>
        <w:t>explored associations between emotional experiences and self-regulatory behaviors in controlled field studies</w:t>
      </w:r>
      <w:r w:rsidR="00B30EB3">
        <w:rPr>
          <w:rFonts w:ascii="Arial" w:hAnsi="Arial" w:cs="Arial"/>
          <w:sz w:val="22"/>
          <w:szCs w:val="22"/>
        </w:rPr>
        <w:t>, which</w:t>
      </w:r>
      <w:r w:rsidR="00705D3B">
        <w:rPr>
          <w:rFonts w:ascii="Arial" w:hAnsi="Arial" w:cs="Arial"/>
          <w:sz w:val="22"/>
          <w:szCs w:val="22"/>
        </w:rPr>
        <w:t xml:space="preserve"> yielded </w:t>
      </w:r>
      <w:r w:rsidR="00B30EB3">
        <w:rPr>
          <w:rFonts w:ascii="Arial" w:hAnsi="Arial" w:cs="Arial"/>
          <w:sz w:val="22"/>
          <w:szCs w:val="22"/>
        </w:rPr>
        <w:t>four conference presentations</w:t>
      </w:r>
      <w:r w:rsidR="00F60127">
        <w:rPr>
          <w:rFonts w:ascii="Arial" w:hAnsi="Arial" w:cs="Arial"/>
          <w:sz w:val="22"/>
          <w:szCs w:val="22"/>
        </w:rPr>
        <w:t xml:space="preserve">, two middle author publications, and a first author publication under review. The manuscript for the behavioral study which informed this proposal is in preparation and may be under review by the time this proposal is being considered. </w:t>
      </w:r>
    </w:p>
    <w:p w14:paraId="41648E4B" w14:textId="6BFF72CA" w:rsidR="00C60AE0" w:rsidRDefault="00C60AE0" w:rsidP="00705D3B">
      <w:pPr>
        <w:jc w:val="both"/>
        <w:rPr>
          <w:rFonts w:ascii="Arial" w:hAnsi="Arial" w:cs="Arial"/>
          <w:sz w:val="22"/>
          <w:szCs w:val="22"/>
        </w:rPr>
      </w:pPr>
      <w:r>
        <w:rPr>
          <w:rFonts w:ascii="Arial" w:hAnsi="Arial" w:cs="Arial"/>
          <w:b/>
          <w:sz w:val="22"/>
          <w:szCs w:val="22"/>
        </w:rPr>
        <w:t>How does</w:t>
      </w:r>
      <w:r w:rsidRPr="00C60AE0">
        <w:rPr>
          <w:rFonts w:ascii="Arial" w:hAnsi="Arial" w:cs="Arial"/>
          <w:b/>
          <w:sz w:val="22"/>
          <w:szCs w:val="22"/>
        </w:rPr>
        <w:t xml:space="preserve"> </w:t>
      </w:r>
      <w:r w:rsidRPr="00C60AE0">
        <w:rPr>
          <w:rFonts w:ascii="Arial" w:hAnsi="Arial" w:cs="Arial"/>
          <w:b/>
          <w:bCs/>
          <w:sz w:val="22"/>
          <w:szCs w:val="22"/>
        </w:rPr>
        <w:t>the</w:t>
      </w:r>
      <w:r w:rsidRPr="00642CC5">
        <w:rPr>
          <w:rFonts w:ascii="Arial" w:hAnsi="Arial" w:cs="Arial"/>
          <w:b/>
          <w:bCs/>
          <w:sz w:val="22"/>
          <w:szCs w:val="22"/>
        </w:rPr>
        <w:t xml:space="preserve"> program formally monitor and evaluate a student’s progress</w:t>
      </w:r>
      <w:r>
        <w:rPr>
          <w:rFonts w:ascii="Arial" w:hAnsi="Arial" w:cs="Arial"/>
          <w:b/>
          <w:bCs/>
          <w:sz w:val="22"/>
          <w:szCs w:val="22"/>
        </w:rPr>
        <w:t xml:space="preserve">? </w:t>
      </w:r>
      <w:r w:rsidR="00A74982">
        <w:rPr>
          <w:rFonts w:ascii="Arial" w:hAnsi="Arial" w:cs="Arial"/>
          <w:sz w:val="22"/>
          <w:szCs w:val="22"/>
        </w:rPr>
        <w:t xml:space="preserve">We evaluate all students twice a year by assessing progress </w:t>
      </w:r>
      <w:r>
        <w:rPr>
          <w:rFonts w:ascii="Arial" w:hAnsi="Arial" w:cs="Arial"/>
          <w:sz w:val="22"/>
          <w:szCs w:val="22"/>
        </w:rPr>
        <w:t>towards milestones and other expectations</w:t>
      </w:r>
      <w:r w:rsidR="0013440C">
        <w:rPr>
          <w:rFonts w:ascii="Arial" w:hAnsi="Arial" w:cs="Arial"/>
          <w:sz w:val="22"/>
          <w:szCs w:val="22"/>
        </w:rPr>
        <w:t xml:space="preserve">. </w:t>
      </w:r>
      <w:r>
        <w:rPr>
          <w:rFonts w:ascii="Arial" w:hAnsi="Arial" w:cs="Arial"/>
          <w:sz w:val="22"/>
          <w:szCs w:val="22"/>
        </w:rPr>
        <w:t>S</w:t>
      </w:r>
      <w:r w:rsidR="00A74982">
        <w:rPr>
          <w:rFonts w:ascii="Arial" w:hAnsi="Arial" w:cs="Arial"/>
          <w:sz w:val="22"/>
          <w:szCs w:val="22"/>
        </w:rPr>
        <w:t xml:space="preserve">tudents </w:t>
      </w:r>
      <w:r>
        <w:rPr>
          <w:rFonts w:ascii="Arial" w:hAnsi="Arial" w:cs="Arial"/>
          <w:sz w:val="22"/>
          <w:szCs w:val="22"/>
        </w:rPr>
        <w:t xml:space="preserve">are provided </w:t>
      </w:r>
      <w:r w:rsidR="00A74982">
        <w:rPr>
          <w:rFonts w:ascii="Arial" w:hAnsi="Arial" w:cs="Arial"/>
          <w:sz w:val="22"/>
          <w:szCs w:val="22"/>
        </w:rPr>
        <w:t xml:space="preserve">with written feedback about their progress. </w:t>
      </w:r>
      <w:r>
        <w:rPr>
          <w:rFonts w:ascii="Arial" w:hAnsi="Arial" w:cs="Arial"/>
          <w:sz w:val="22"/>
          <w:szCs w:val="22"/>
        </w:rPr>
        <w:t xml:space="preserve">In addition, </w:t>
      </w:r>
      <w:r w:rsidR="00BB2225">
        <w:rPr>
          <w:rFonts w:ascii="Arial" w:hAnsi="Arial" w:cs="Arial"/>
          <w:sz w:val="22"/>
          <w:szCs w:val="22"/>
        </w:rPr>
        <w:t xml:space="preserve">students </w:t>
      </w:r>
      <w:r>
        <w:rPr>
          <w:rFonts w:ascii="Arial" w:hAnsi="Arial" w:cs="Arial"/>
          <w:sz w:val="22"/>
          <w:szCs w:val="22"/>
        </w:rPr>
        <w:t>meet</w:t>
      </w:r>
      <w:r w:rsidRPr="00E43401">
        <w:rPr>
          <w:rFonts w:ascii="Arial" w:hAnsi="Arial" w:cs="Arial"/>
          <w:sz w:val="22"/>
          <w:szCs w:val="22"/>
        </w:rPr>
        <w:t xml:space="preserve"> regularly </w:t>
      </w:r>
      <w:r>
        <w:rPr>
          <w:rFonts w:ascii="Arial" w:hAnsi="Arial" w:cs="Arial"/>
          <w:sz w:val="22"/>
          <w:szCs w:val="22"/>
        </w:rPr>
        <w:t>with their mentors and co-mentors to</w:t>
      </w:r>
      <w:r w:rsidRPr="00E43401">
        <w:rPr>
          <w:rFonts w:ascii="Arial" w:hAnsi="Arial" w:cs="Arial"/>
          <w:sz w:val="22"/>
          <w:szCs w:val="22"/>
        </w:rPr>
        <w:t xml:space="preserve"> ensure that </w:t>
      </w:r>
      <w:r>
        <w:rPr>
          <w:rFonts w:ascii="Arial" w:hAnsi="Arial" w:cs="Arial"/>
          <w:sz w:val="22"/>
          <w:szCs w:val="22"/>
        </w:rPr>
        <w:t xml:space="preserve">they are on </w:t>
      </w:r>
      <w:r w:rsidRPr="00E43401">
        <w:rPr>
          <w:rFonts w:ascii="Arial" w:hAnsi="Arial" w:cs="Arial"/>
          <w:sz w:val="22"/>
          <w:szCs w:val="22"/>
        </w:rPr>
        <w:t>track to meet all requirements.</w:t>
      </w:r>
    </w:p>
    <w:p w14:paraId="71780897" w14:textId="643D995E" w:rsidR="00A74982" w:rsidRPr="00A74982" w:rsidRDefault="00A74982" w:rsidP="00705D3B">
      <w:pPr>
        <w:jc w:val="both"/>
        <w:rPr>
          <w:rFonts w:ascii="Arial" w:hAnsi="Arial" w:cs="Arial"/>
          <w:sz w:val="22"/>
          <w:szCs w:val="22"/>
        </w:rPr>
      </w:pPr>
      <w:r w:rsidRPr="00A74982">
        <w:rPr>
          <w:rFonts w:ascii="Arial" w:hAnsi="Arial" w:cs="Arial"/>
          <w:b/>
          <w:sz w:val="22"/>
          <w:szCs w:val="22"/>
        </w:rPr>
        <w:t>Name of individual</w:t>
      </w:r>
      <w:r w:rsidR="0013440C">
        <w:rPr>
          <w:rFonts w:ascii="Arial" w:hAnsi="Arial" w:cs="Arial"/>
          <w:b/>
          <w:sz w:val="22"/>
          <w:szCs w:val="22"/>
        </w:rPr>
        <w:t>(s)</w:t>
      </w:r>
      <w:r w:rsidRPr="00A74982">
        <w:rPr>
          <w:rFonts w:ascii="Arial" w:hAnsi="Arial" w:cs="Arial"/>
          <w:b/>
          <w:sz w:val="22"/>
          <w:szCs w:val="22"/>
        </w:rPr>
        <w:t xml:space="preserve"> providing this information</w:t>
      </w:r>
      <w:r>
        <w:rPr>
          <w:rFonts w:ascii="Arial" w:hAnsi="Arial" w:cs="Arial"/>
          <w:sz w:val="22"/>
          <w:szCs w:val="22"/>
        </w:rPr>
        <w:t xml:space="preserve">: Deborah Drabick, PhD, </w:t>
      </w:r>
      <w:r w:rsidR="00B30EB3">
        <w:rPr>
          <w:rFonts w:ascii="Arial" w:hAnsi="Arial" w:cs="Arial"/>
          <w:sz w:val="22"/>
          <w:szCs w:val="22"/>
        </w:rPr>
        <w:t xml:space="preserve">Former </w:t>
      </w:r>
      <w:r>
        <w:rPr>
          <w:rFonts w:ascii="Arial" w:hAnsi="Arial" w:cs="Arial"/>
          <w:sz w:val="22"/>
          <w:szCs w:val="22"/>
        </w:rPr>
        <w:t>Director of Graduate Studies</w:t>
      </w:r>
      <w:r w:rsidR="0013440C">
        <w:rPr>
          <w:rFonts w:ascii="Arial" w:hAnsi="Arial" w:cs="Arial"/>
          <w:sz w:val="22"/>
          <w:szCs w:val="22"/>
        </w:rPr>
        <w:t xml:space="preserve">, and Timothy Shipley, PhD, Area Director of Cognition &amp; Neuroscience program. </w:t>
      </w:r>
    </w:p>
    <w:sectPr w:rsidR="00A74982" w:rsidRPr="00A74982" w:rsidSect="0015018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98B7B" w14:textId="77777777" w:rsidR="00B6732A" w:rsidRDefault="00B6732A" w:rsidP="00314B6F">
      <w:r>
        <w:separator/>
      </w:r>
    </w:p>
  </w:endnote>
  <w:endnote w:type="continuationSeparator" w:id="0">
    <w:p w14:paraId="5A9C4F8B" w14:textId="77777777" w:rsidR="00B6732A" w:rsidRDefault="00B6732A" w:rsidP="00314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64FAA" w14:textId="77777777" w:rsidR="00B6732A" w:rsidRDefault="00B6732A" w:rsidP="00314B6F">
      <w:r>
        <w:separator/>
      </w:r>
    </w:p>
  </w:footnote>
  <w:footnote w:type="continuationSeparator" w:id="0">
    <w:p w14:paraId="380AA8DC" w14:textId="77777777" w:rsidR="00B6732A" w:rsidRDefault="00B6732A" w:rsidP="00314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A056B"/>
    <w:multiLevelType w:val="hybridMultilevel"/>
    <w:tmpl w:val="2AB2735C"/>
    <w:lvl w:ilvl="0" w:tplc="25163DB6">
      <w:start w:val="1"/>
      <w:numFmt w:val="bullet"/>
      <w:lvlText w:val="•"/>
      <w:lvlJc w:val="left"/>
      <w:pPr>
        <w:tabs>
          <w:tab w:val="num" w:pos="720"/>
        </w:tabs>
        <w:ind w:left="720" w:hanging="360"/>
      </w:pPr>
      <w:rPr>
        <w:rFonts w:ascii="Arial" w:hAnsi="Arial" w:hint="default"/>
      </w:rPr>
    </w:lvl>
    <w:lvl w:ilvl="1" w:tplc="FA844044">
      <w:start w:val="1"/>
      <w:numFmt w:val="bullet"/>
      <w:lvlText w:val="•"/>
      <w:lvlJc w:val="left"/>
      <w:pPr>
        <w:tabs>
          <w:tab w:val="num" w:pos="1440"/>
        </w:tabs>
        <w:ind w:left="1440" w:hanging="360"/>
      </w:pPr>
      <w:rPr>
        <w:rFonts w:ascii="Arial" w:hAnsi="Arial" w:hint="default"/>
      </w:rPr>
    </w:lvl>
    <w:lvl w:ilvl="2" w:tplc="F71816B0" w:tentative="1">
      <w:start w:val="1"/>
      <w:numFmt w:val="bullet"/>
      <w:lvlText w:val="•"/>
      <w:lvlJc w:val="left"/>
      <w:pPr>
        <w:tabs>
          <w:tab w:val="num" w:pos="2160"/>
        </w:tabs>
        <w:ind w:left="2160" w:hanging="360"/>
      </w:pPr>
      <w:rPr>
        <w:rFonts w:ascii="Arial" w:hAnsi="Arial" w:hint="default"/>
      </w:rPr>
    </w:lvl>
    <w:lvl w:ilvl="3" w:tplc="B1F6B834" w:tentative="1">
      <w:start w:val="1"/>
      <w:numFmt w:val="bullet"/>
      <w:lvlText w:val="•"/>
      <w:lvlJc w:val="left"/>
      <w:pPr>
        <w:tabs>
          <w:tab w:val="num" w:pos="2880"/>
        </w:tabs>
        <w:ind w:left="2880" w:hanging="360"/>
      </w:pPr>
      <w:rPr>
        <w:rFonts w:ascii="Arial" w:hAnsi="Arial" w:hint="default"/>
      </w:rPr>
    </w:lvl>
    <w:lvl w:ilvl="4" w:tplc="51FA6D72" w:tentative="1">
      <w:start w:val="1"/>
      <w:numFmt w:val="bullet"/>
      <w:lvlText w:val="•"/>
      <w:lvlJc w:val="left"/>
      <w:pPr>
        <w:tabs>
          <w:tab w:val="num" w:pos="3600"/>
        </w:tabs>
        <w:ind w:left="3600" w:hanging="360"/>
      </w:pPr>
      <w:rPr>
        <w:rFonts w:ascii="Arial" w:hAnsi="Arial" w:hint="default"/>
      </w:rPr>
    </w:lvl>
    <w:lvl w:ilvl="5" w:tplc="4224CFEC" w:tentative="1">
      <w:start w:val="1"/>
      <w:numFmt w:val="bullet"/>
      <w:lvlText w:val="•"/>
      <w:lvlJc w:val="left"/>
      <w:pPr>
        <w:tabs>
          <w:tab w:val="num" w:pos="4320"/>
        </w:tabs>
        <w:ind w:left="4320" w:hanging="360"/>
      </w:pPr>
      <w:rPr>
        <w:rFonts w:ascii="Arial" w:hAnsi="Arial" w:hint="default"/>
      </w:rPr>
    </w:lvl>
    <w:lvl w:ilvl="6" w:tplc="10C00A7A" w:tentative="1">
      <w:start w:val="1"/>
      <w:numFmt w:val="bullet"/>
      <w:lvlText w:val="•"/>
      <w:lvlJc w:val="left"/>
      <w:pPr>
        <w:tabs>
          <w:tab w:val="num" w:pos="5040"/>
        </w:tabs>
        <w:ind w:left="5040" w:hanging="360"/>
      </w:pPr>
      <w:rPr>
        <w:rFonts w:ascii="Arial" w:hAnsi="Arial" w:hint="default"/>
      </w:rPr>
    </w:lvl>
    <w:lvl w:ilvl="7" w:tplc="38628078" w:tentative="1">
      <w:start w:val="1"/>
      <w:numFmt w:val="bullet"/>
      <w:lvlText w:val="•"/>
      <w:lvlJc w:val="left"/>
      <w:pPr>
        <w:tabs>
          <w:tab w:val="num" w:pos="5760"/>
        </w:tabs>
        <w:ind w:left="5760" w:hanging="360"/>
      </w:pPr>
      <w:rPr>
        <w:rFonts w:ascii="Arial" w:hAnsi="Arial" w:hint="default"/>
      </w:rPr>
    </w:lvl>
    <w:lvl w:ilvl="8" w:tplc="FD1E1F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EE108C7"/>
    <w:multiLevelType w:val="hybridMultilevel"/>
    <w:tmpl w:val="CF44174A"/>
    <w:lvl w:ilvl="0" w:tplc="B5C8621C">
      <w:start w:val="1"/>
      <w:numFmt w:val="bullet"/>
      <w:lvlText w:val="•"/>
      <w:lvlJc w:val="left"/>
      <w:pPr>
        <w:tabs>
          <w:tab w:val="num" w:pos="720"/>
        </w:tabs>
        <w:ind w:left="720" w:hanging="360"/>
      </w:pPr>
      <w:rPr>
        <w:rFonts w:ascii="Arial" w:hAnsi="Arial" w:hint="default"/>
      </w:rPr>
    </w:lvl>
    <w:lvl w:ilvl="1" w:tplc="5D004FEA">
      <w:start w:val="1"/>
      <w:numFmt w:val="bullet"/>
      <w:lvlText w:val="•"/>
      <w:lvlJc w:val="left"/>
      <w:pPr>
        <w:tabs>
          <w:tab w:val="num" w:pos="1440"/>
        </w:tabs>
        <w:ind w:left="1440" w:hanging="360"/>
      </w:pPr>
      <w:rPr>
        <w:rFonts w:ascii="Arial" w:hAnsi="Arial" w:hint="default"/>
      </w:rPr>
    </w:lvl>
    <w:lvl w:ilvl="2" w:tplc="385815B4" w:tentative="1">
      <w:start w:val="1"/>
      <w:numFmt w:val="bullet"/>
      <w:lvlText w:val="•"/>
      <w:lvlJc w:val="left"/>
      <w:pPr>
        <w:tabs>
          <w:tab w:val="num" w:pos="2160"/>
        </w:tabs>
        <w:ind w:left="2160" w:hanging="360"/>
      </w:pPr>
      <w:rPr>
        <w:rFonts w:ascii="Arial" w:hAnsi="Arial" w:hint="default"/>
      </w:rPr>
    </w:lvl>
    <w:lvl w:ilvl="3" w:tplc="D924D432" w:tentative="1">
      <w:start w:val="1"/>
      <w:numFmt w:val="bullet"/>
      <w:lvlText w:val="•"/>
      <w:lvlJc w:val="left"/>
      <w:pPr>
        <w:tabs>
          <w:tab w:val="num" w:pos="2880"/>
        </w:tabs>
        <w:ind w:left="2880" w:hanging="360"/>
      </w:pPr>
      <w:rPr>
        <w:rFonts w:ascii="Arial" w:hAnsi="Arial" w:hint="default"/>
      </w:rPr>
    </w:lvl>
    <w:lvl w:ilvl="4" w:tplc="13422764" w:tentative="1">
      <w:start w:val="1"/>
      <w:numFmt w:val="bullet"/>
      <w:lvlText w:val="•"/>
      <w:lvlJc w:val="left"/>
      <w:pPr>
        <w:tabs>
          <w:tab w:val="num" w:pos="3600"/>
        </w:tabs>
        <w:ind w:left="3600" w:hanging="360"/>
      </w:pPr>
      <w:rPr>
        <w:rFonts w:ascii="Arial" w:hAnsi="Arial" w:hint="default"/>
      </w:rPr>
    </w:lvl>
    <w:lvl w:ilvl="5" w:tplc="B08C745A" w:tentative="1">
      <w:start w:val="1"/>
      <w:numFmt w:val="bullet"/>
      <w:lvlText w:val="•"/>
      <w:lvlJc w:val="left"/>
      <w:pPr>
        <w:tabs>
          <w:tab w:val="num" w:pos="4320"/>
        </w:tabs>
        <w:ind w:left="4320" w:hanging="360"/>
      </w:pPr>
      <w:rPr>
        <w:rFonts w:ascii="Arial" w:hAnsi="Arial" w:hint="default"/>
      </w:rPr>
    </w:lvl>
    <w:lvl w:ilvl="6" w:tplc="0692762C" w:tentative="1">
      <w:start w:val="1"/>
      <w:numFmt w:val="bullet"/>
      <w:lvlText w:val="•"/>
      <w:lvlJc w:val="left"/>
      <w:pPr>
        <w:tabs>
          <w:tab w:val="num" w:pos="5040"/>
        </w:tabs>
        <w:ind w:left="5040" w:hanging="360"/>
      </w:pPr>
      <w:rPr>
        <w:rFonts w:ascii="Arial" w:hAnsi="Arial" w:hint="default"/>
      </w:rPr>
    </w:lvl>
    <w:lvl w:ilvl="7" w:tplc="D6286178" w:tentative="1">
      <w:start w:val="1"/>
      <w:numFmt w:val="bullet"/>
      <w:lvlText w:val="•"/>
      <w:lvlJc w:val="left"/>
      <w:pPr>
        <w:tabs>
          <w:tab w:val="num" w:pos="5760"/>
        </w:tabs>
        <w:ind w:left="5760" w:hanging="360"/>
      </w:pPr>
      <w:rPr>
        <w:rFonts w:ascii="Arial" w:hAnsi="Arial" w:hint="default"/>
      </w:rPr>
    </w:lvl>
    <w:lvl w:ilvl="8" w:tplc="B9765268" w:tentative="1">
      <w:start w:val="1"/>
      <w:numFmt w:val="bullet"/>
      <w:lvlText w:val="•"/>
      <w:lvlJc w:val="left"/>
      <w:pPr>
        <w:tabs>
          <w:tab w:val="num" w:pos="6480"/>
        </w:tabs>
        <w:ind w:left="6480" w:hanging="360"/>
      </w:pPr>
      <w:rPr>
        <w:rFonts w:ascii="Arial" w:hAnsi="Arial" w:hint="default"/>
      </w:rPr>
    </w:lvl>
  </w:abstractNum>
  <w:num w:numId="1" w16cid:durableId="2013144466">
    <w:abstractNumId w:val="0"/>
  </w:num>
  <w:num w:numId="2" w16cid:durableId="145367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C"/>
    <w:rsid w:val="0000187F"/>
    <w:rsid w:val="0000251B"/>
    <w:rsid w:val="00007D1B"/>
    <w:rsid w:val="00026486"/>
    <w:rsid w:val="000907A7"/>
    <w:rsid w:val="00102BF7"/>
    <w:rsid w:val="00126EEB"/>
    <w:rsid w:val="0013440C"/>
    <w:rsid w:val="001447B7"/>
    <w:rsid w:val="0015018C"/>
    <w:rsid w:val="00166A80"/>
    <w:rsid w:val="00171AF4"/>
    <w:rsid w:val="0019533A"/>
    <w:rsid w:val="001A1F0B"/>
    <w:rsid w:val="001A4CDD"/>
    <w:rsid w:val="002A7FCC"/>
    <w:rsid w:val="002B03E0"/>
    <w:rsid w:val="002C761E"/>
    <w:rsid w:val="00314B6F"/>
    <w:rsid w:val="00346405"/>
    <w:rsid w:val="00366428"/>
    <w:rsid w:val="0037038A"/>
    <w:rsid w:val="003856FF"/>
    <w:rsid w:val="003B2FBF"/>
    <w:rsid w:val="00493017"/>
    <w:rsid w:val="004B07D7"/>
    <w:rsid w:val="00505699"/>
    <w:rsid w:val="00507757"/>
    <w:rsid w:val="005C235F"/>
    <w:rsid w:val="005D61FC"/>
    <w:rsid w:val="00642CC5"/>
    <w:rsid w:val="00650E89"/>
    <w:rsid w:val="00662D2E"/>
    <w:rsid w:val="006D6B65"/>
    <w:rsid w:val="006E2484"/>
    <w:rsid w:val="006E4BFB"/>
    <w:rsid w:val="00705D3B"/>
    <w:rsid w:val="0076442F"/>
    <w:rsid w:val="007A1B2C"/>
    <w:rsid w:val="007A56B3"/>
    <w:rsid w:val="0086188C"/>
    <w:rsid w:val="00884237"/>
    <w:rsid w:val="00887D0A"/>
    <w:rsid w:val="008927F1"/>
    <w:rsid w:val="00892DDB"/>
    <w:rsid w:val="008953D1"/>
    <w:rsid w:val="00900167"/>
    <w:rsid w:val="009535DD"/>
    <w:rsid w:val="00953759"/>
    <w:rsid w:val="00A03E1C"/>
    <w:rsid w:val="00A74982"/>
    <w:rsid w:val="00A759CD"/>
    <w:rsid w:val="00A76161"/>
    <w:rsid w:val="00B30EB3"/>
    <w:rsid w:val="00B46E69"/>
    <w:rsid w:val="00B6732A"/>
    <w:rsid w:val="00BB2225"/>
    <w:rsid w:val="00C01F4D"/>
    <w:rsid w:val="00C60AE0"/>
    <w:rsid w:val="00C671D8"/>
    <w:rsid w:val="00C85034"/>
    <w:rsid w:val="00CB0B1E"/>
    <w:rsid w:val="00E43401"/>
    <w:rsid w:val="00EF5C57"/>
    <w:rsid w:val="00F069E2"/>
    <w:rsid w:val="00F44BE9"/>
    <w:rsid w:val="00F528F6"/>
    <w:rsid w:val="00F60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A7CBC"/>
  <w15:docId w15:val="{64058507-A5DC-439A-BBD9-C58E574C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038A"/>
    <w:rPr>
      <w:sz w:val="16"/>
      <w:szCs w:val="16"/>
    </w:rPr>
  </w:style>
  <w:style w:type="paragraph" w:styleId="CommentText">
    <w:name w:val="annotation text"/>
    <w:basedOn w:val="Normal"/>
    <w:link w:val="CommentTextChar"/>
    <w:uiPriority w:val="99"/>
    <w:semiHidden/>
    <w:unhideWhenUsed/>
    <w:rsid w:val="0037038A"/>
    <w:rPr>
      <w:sz w:val="20"/>
      <w:szCs w:val="20"/>
    </w:rPr>
  </w:style>
  <w:style w:type="character" w:customStyle="1" w:styleId="CommentTextChar">
    <w:name w:val="Comment Text Char"/>
    <w:basedOn w:val="DefaultParagraphFont"/>
    <w:link w:val="CommentText"/>
    <w:uiPriority w:val="99"/>
    <w:semiHidden/>
    <w:rsid w:val="0037038A"/>
    <w:rPr>
      <w:sz w:val="20"/>
      <w:szCs w:val="20"/>
    </w:rPr>
  </w:style>
  <w:style w:type="paragraph" w:styleId="CommentSubject">
    <w:name w:val="annotation subject"/>
    <w:basedOn w:val="CommentText"/>
    <w:next w:val="CommentText"/>
    <w:link w:val="CommentSubjectChar"/>
    <w:uiPriority w:val="99"/>
    <w:semiHidden/>
    <w:unhideWhenUsed/>
    <w:rsid w:val="0037038A"/>
    <w:rPr>
      <w:b/>
      <w:bCs/>
    </w:rPr>
  </w:style>
  <w:style w:type="character" w:customStyle="1" w:styleId="CommentSubjectChar">
    <w:name w:val="Comment Subject Char"/>
    <w:basedOn w:val="CommentTextChar"/>
    <w:link w:val="CommentSubject"/>
    <w:uiPriority w:val="99"/>
    <w:semiHidden/>
    <w:rsid w:val="0037038A"/>
    <w:rPr>
      <w:b/>
      <w:bCs/>
      <w:sz w:val="20"/>
      <w:szCs w:val="20"/>
    </w:rPr>
  </w:style>
  <w:style w:type="paragraph" w:styleId="BalloonText">
    <w:name w:val="Balloon Text"/>
    <w:basedOn w:val="Normal"/>
    <w:link w:val="BalloonTextChar"/>
    <w:uiPriority w:val="99"/>
    <w:semiHidden/>
    <w:unhideWhenUsed/>
    <w:rsid w:val="003703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038A"/>
    <w:rPr>
      <w:rFonts w:ascii="Times New Roman" w:hAnsi="Times New Roman" w:cs="Times New Roman"/>
      <w:sz w:val="18"/>
      <w:szCs w:val="18"/>
    </w:rPr>
  </w:style>
  <w:style w:type="table" w:styleId="TableGrid">
    <w:name w:val="Table Grid"/>
    <w:basedOn w:val="TableNormal"/>
    <w:uiPriority w:val="39"/>
    <w:rsid w:val="00F52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4B6F"/>
    <w:pPr>
      <w:tabs>
        <w:tab w:val="center" w:pos="4680"/>
        <w:tab w:val="right" w:pos="9360"/>
      </w:tabs>
    </w:pPr>
  </w:style>
  <w:style w:type="character" w:customStyle="1" w:styleId="HeaderChar">
    <w:name w:val="Header Char"/>
    <w:basedOn w:val="DefaultParagraphFont"/>
    <w:link w:val="Header"/>
    <w:uiPriority w:val="99"/>
    <w:rsid w:val="00314B6F"/>
  </w:style>
  <w:style w:type="paragraph" w:styleId="Footer">
    <w:name w:val="footer"/>
    <w:basedOn w:val="Normal"/>
    <w:link w:val="FooterChar"/>
    <w:uiPriority w:val="99"/>
    <w:unhideWhenUsed/>
    <w:rsid w:val="00314B6F"/>
    <w:pPr>
      <w:tabs>
        <w:tab w:val="center" w:pos="4680"/>
        <w:tab w:val="right" w:pos="9360"/>
      </w:tabs>
    </w:pPr>
  </w:style>
  <w:style w:type="character" w:customStyle="1" w:styleId="FooterChar">
    <w:name w:val="Footer Char"/>
    <w:basedOn w:val="DefaultParagraphFont"/>
    <w:link w:val="Footer"/>
    <w:uiPriority w:val="99"/>
    <w:rsid w:val="00314B6F"/>
  </w:style>
  <w:style w:type="paragraph" w:styleId="Revision">
    <w:name w:val="Revision"/>
    <w:hidden/>
    <w:uiPriority w:val="99"/>
    <w:semiHidden/>
    <w:rsid w:val="00150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8358">
      <w:bodyDiv w:val="1"/>
      <w:marLeft w:val="0"/>
      <w:marRight w:val="0"/>
      <w:marTop w:val="0"/>
      <w:marBottom w:val="0"/>
      <w:divBdr>
        <w:top w:val="none" w:sz="0" w:space="0" w:color="auto"/>
        <w:left w:val="none" w:sz="0" w:space="0" w:color="auto"/>
        <w:bottom w:val="none" w:sz="0" w:space="0" w:color="auto"/>
        <w:right w:val="none" w:sz="0" w:space="0" w:color="auto"/>
      </w:divBdr>
      <w:divsChild>
        <w:div w:id="1015695056">
          <w:marLeft w:val="1080"/>
          <w:marRight w:val="0"/>
          <w:marTop w:val="100"/>
          <w:marBottom w:val="0"/>
          <w:divBdr>
            <w:top w:val="none" w:sz="0" w:space="0" w:color="auto"/>
            <w:left w:val="none" w:sz="0" w:space="0" w:color="auto"/>
            <w:bottom w:val="none" w:sz="0" w:space="0" w:color="auto"/>
            <w:right w:val="none" w:sz="0" w:space="0" w:color="auto"/>
          </w:divBdr>
        </w:div>
      </w:divsChild>
    </w:div>
    <w:div w:id="1826430043">
      <w:bodyDiv w:val="1"/>
      <w:marLeft w:val="0"/>
      <w:marRight w:val="0"/>
      <w:marTop w:val="0"/>
      <w:marBottom w:val="0"/>
      <w:divBdr>
        <w:top w:val="none" w:sz="0" w:space="0" w:color="auto"/>
        <w:left w:val="none" w:sz="0" w:space="0" w:color="auto"/>
        <w:bottom w:val="none" w:sz="0" w:space="0" w:color="auto"/>
        <w:right w:val="none" w:sz="0" w:space="0" w:color="auto"/>
      </w:divBdr>
      <w:divsChild>
        <w:div w:id="172853285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William Mitchell</cp:lastModifiedBy>
  <cp:revision>4</cp:revision>
  <dcterms:created xsi:type="dcterms:W3CDTF">2022-11-08T02:22:00Z</dcterms:created>
  <dcterms:modified xsi:type="dcterms:W3CDTF">2023-04-07T05:06:00Z</dcterms:modified>
</cp:coreProperties>
</file>