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46F35" w14:textId="32B2046B" w:rsidR="00F03498" w:rsidRDefault="009851B2" w:rsidP="00F03498">
      <w:pPr>
        <w:spacing w:after="0"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 You Feel What I Feel?:</w:t>
      </w:r>
    </w:p>
    <w:p w14:paraId="7F10B59D" w14:textId="3261BEBD" w:rsidR="009851B2" w:rsidRPr="00B926EB" w:rsidRDefault="009851B2" w:rsidP="00F03498">
      <w:pPr>
        <w:spacing w:after="0"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Developmental Differences in Emotion Representation</w:t>
      </w:r>
    </w:p>
    <w:p w14:paraId="45EC8F47" w14:textId="1F416CAA" w:rsidR="00F03498" w:rsidRPr="00B926EB" w:rsidRDefault="00F03498" w:rsidP="00F03498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14:paraId="470406F9" w14:textId="147C99EA" w:rsidR="00F03498" w:rsidRDefault="00F03498" w:rsidP="00F03498">
      <w:pPr>
        <w:rPr>
          <w:rFonts w:ascii="Arial Narrow" w:hAnsi="Arial Narrow"/>
          <w:sz w:val="24"/>
          <w:szCs w:val="24"/>
        </w:rPr>
      </w:pPr>
      <w:r w:rsidRPr="00B926EB">
        <w:rPr>
          <w:rFonts w:ascii="Arial Narrow" w:hAnsi="Arial Narrow"/>
          <w:sz w:val="24"/>
          <w:szCs w:val="24"/>
        </w:rPr>
        <w:t>1</w:t>
      </w:r>
      <w:r w:rsidR="005A05F1">
        <w:rPr>
          <w:rFonts w:ascii="Arial Narrow" w:hAnsi="Arial Narrow"/>
          <w:sz w:val="24"/>
          <w:szCs w:val="24"/>
        </w:rPr>
        <w:t>5</w:t>
      </w:r>
      <w:r w:rsidRPr="00B926EB">
        <w:rPr>
          <w:rFonts w:ascii="Arial Narrow" w:hAnsi="Arial Narrow"/>
          <w:sz w:val="24"/>
          <w:szCs w:val="24"/>
        </w:rPr>
        <w:t>00 Character Abstract:</w:t>
      </w:r>
    </w:p>
    <w:p w14:paraId="2A5808E1" w14:textId="37A0943E" w:rsidR="004E56F2" w:rsidRPr="00B926EB" w:rsidRDefault="003A3EB2" w:rsidP="00FC732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Most parents would agree that the</w:t>
      </w:r>
      <w:r w:rsidR="005A259F">
        <w:rPr>
          <w:rFonts w:ascii="Arial Narrow" w:hAnsi="Arial Narrow"/>
          <w:sz w:val="24"/>
          <w:szCs w:val="24"/>
        </w:rPr>
        <w:t xml:space="preserve">y </w:t>
      </w:r>
      <w:r>
        <w:rPr>
          <w:rFonts w:ascii="Arial Narrow" w:hAnsi="Arial Narrow"/>
          <w:sz w:val="24"/>
          <w:szCs w:val="24"/>
        </w:rPr>
        <w:t>think about and express their feelings differently than the</w:t>
      </w:r>
      <w:r w:rsidR="005A259F">
        <w:rPr>
          <w:rFonts w:ascii="Arial Narrow" w:hAnsi="Arial Narrow"/>
          <w:sz w:val="24"/>
          <w:szCs w:val="24"/>
        </w:rPr>
        <w:t>ir children</w:t>
      </w:r>
      <w:r w:rsidR="003B690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d</w:t>
      </w:r>
      <w:r w:rsidR="003B690B">
        <w:rPr>
          <w:rFonts w:ascii="Arial Narrow" w:hAnsi="Arial Narrow"/>
          <w:sz w:val="24"/>
          <w:szCs w:val="24"/>
        </w:rPr>
        <w:t>o</w:t>
      </w:r>
      <w:r>
        <w:rPr>
          <w:rFonts w:ascii="Arial Narrow" w:hAnsi="Arial Narrow"/>
          <w:sz w:val="24"/>
          <w:szCs w:val="24"/>
        </w:rPr>
        <w:t xml:space="preserve">. </w:t>
      </w:r>
      <w:r w:rsidR="006A149D">
        <w:rPr>
          <w:rFonts w:ascii="Arial Narrow" w:hAnsi="Arial Narrow"/>
          <w:sz w:val="24"/>
          <w:szCs w:val="24"/>
        </w:rPr>
        <w:t xml:space="preserve">The intensity with which children express the joy of eating birthday cake or the fear of skulking monsters has few parallels in the adult world, </w:t>
      </w:r>
      <w:r w:rsidR="005A05F1">
        <w:rPr>
          <w:rFonts w:ascii="Arial Narrow" w:hAnsi="Arial Narrow"/>
          <w:sz w:val="24"/>
          <w:szCs w:val="24"/>
        </w:rPr>
        <w:t xml:space="preserve">and this </w:t>
      </w:r>
      <w:r w:rsidR="006A149D">
        <w:rPr>
          <w:rFonts w:ascii="Arial Narrow" w:hAnsi="Arial Narrow"/>
          <w:sz w:val="24"/>
          <w:szCs w:val="24"/>
        </w:rPr>
        <w:t xml:space="preserve">may be </w:t>
      </w:r>
      <w:r w:rsidR="005A05F1">
        <w:rPr>
          <w:rFonts w:ascii="Arial Narrow" w:hAnsi="Arial Narrow"/>
          <w:sz w:val="24"/>
          <w:szCs w:val="24"/>
        </w:rPr>
        <w:t>attributable</w:t>
      </w:r>
      <w:r w:rsidR="006A149D">
        <w:rPr>
          <w:rFonts w:ascii="Arial Narrow" w:hAnsi="Arial Narrow"/>
          <w:sz w:val="24"/>
          <w:szCs w:val="24"/>
        </w:rPr>
        <w:t xml:space="preserve"> to developmental differences in </w:t>
      </w:r>
      <w:r w:rsidR="003B690B">
        <w:rPr>
          <w:rFonts w:ascii="Arial Narrow" w:hAnsi="Arial Narrow"/>
          <w:sz w:val="24"/>
          <w:szCs w:val="24"/>
        </w:rPr>
        <w:t>how emotions are represented within affect-related neural circuitry</w:t>
      </w:r>
      <w:r w:rsidR="006A149D">
        <w:rPr>
          <w:rFonts w:ascii="Arial Narrow" w:hAnsi="Arial Narrow"/>
          <w:sz w:val="24"/>
          <w:szCs w:val="24"/>
        </w:rPr>
        <w:t>. Our project</w:t>
      </w:r>
      <w:r w:rsidR="009851B2">
        <w:rPr>
          <w:rFonts w:ascii="Arial Narrow" w:hAnsi="Arial Narrow"/>
          <w:sz w:val="24"/>
          <w:szCs w:val="24"/>
        </w:rPr>
        <w:t xml:space="preserve"> </w:t>
      </w:r>
      <w:r w:rsidR="009851B2">
        <w:rPr>
          <w:rFonts w:ascii="Arial Narrow" w:hAnsi="Arial Narrow"/>
          <w:sz w:val="24"/>
          <w:szCs w:val="24"/>
        </w:rPr>
        <w:t>us</w:t>
      </w:r>
      <w:r w:rsidR="009851B2">
        <w:rPr>
          <w:rFonts w:ascii="Arial Narrow" w:hAnsi="Arial Narrow"/>
          <w:sz w:val="24"/>
          <w:szCs w:val="24"/>
        </w:rPr>
        <w:t>ed</w:t>
      </w:r>
      <w:r w:rsidR="009851B2">
        <w:rPr>
          <w:rFonts w:ascii="Arial Narrow" w:hAnsi="Arial Narrow"/>
          <w:sz w:val="24"/>
          <w:szCs w:val="24"/>
        </w:rPr>
        <w:t xml:space="preserve"> Representational Similarity Analysis (RSA)</w:t>
      </w:r>
      <w:r w:rsidR="009851B2">
        <w:rPr>
          <w:rFonts w:ascii="Arial Narrow" w:hAnsi="Arial Narrow"/>
          <w:sz w:val="24"/>
          <w:szCs w:val="24"/>
        </w:rPr>
        <w:t xml:space="preserve"> on functional magnetic resonance imaging (fMRI) data</w:t>
      </w:r>
      <w:r w:rsidR="009851B2">
        <w:rPr>
          <w:rFonts w:ascii="Arial Narrow" w:hAnsi="Arial Narrow"/>
          <w:sz w:val="24"/>
          <w:szCs w:val="24"/>
        </w:rPr>
        <w:t xml:space="preserve"> to </w:t>
      </w:r>
      <w:r w:rsidR="009851B2">
        <w:rPr>
          <w:rFonts w:ascii="Arial Narrow" w:hAnsi="Arial Narrow"/>
          <w:sz w:val="24"/>
          <w:szCs w:val="24"/>
        </w:rPr>
        <w:t>examine</w:t>
      </w:r>
      <w:r w:rsidR="009851B2" w:rsidRPr="009851B2">
        <w:t xml:space="preserve"> </w:t>
      </w:r>
      <w:r w:rsidR="009851B2" w:rsidRPr="009851B2">
        <w:rPr>
          <w:rFonts w:ascii="Arial Narrow" w:hAnsi="Arial Narrow"/>
          <w:sz w:val="24"/>
          <w:szCs w:val="24"/>
        </w:rPr>
        <w:t>fine-grained pattern level responses</w:t>
      </w:r>
      <w:r w:rsidR="009851B2">
        <w:rPr>
          <w:rFonts w:ascii="Arial Narrow" w:hAnsi="Arial Narrow"/>
          <w:sz w:val="24"/>
          <w:szCs w:val="24"/>
        </w:rPr>
        <w:t xml:space="preserve"> </w:t>
      </w:r>
      <w:r w:rsidR="006A149D">
        <w:rPr>
          <w:rFonts w:ascii="Arial Narrow" w:hAnsi="Arial Narrow"/>
          <w:sz w:val="24"/>
          <w:szCs w:val="24"/>
        </w:rPr>
        <w:t>from children (n = 25</w:t>
      </w:r>
      <w:r w:rsidR="005A05F1">
        <w:rPr>
          <w:rFonts w:ascii="Arial Narrow" w:hAnsi="Arial Narrow"/>
          <w:sz w:val="24"/>
          <w:szCs w:val="24"/>
        </w:rPr>
        <w:t>, aged 4 - 10, mean = 7.4</w:t>
      </w:r>
      <w:r w:rsidR="006A149D">
        <w:rPr>
          <w:rFonts w:ascii="Arial Narrow" w:hAnsi="Arial Narrow"/>
          <w:sz w:val="24"/>
          <w:szCs w:val="24"/>
        </w:rPr>
        <w:t>) and adults (n = 20</w:t>
      </w:r>
      <w:r w:rsidR="005A05F1">
        <w:rPr>
          <w:rFonts w:ascii="Arial Narrow" w:hAnsi="Arial Narrow"/>
          <w:sz w:val="24"/>
          <w:szCs w:val="24"/>
        </w:rPr>
        <w:t xml:space="preserve">, aged 20 - </w:t>
      </w:r>
      <w:r w:rsidR="005A05F1">
        <w:rPr>
          <w:rFonts w:ascii="Arial Narrow" w:hAnsi="Arial Narrow"/>
          <w:sz w:val="24"/>
          <w:szCs w:val="24"/>
        </w:rPr>
        <w:t>4</w:t>
      </w:r>
      <w:r w:rsidR="005A05F1">
        <w:rPr>
          <w:rFonts w:ascii="Arial Narrow" w:hAnsi="Arial Narrow"/>
          <w:sz w:val="24"/>
          <w:szCs w:val="24"/>
        </w:rPr>
        <w:t>4</w:t>
      </w:r>
      <w:r w:rsidR="005A05F1">
        <w:rPr>
          <w:rFonts w:ascii="Arial Narrow" w:hAnsi="Arial Narrow"/>
          <w:sz w:val="24"/>
          <w:szCs w:val="24"/>
        </w:rPr>
        <w:t xml:space="preserve">, mean = </w:t>
      </w:r>
      <w:r w:rsidR="005A05F1">
        <w:rPr>
          <w:rFonts w:ascii="Arial Narrow" w:hAnsi="Arial Narrow"/>
          <w:sz w:val="24"/>
          <w:szCs w:val="24"/>
        </w:rPr>
        <w:t>26.7</w:t>
      </w:r>
      <w:r w:rsidR="006A149D">
        <w:rPr>
          <w:rFonts w:ascii="Arial Narrow" w:hAnsi="Arial Narrow"/>
          <w:sz w:val="24"/>
          <w:szCs w:val="24"/>
        </w:rPr>
        <w:t>) during passive viewing</w:t>
      </w:r>
      <w:r w:rsidR="005A05F1">
        <w:rPr>
          <w:rFonts w:ascii="Arial Narrow" w:hAnsi="Arial Narrow"/>
          <w:sz w:val="24"/>
          <w:szCs w:val="24"/>
        </w:rPr>
        <w:t xml:space="preserve"> of positive and negative clips from</w:t>
      </w:r>
      <w:r w:rsidR="006A149D">
        <w:rPr>
          <w:rFonts w:ascii="Arial Narrow" w:hAnsi="Arial Narrow"/>
          <w:sz w:val="24"/>
          <w:szCs w:val="24"/>
        </w:rPr>
        <w:t xml:space="preserve"> popular children’s </w:t>
      </w:r>
      <w:r w:rsidR="005A05F1">
        <w:rPr>
          <w:rFonts w:ascii="Arial Narrow" w:hAnsi="Arial Narrow"/>
          <w:sz w:val="24"/>
          <w:szCs w:val="24"/>
        </w:rPr>
        <w:t>films. Compared to adults, children generated greater pattern similarity</w:t>
      </w:r>
      <w:r w:rsidR="009851B2">
        <w:rPr>
          <w:rFonts w:ascii="Arial Narrow" w:hAnsi="Arial Narrow"/>
          <w:sz w:val="24"/>
          <w:szCs w:val="24"/>
        </w:rPr>
        <w:t xml:space="preserve"> in neural activation</w:t>
      </w:r>
      <w:r w:rsidR="005A05F1">
        <w:rPr>
          <w:rFonts w:ascii="Arial Narrow" w:hAnsi="Arial Narrow"/>
          <w:sz w:val="24"/>
          <w:szCs w:val="24"/>
        </w:rPr>
        <w:t xml:space="preserve"> within the</w:t>
      </w:r>
      <w:r w:rsidR="004E56F2" w:rsidRPr="004E56F2">
        <w:rPr>
          <w:rFonts w:ascii="Arial Narrow" w:hAnsi="Arial Narrow"/>
          <w:sz w:val="24"/>
          <w:szCs w:val="24"/>
        </w:rPr>
        <w:t xml:space="preserve"> ventromedial prefrontal cortex</w:t>
      </w:r>
      <w:r w:rsidR="003B690B">
        <w:rPr>
          <w:rFonts w:ascii="Arial Narrow" w:hAnsi="Arial Narrow"/>
          <w:sz w:val="24"/>
          <w:szCs w:val="24"/>
        </w:rPr>
        <w:t xml:space="preserve"> (vmPFC)</w:t>
      </w:r>
      <w:r w:rsidR="005A05F1">
        <w:rPr>
          <w:rFonts w:ascii="Arial Narrow" w:hAnsi="Arial Narrow"/>
          <w:sz w:val="24"/>
          <w:szCs w:val="24"/>
        </w:rPr>
        <w:t xml:space="preserve">, regardless of the emotional valence of the </w:t>
      </w:r>
      <w:r w:rsidR="003B690B">
        <w:rPr>
          <w:rFonts w:ascii="Arial Narrow" w:hAnsi="Arial Narrow"/>
          <w:sz w:val="24"/>
          <w:szCs w:val="24"/>
        </w:rPr>
        <w:t>stimuli</w:t>
      </w:r>
      <w:r w:rsidR="005A05F1">
        <w:rPr>
          <w:rFonts w:ascii="Arial Narrow" w:hAnsi="Arial Narrow"/>
          <w:sz w:val="24"/>
          <w:szCs w:val="24"/>
        </w:rPr>
        <w:t>. No differences in pattern similarity were measured between adults and children within the</w:t>
      </w:r>
      <w:r w:rsidR="004E56F2" w:rsidRPr="004E56F2">
        <w:rPr>
          <w:rFonts w:ascii="Arial Narrow" w:hAnsi="Arial Narrow"/>
          <w:sz w:val="24"/>
          <w:szCs w:val="24"/>
        </w:rPr>
        <w:t xml:space="preserve"> amygdala</w:t>
      </w:r>
      <w:r w:rsidR="003B690B">
        <w:rPr>
          <w:rFonts w:ascii="Arial Narrow" w:hAnsi="Arial Narrow"/>
          <w:sz w:val="24"/>
          <w:szCs w:val="24"/>
        </w:rPr>
        <w:t xml:space="preserve"> </w:t>
      </w:r>
      <w:r w:rsidR="004E56F2" w:rsidRPr="004E56F2">
        <w:rPr>
          <w:rFonts w:ascii="Arial Narrow" w:hAnsi="Arial Narrow"/>
          <w:sz w:val="24"/>
          <w:szCs w:val="24"/>
        </w:rPr>
        <w:t>or nucleus accumbens</w:t>
      </w:r>
      <w:r w:rsidR="003B690B">
        <w:rPr>
          <w:rFonts w:ascii="Arial Narrow" w:hAnsi="Arial Narrow"/>
          <w:sz w:val="24"/>
          <w:szCs w:val="24"/>
        </w:rPr>
        <w:t xml:space="preserve"> (NAcc)</w:t>
      </w:r>
      <w:r w:rsidR="004E56F2" w:rsidRPr="004E56F2">
        <w:rPr>
          <w:rFonts w:ascii="Arial Narrow" w:hAnsi="Arial Narrow"/>
          <w:sz w:val="24"/>
          <w:szCs w:val="24"/>
        </w:rPr>
        <w:t>. This may suggest a maturation from visceral emotional responses which merely assess how significant an affective experience is to more evaluative analyses which modulate emotional responses.</w:t>
      </w:r>
      <w:r w:rsidR="003B690B">
        <w:rPr>
          <w:rFonts w:ascii="Arial Narrow" w:hAnsi="Arial Narrow"/>
          <w:sz w:val="24"/>
          <w:szCs w:val="24"/>
        </w:rPr>
        <w:t xml:space="preserve"> This project represents the first </w:t>
      </w:r>
      <w:r w:rsidR="00305B0F">
        <w:rPr>
          <w:rFonts w:ascii="Arial Narrow" w:hAnsi="Arial Narrow"/>
          <w:sz w:val="24"/>
          <w:szCs w:val="24"/>
        </w:rPr>
        <w:t xml:space="preserve">examination </w:t>
      </w:r>
      <w:r w:rsidR="003B690B">
        <w:rPr>
          <w:rFonts w:ascii="Arial Narrow" w:hAnsi="Arial Narrow"/>
          <w:sz w:val="24"/>
          <w:szCs w:val="24"/>
        </w:rPr>
        <w:t>of pattern similarity analyses</w:t>
      </w:r>
      <w:r w:rsidR="00305B0F">
        <w:rPr>
          <w:rFonts w:ascii="Arial Narrow" w:hAnsi="Arial Narrow"/>
          <w:sz w:val="24"/>
          <w:szCs w:val="24"/>
        </w:rPr>
        <w:t xml:space="preserve"> differences between</w:t>
      </w:r>
      <w:r w:rsidR="003B690B">
        <w:rPr>
          <w:rFonts w:ascii="Arial Narrow" w:hAnsi="Arial Narrow"/>
          <w:sz w:val="24"/>
          <w:szCs w:val="24"/>
        </w:rPr>
        <w:t xml:space="preserve"> a developmental and adult population for affective responses in the vmPFC, amygdala, and NAcc circuitry.  </w:t>
      </w:r>
    </w:p>
    <w:sectPr w:rsidR="004E56F2" w:rsidRPr="00B9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01E2"/>
    <w:multiLevelType w:val="hybridMultilevel"/>
    <w:tmpl w:val="D960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98"/>
    <w:rsid w:val="000A1DCE"/>
    <w:rsid w:val="00305B0F"/>
    <w:rsid w:val="00391383"/>
    <w:rsid w:val="003A3EB2"/>
    <w:rsid w:val="003B690B"/>
    <w:rsid w:val="003F72DA"/>
    <w:rsid w:val="00436032"/>
    <w:rsid w:val="004E56F2"/>
    <w:rsid w:val="005A05F1"/>
    <w:rsid w:val="005A19B5"/>
    <w:rsid w:val="005A259F"/>
    <w:rsid w:val="0061220D"/>
    <w:rsid w:val="006A149D"/>
    <w:rsid w:val="006E7E2A"/>
    <w:rsid w:val="007B1D2D"/>
    <w:rsid w:val="008827F0"/>
    <w:rsid w:val="009851B2"/>
    <w:rsid w:val="00987607"/>
    <w:rsid w:val="00B926EB"/>
    <w:rsid w:val="00BF3DD5"/>
    <w:rsid w:val="00D77D62"/>
    <w:rsid w:val="00DA3154"/>
    <w:rsid w:val="00EE6D17"/>
    <w:rsid w:val="00F03498"/>
    <w:rsid w:val="00FC2993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E65"/>
  <w15:chartTrackingRefBased/>
  <w15:docId w15:val="{40496B9F-92FB-47FB-AB60-3E178C74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Mitchell</dc:creator>
  <cp:keywords/>
  <dc:description/>
  <cp:lastModifiedBy>William Mitchell</cp:lastModifiedBy>
  <cp:revision>4</cp:revision>
  <dcterms:created xsi:type="dcterms:W3CDTF">2020-09-22T19:59:00Z</dcterms:created>
  <dcterms:modified xsi:type="dcterms:W3CDTF">2020-10-11T00:25:00Z</dcterms:modified>
</cp:coreProperties>
</file>