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C2723">
      <w:pPr>
        <w:jc w:val="center"/>
        <w:rPr>
          <w:rFonts w:hint="default" w:ascii="黑体" w:hAnsi="黑体" w:eastAsia="黑体" w:cs="黑体"/>
          <w:b/>
          <w:bCs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研究复现思路</w:t>
      </w:r>
    </w:p>
    <w:p w14:paraId="51EBFF33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-SA"/>
        </w:rPr>
        <w:t>0.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数据检查、清洗</w:t>
      </w:r>
    </w:p>
    <w:p w14:paraId="2635231B">
      <w:pPr>
        <w:numPr>
          <w:numId w:val="0"/>
        </w:numPr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</w:p>
    <w:p w14:paraId="0DC67FAF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4"/>
          <w:szCs w:val="32"/>
        </w:rPr>
        <w:t>初步分析</w:t>
      </w:r>
    </w:p>
    <w:p w14:paraId="5D703A5C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计算所有量表Cronbach'sα以检验信度。</w:t>
      </w:r>
    </w:p>
    <w:p w14:paraId="258660FD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描述统计（M,SD）与样本构成。</w:t>
      </w:r>
    </w:p>
    <w:p w14:paraId="2C0CEB5D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相关分析：年龄、性别与各因变量的关系。若年龄与任一因变量显著相关，则在后续分析中作为协变量（原研究将年龄作为协变量）。</w:t>
      </w:r>
    </w:p>
    <w:p w14:paraId="10EBB6E7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7213A758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32"/>
        </w:rPr>
        <w:t>主分析（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检验假设</w:t>
      </w:r>
      <w:r>
        <w:rPr>
          <w:rFonts w:hint="default" w:ascii="Times New Roman" w:hAnsi="Times New Roman" w:eastAsia="宋体" w:cs="Times New Roman"/>
          <w:sz w:val="24"/>
          <w:szCs w:val="32"/>
        </w:rPr>
        <w:t>）</w:t>
      </w:r>
    </w:p>
    <w:p w14:paraId="41116250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假设1：Mini-K和HKSS总分与DSM-5总分的偏相关。</w:t>
      </w:r>
    </w:p>
    <w:p w14:paraId="617E42C5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假设2：生命史策略与AAQ总分及三个子维度的偏相关。</w:t>
      </w:r>
    </w:p>
    <w:p w14:paraId="378E52DF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假设3：生命史策略与Buss-Perry总分及四个子维度的偏相关。</w:t>
      </w:r>
    </w:p>
    <w:p w14:paraId="7425FB4B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假设4：生命史策略与DSHI总频率的偏相关。</w:t>
      </w:r>
    </w:p>
    <w:p w14:paraId="07564121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假设5：自伤频率的性别差异（独立样本t检验或Mann-WhitneyU）；攻击性各维度性别差异；使用Hayes(2013)的PRO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32"/>
        </w:rPr>
        <w:t>CESS宏进行moderation分析（性别×生命史策略→攻击性/自伤频率），控制年龄。</w:t>
      </w:r>
    </w:p>
    <w:p w14:paraId="68A31C90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假设6：生命史策略与亲生/半/继兄弟姐妹数量、继父母存在与否的偏相关。</w:t>
      </w:r>
    </w:p>
    <w:p w14:paraId="4A9E4F05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6DFA38BE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4"/>
          <w:szCs w:val="32"/>
        </w:rPr>
        <w:t>回归分析（复现Table6）</w:t>
      </w:r>
    </w:p>
    <w:p w14:paraId="53BE93A4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以Mini-K和HKSS分别为因变量，以年龄、三类兄弟姐妹数量、AAQ总分为预测变量，进行分层回归，检验依恋对生命史策略的独立预测作用。</w:t>
      </w:r>
    </w:p>
    <w:p w14:paraId="0CBF614B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03D90E49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4.多重比较校正</w:t>
      </w:r>
      <w:r>
        <w:rPr>
          <w:rFonts w:hint="eastAsia" w:ascii="Times New Roman" w:hAnsi="Times New Roman" w:eastAsia="宋体" w:cs="Times New Roman"/>
          <w:sz w:val="24"/>
          <w:szCs w:val="32"/>
          <w:lang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32"/>
        </w:rPr>
        <w:t>采用Bonferroni</w:t>
      </w: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进行</w:t>
      </w:r>
      <w:r>
        <w:rPr>
          <w:rFonts w:hint="default" w:ascii="Times New Roman" w:hAnsi="Times New Roman" w:eastAsia="宋体" w:cs="Times New Roman"/>
          <w:sz w:val="24"/>
          <w:szCs w:val="32"/>
        </w:rPr>
        <w:t>校正。</w:t>
      </w:r>
    </w:p>
    <w:p w14:paraId="155CD690">
      <w:pPr>
        <w:rPr>
          <w:rFonts w:hint="default" w:ascii="Times New Roman" w:hAnsi="Times New Roman" w:eastAsia="宋体" w:cs="Times New Roman"/>
          <w:sz w:val="24"/>
          <w:szCs w:val="32"/>
        </w:rPr>
      </w:pPr>
    </w:p>
    <w:p w14:paraId="2EFA1B04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4"/>
          <w:szCs w:val="32"/>
        </w:rPr>
        <w:t>预期结果与复现标准</w:t>
      </w:r>
    </w:p>
    <w:p w14:paraId="17BDA20E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若复现成功，应观察到：</w:t>
      </w:r>
    </w:p>
    <w:p w14:paraId="45C447F5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生命史策略（更快）与DSM-5总分、攻击性总分及多数子维度、AAQ中的“愤怒痛苦”呈显著正相关（或负相关取决于量表方向）；与AAQ的“可获得性”“目标修正伙伴关系”呈负相关。</w:t>
      </w:r>
    </w:p>
    <w:p w14:paraId="2B624BF6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自伤频率与生命史策略的相关可能不显著。</w:t>
      </w:r>
    </w:p>
    <w:p w14:paraId="588FEBEC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性别调节效应可能不显著。</w:t>
      </w:r>
    </w:p>
    <w:p w14:paraId="3A8E7EB4">
      <w:pPr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家庭结构变量可能仅呈现趋势而非显著。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C7F42"/>
    <w:rsid w:val="14B813C3"/>
    <w:rsid w:val="29AC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537</Words>
  <Characters>651</Characters>
  <Lines>0</Lines>
  <Paragraphs>0</Paragraphs>
  <TotalTime>8</TotalTime>
  <ScaleCrop>false</ScaleCrop>
  <LinksUpToDate>false</LinksUpToDate>
  <CharactersWithSpaces>651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2026-05-07T12:39:00Z</dcterms:created>
  <dc:creator>莴苣叶叶</dc:creator>
  <cp:lastModifiedBy>莴苣叶叶</cp:lastModifiedBy>
  <dcterms:modified xsi:type="dcterms:W3CDTF">2026-05-07T14:01:02Z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E3E172626CB84A6E969313038554C5D4_11</vt:lpwstr>
  </property>
  <property fmtid="{D5CDD505-2E9C-101B-9397-08002B2CF9AE}" pid="4" name="KSOTemplateDocerSaveRecord">
    <vt:lpwstr>eyJoZGlkIjoiMjdkNGI3N2Y0MWU4ZGU2MzI3MWVmNTZkMmNlMjRlM2UiLCJ1c2VySWQiOiIzMDg3NzA5MzMifQ==</vt:lpwstr>
  </property>
</Properties>
</file>