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word/commentsIds.xml" ContentType="application/vnd.openxmlformats-officedocument.wordprocessingml.commentsIds+xml"/>
  <Override PartName="/word/comments.xml" ContentType="application/vnd.openxmlformats-officedocument.wordprocessingml.comment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551DF6" w:rsidR="00DF3ABB" w:rsidP="00DF3ABB" w:rsidRDefault="00DF3ABB" w14:paraId="7E52C07E" w14:textId="77777777">
      <w:pPr>
        <w:pStyle w:val="NormalWeb"/>
        <w:spacing w:before="0" w:beforeAutospacing="0" w:after="0" w:afterAutospacing="0"/>
        <w:rPr>
          <w:rFonts w:asciiTheme="minorHAnsi" w:hAnsiTheme="minorHAnsi" w:cstheme="minorHAnsi"/>
          <w:color w:val="000000"/>
          <w:sz w:val="40"/>
          <w:szCs w:val="40"/>
          <w:u w:val="single"/>
        </w:rPr>
      </w:pPr>
      <w:r>
        <w:rPr>
          <w:rFonts w:asciiTheme="minorHAnsi" w:hAnsiTheme="minorHAnsi" w:cstheme="minorHAnsi"/>
          <w:color w:val="000000"/>
          <w:sz w:val="40"/>
          <w:szCs w:val="40"/>
          <w:u w:val="single"/>
        </w:rPr>
        <w:t>EX Website: Program Page</w:t>
      </w:r>
      <w:r w:rsidRPr="00551DF6">
        <w:rPr>
          <w:rFonts w:asciiTheme="minorHAnsi" w:hAnsiTheme="minorHAnsi" w:cstheme="minorHAnsi"/>
          <w:color w:val="000000"/>
          <w:sz w:val="40"/>
          <w:szCs w:val="40"/>
          <w:u w:val="single"/>
        </w:rPr>
        <w:t xml:space="preserve"> Template</w:t>
      </w:r>
    </w:p>
    <w:p w:rsidR="008A6771" w:rsidRDefault="00DF3ABB" w14:paraId="47AF9EAE" w14:textId="77777777">
      <w:pPr>
        <w:pStyle w:val="NormalWeb"/>
        <w:spacing w:before="0" w:beforeAutospacing="0" w:after="0" w:afterAutospacing="0"/>
        <w:rPr>
          <w:rFonts w:ascii="Calibri" w:hAnsi="Calibri" w:cs="Calibri"/>
          <w:color w:val="000000"/>
          <w:sz w:val="22"/>
          <w:szCs w:val="22"/>
        </w:rPr>
      </w:pPr>
      <w:r w:rsidRPr="00DF3ABB">
        <w:rPr>
          <w:rFonts w:ascii="Calibri" w:hAnsi="Calibri" w:cs="Calibri"/>
          <w:b/>
          <w:color w:val="000000"/>
          <w:sz w:val="22"/>
          <w:szCs w:val="22"/>
        </w:rPr>
        <w:t>Goal:</w:t>
      </w:r>
      <w:r>
        <w:rPr>
          <w:rFonts w:ascii="Calibri" w:hAnsi="Calibri" w:cs="Calibri"/>
          <w:color w:val="000000"/>
          <w:sz w:val="22"/>
          <w:szCs w:val="22"/>
        </w:rPr>
        <w:t xml:space="preserve"> To outline and build all content in support of your respective programs. These pages will be directly linked from the subpages, therefore will need to be included in the subpages in some way. Please note, not all sections need to be utilized for your program page (i.e.: copy section, rotational content, </w:t>
      </w:r>
      <w:proofErr w:type="spellStart"/>
      <w:r>
        <w:rPr>
          <w:rFonts w:ascii="Calibri" w:hAnsi="Calibri" w:cs="Calibri"/>
          <w:color w:val="000000"/>
          <w:sz w:val="22"/>
          <w:szCs w:val="22"/>
        </w:rPr>
        <w:t>etc</w:t>
      </w:r>
      <w:proofErr w:type="spellEnd"/>
      <w:r>
        <w:rPr>
          <w:rFonts w:ascii="Calibri" w:hAnsi="Calibri" w:cs="Calibri"/>
          <w:color w:val="000000"/>
          <w:sz w:val="22"/>
          <w:szCs w:val="22"/>
        </w:rPr>
        <w:t xml:space="preserve">) but no new designs can be added. </w:t>
      </w:r>
    </w:p>
    <w:p w:rsidR="008A6771" w:rsidRDefault="008A6771" w14:paraId="37674B42" w14:textId="77777777">
      <w:pPr>
        <w:pStyle w:val="NormalWeb"/>
        <w:spacing w:before="0" w:beforeAutospacing="0" w:after="0" w:afterAutospacing="0"/>
        <w:rPr>
          <w:rFonts w:ascii="Calibri" w:hAnsi="Calibri" w:cs="Calibri"/>
          <w:color w:val="000000"/>
          <w:sz w:val="22"/>
          <w:szCs w:val="22"/>
        </w:rPr>
      </w:pPr>
    </w:p>
    <w:p w:rsidR="008A6771" w:rsidRDefault="001F6772" w14:paraId="10BEF8D9" w14:textId="4D2DCD75">
      <w:pPr>
        <w:numPr>
          <w:ilvl w:val="0"/>
          <w:numId w:val="2"/>
        </w:numPr>
        <w:ind w:left="540"/>
        <w:textAlignment w:val="center"/>
        <w:rPr>
          <w:rFonts w:ascii="Calibri" w:hAnsi="Calibri" w:eastAsia="Times New Roman" w:cs="Calibri"/>
          <w:color w:val="000000"/>
          <w:sz w:val="22"/>
          <w:szCs w:val="22"/>
        </w:rPr>
      </w:pPr>
      <w:r w:rsidRPr="6E3B83E6" w:rsidR="001F6772">
        <w:rPr>
          <w:rFonts w:ascii="Calibri" w:hAnsi="Calibri" w:eastAsia="Times New Roman" w:cs="Calibri"/>
          <w:color w:val="000000" w:themeColor="text1" w:themeTint="FF" w:themeShade="FF"/>
          <w:sz w:val="22"/>
          <w:szCs w:val="22"/>
        </w:rPr>
        <w:t xml:space="preserve">Page name </w:t>
      </w:r>
      <w:r w:rsidRPr="6E3B83E6" w:rsidR="00FF5C65">
        <w:rPr>
          <w:rFonts w:ascii="Calibri" w:hAnsi="Calibri" w:eastAsia="Times New Roman" w:cs="Calibri"/>
          <w:color w:val="000000" w:themeColor="text1" w:themeTint="FF" w:themeShade="FF"/>
          <w:sz w:val="22"/>
          <w:szCs w:val="22"/>
        </w:rPr>
        <w:t xml:space="preserve">– </w:t>
      </w:r>
      <w:r w:rsidRPr="6E3B83E6" w:rsidR="65A5747A">
        <w:rPr>
          <w:rFonts w:ascii="Calibri" w:hAnsi="Calibri" w:eastAsia="Times New Roman" w:cs="Calibri"/>
          <w:color w:val="000000" w:themeColor="text1" w:themeTint="FF" w:themeShade="FF"/>
          <w:sz w:val="22"/>
          <w:szCs w:val="22"/>
        </w:rPr>
        <w:t>Workforce Engagement Survey</w:t>
      </w:r>
    </w:p>
    <w:p w:rsidR="008A6771" w:rsidP="3934F226" w:rsidRDefault="001F6772" w14:paraId="095D5675" w14:textId="5E56793E">
      <w:pPr>
        <w:pStyle w:val="Normal"/>
        <w:numPr>
          <w:ilvl w:val="1"/>
          <w:numId w:val="2"/>
        </w:numPr>
        <w:bidi w:val="0"/>
        <w:spacing w:before="0" w:beforeAutospacing="off" w:after="0" w:afterAutospacing="off" w:line="259" w:lineRule="auto"/>
        <w:ind w:right="0"/>
        <w:jc w:val="left"/>
        <w:rPr>
          <w:rFonts w:ascii="Calibri" w:hAnsi="Calibri" w:eastAsia="Calibri" w:cs="Calibri"/>
          <w:color w:val="000000" w:themeColor="text1" w:themeTint="FF" w:themeShade="FF"/>
          <w:sz w:val="22"/>
          <w:szCs w:val="22"/>
        </w:rPr>
      </w:pPr>
      <w:r w:rsidRPr="3934F226" w:rsidR="001F6772">
        <w:rPr>
          <w:rFonts w:ascii="Calibri" w:hAnsi="Calibri" w:eastAsia="Times New Roman" w:cs="Calibri"/>
          <w:color w:val="000000" w:themeColor="text1" w:themeTint="FF" w:themeShade="FF"/>
          <w:sz w:val="22"/>
          <w:szCs w:val="22"/>
        </w:rPr>
        <w:t xml:space="preserve">Header </w:t>
      </w:r>
      <w:r w:rsidRPr="3934F226" w:rsidR="001F6772">
        <w:rPr>
          <w:rFonts w:ascii="Calibri" w:hAnsi="Calibri" w:eastAsia="Times New Roman" w:cs="Calibri"/>
          <w:color w:val="000000" w:themeColor="text1" w:themeTint="FF" w:themeShade="FF"/>
          <w:sz w:val="22"/>
          <w:szCs w:val="22"/>
        </w:rPr>
        <w:t>image</w:t>
      </w:r>
      <w:r w:rsidRPr="3934F226" w:rsidR="5A73A8D6">
        <w:rPr>
          <w:rFonts w:ascii="Calibri" w:hAnsi="Calibri" w:eastAsia="Times New Roman" w:cs="Calibri"/>
          <w:color w:val="000000" w:themeColor="text1" w:themeTint="FF" w:themeShade="FF"/>
          <w:sz w:val="22"/>
          <w:szCs w:val="22"/>
        </w:rPr>
        <w:t xml:space="preserve"> – </w:t>
      </w:r>
      <w:r w:rsidRPr="3934F226" w:rsidR="66497D00">
        <w:rPr>
          <w:rFonts w:ascii="Calibri" w:hAnsi="Calibri" w:eastAsia="Times New Roman" w:cs="Calibri"/>
          <w:color w:val="000000" w:themeColor="text1" w:themeTint="FF" w:themeShade="FF"/>
          <w:sz w:val="22"/>
          <w:szCs w:val="22"/>
        </w:rPr>
        <w:t>Workforce Engagement Survey Header Image</w:t>
      </w:r>
    </w:p>
    <w:p w:rsidR="6E3B83E6" w:rsidP="6E3B83E6" w:rsidRDefault="6E3B83E6" w14:paraId="616A7E2C" w14:textId="071DC401">
      <w:pPr>
        <w:pStyle w:val="Normal"/>
        <w:bidi w:val="0"/>
        <w:spacing w:before="0" w:beforeAutospacing="off" w:after="0" w:afterAutospacing="off" w:line="259" w:lineRule="auto"/>
        <w:ind w:left="720" w:right="0"/>
        <w:jc w:val="left"/>
        <w:rPr>
          <w:rFonts w:ascii="Calibri" w:hAnsi="Calibri" w:eastAsia="Times New Roman" w:cs="Calibri"/>
          <w:color w:val="000000" w:themeColor="text1" w:themeTint="FF" w:themeShade="FF"/>
          <w:sz w:val="22"/>
          <w:szCs w:val="22"/>
        </w:rPr>
      </w:pPr>
    </w:p>
    <w:p w:rsidR="6E3B83E6" w:rsidP="7FF74BAE" w:rsidRDefault="6E3B83E6" w14:paraId="16A5414A" w14:textId="3455EA01">
      <w:pPr>
        <w:pStyle w:val="Normal"/>
        <w:numPr>
          <w:ilvl w:val="0"/>
          <w:numId w:val="2"/>
        </w:numPr>
        <w:spacing w:before="0" w:beforeAutospacing="off" w:after="0" w:afterAutospacing="off" w:line="259" w:lineRule="auto"/>
        <w:ind w:left="540" w:right="0" w:hanging="360"/>
        <w:jc w:val="left"/>
        <w:rPr>
          <w:rFonts w:ascii="Calibri" w:hAnsi="Calibri" w:eastAsia="Times New Roman" w:cs="Calibri"/>
          <w:color w:val="000000" w:themeColor="text1" w:themeTint="FF" w:themeShade="FF"/>
          <w:sz w:val="22"/>
          <w:szCs w:val="22"/>
        </w:rPr>
      </w:pPr>
      <w:r w:rsidRPr="7FF74BAE" w:rsidR="001F6772">
        <w:rPr>
          <w:rFonts w:ascii="Calibri" w:hAnsi="Calibri" w:eastAsia="Times New Roman" w:cs="Calibri"/>
          <w:color w:val="000000" w:themeColor="text1" w:themeTint="FF" w:themeShade="FF"/>
          <w:sz w:val="22"/>
          <w:szCs w:val="22"/>
        </w:rPr>
        <w:t xml:space="preserve">Intro paragraph </w:t>
      </w:r>
      <w:r w:rsidRPr="7FF74BAE" w:rsidR="00AE7120">
        <w:rPr>
          <w:rFonts w:ascii="Calibri" w:hAnsi="Calibri" w:eastAsia="Times New Roman" w:cs="Calibri"/>
          <w:color w:val="000000" w:themeColor="text1" w:themeTint="FF" w:themeShade="FF"/>
          <w:sz w:val="22"/>
          <w:szCs w:val="22"/>
        </w:rPr>
        <w:t>–</w:t>
      </w:r>
      <w:r w:rsidRPr="7FF74BAE" w:rsidR="00AE7120">
        <w:rPr>
          <w:rFonts w:ascii="Calibri" w:hAnsi="Calibri" w:eastAsia="Times New Roman" w:cs="Calibri"/>
          <w:color w:val="000000" w:themeColor="text1" w:themeTint="FF" w:themeShade="FF"/>
          <w:sz w:val="22"/>
          <w:szCs w:val="22"/>
        </w:rPr>
        <w:t xml:space="preserve"> </w:t>
      </w:r>
      <w:r w:rsidRPr="7FF74BAE" w:rsidR="0B400A52">
        <w:rPr>
          <w:rFonts w:ascii="Calibri" w:hAnsi="Calibri" w:eastAsia="Times New Roman" w:cs="Calibri"/>
          <w:color w:val="000000" w:themeColor="text1" w:themeTint="FF" w:themeShade="FF"/>
          <w:sz w:val="22"/>
          <w:szCs w:val="22"/>
        </w:rPr>
        <w:t xml:space="preserve">Each year, we invite all team members to share </w:t>
      </w:r>
      <w:r w:rsidRPr="7FF74BAE" w:rsidR="476624CF">
        <w:rPr>
          <w:rFonts w:ascii="Calibri" w:hAnsi="Calibri" w:eastAsia="Times New Roman" w:cs="Calibri"/>
          <w:color w:val="000000" w:themeColor="text1" w:themeTint="FF" w:themeShade="FF"/>
          <w:sz w:val="22"/>
          <w:szCs w:val="22"/>
        </w:rPr>
        <w:t xml:space="preserve">feedback about their experience working at Northwell – the good and the bad, we want to hear it all. </w:t>
      </w:r>
      <w:r w:rsidRPr="7FF74BAE" w:rsidR="15588EA3">
        <w:rPr>
          <w:rFonts w:ascii="Calibri" w:hAnsi="Calibri" w:eastAsia="Times New Roman" w:cs="Calibri"/>
          <w:color w:val="000000" w:themeColor="text1" w:themeTint="FF" w:themeShade="FF"/>
          <w:sz w:val="22"/>
          <w:szCs w:val="22"/>
        </w:rPr>
        <w:t xml:space="preserve">We’re proud to say that our </w:t>
      </w:r>
      <w:r w:rsidRPr="7FF74BAE" w:rsidR="5152D3EB">
        <w:rPr>
          <w:rFonts w:ascii="Calibri" w:hAnsi="Calibri" w:eastAsia="Times New Roman" w:cs="Calibri"/>
          <w:color w:val="000000" w:themeColor="text1" w:themeTint="FF" w:themeShade="FF"/>
          <w:sz w:val="22"/>
          <w:szCs w:val="22"/>
        </w:rPr>
        <w:t xml:space="preserve">consistently high participation rates enable us to </w:t>
      </w:r>
      <w:r w:rsidRPr="7FF74BAE" w:rsidR="627CFEED">
        <w:rPr>
          <w:rFonts w:ascii="Calibri" w:hAnsi="Calibri" w:eastAsia="Times New Roman" w:cs="Calibri"/>
          <w:color w:val="000000" w:themeColor="text1" w:themeTint="FF" w:themeShade="FF"/>
          <w:sz w:val="22"/>
          <w:szCs w:val="22"/>
        </w:rPr>
        <w:t xml:space="preserve">leverage the collective voice of our team members to drive local and organization-wide improvements. </w:t>
      </w:r>
    </w:p>
    <w:p w:rsidR="6E3B83E6" w:rsidP="6E3B83E6" w:rsidRDefault="6E3B83E6" w14:paraId="680F34D1" w14:textId="6C404E15">
      <w:pPr>
        <w:pStyle w:val="Normal"/>
        <w:rPr>
          <w:rFonts w:ascii="Calibri" w:hAnsi="Calibri" w:eastAsia="Times New Roman" w:cs="Calibri"/>
          <w:color w:val="000000" w:themeColor="text1" w:themeTint="FF" w:themeShade="FF"/>
          <w:sz w:val="22"/>
          <w:szCs w:val="22"/>
        </w:rPr>
      </w:pPr>
    </w:p>
    <w:p w:rsidRPr="00F43814" w:rsidR="008A6771" w:rsidP="6E3B83E6" w:rsidRDefault="001F6772" w14:paraId="5F4C35C5" w14:textId="50717EA1">
      <w:pPr>
        <w:numPr>
          <w:ilvl w:val="0"/>
          <w:numId w:val="2"/>
        </w:numPr>
        <w:ind w:left="540"/>
        <w:textAlignment w:val="center"/>
        <w:rPr>
          <w:rFonts w:ascii="Calibri" w:hAnsi="Calibri" w:eastAsia="Times New Roman" w:cs="Calibri"/>
          <w:b w:val="1"/>
          <w:bCs w:val="1"/>
          <w:color w:val="000000" w:themeColor="text1" w:themeTint="FF" w:themeShade="FF"/>
          <w:sz w:val="22"/>
          <w:szCs w:val="22"/>
        </w:rPr>
      </w:pPr>
      <w:r w:rsidRPr="6E3B83E6" w:rsidR="001F6772">
        <w:rPr>
          <w:rFonts w:ascii="Calibri" w:hAnsi="Calibri" w:eastAsia="Times New Roman" w:cs="Calibri"/>
          <w:b w:val="1"/>
          <w:bCs w:val="1"/>
          <w:color w:val="000000" w:themeColor="text1" w:themeTint="FF" w:themeShade="FF"/>
          <w:sz w:val="22"/>
          <w:szCs w:val="22"/>
          <w:u w:val="single"/>
        </w:rPr>
        <w:t xml:space="preserve">Main box </w:t>
      </w:r>
      <w:r w:rsidRPr="6E3B83E6" w:rsidR="00AE7120">
        <w:rPr>
          <w:rFonts w:ascii="Calibri" w:hAnsi="Calibri" w:eastAsia="Times New Roman" w:cs="Calibri"/>
          <w:b w:val="1"/>
          <w:bCs w:val="1"/>
          <w:color w:val="000000" w:themeColor="text1" w:themeTint="FF" w:themeShade="FF"/>
          <w:sz w:val="22"/>
          <w:szCs w:val="22"/>
          <w:u w:val="single"/>
        </w:rPr>
        <w:t>– Engagement Survey</w:t>
      </w:r>
      <w:r w:rsidRPr="6E3B83E6" w:rsidR="00F43814">
        <w:rPr>
          <w:rFonts w:ascii="Calibri" w:hAnsi="Calibri" w:eastAsia="Times New Roman" w:cs="Calibri"/>
          <w:color w:val="000000" w:themeColor="text1" w:themeTint="FF" w:themeShade="FF"/>
          <w:sz w:val="22"/>
          <w:szCs w:val="22"/>
        </w:rPr>
        <w:t xml:space="preserve"> </w:t>
      </w:r>
    </w:p>
    <w:p w:rsidR="008A6771" w:rsidRDefault="001F6772" w14:paraId="09B7A475" w14:textId="5A1BD764">
      <w:pPr>
        <w:numPr>
          <w:ilvl w:val="1"/>
          <w:numId w:val="2"/>
        </w:numPr>
        <w:ind w:left="1080"/>
        <w:textAlignment w:val="center"/>
        <w:rPr>
          <w:rFonts w:ascii="Calibri" w:hAnsi="Calibri" w:eastAsia="Times New Roman" w:cs="Calibri"/>
          <w:color w:val="000000"/>
          <w:sz w:val="22"/>
          <w:szCs w:val="22"/>
        </w:rPr>
      </w:pPr>
      <w:r w:rsidRPr="7FF74BAE" w:rsidR="5A295207">
        <w:rPr>
          <w:rFonts w:ascii="Calibri" w:hAnsi="Calibri" w:eastAsia="Times New Roman" w:cs="Calibri"/>
          <w:b w:val="1"/>
          <w:bCs w:val="1"/>
          <w:color w:val="000000" w:themeColor="text1" w:themeTint="FF" w:themeShade="FF"/>
          <w:sz w:val="22"/>
          <w:szCs w:val="22"/>
        </w:rPr>
        <w:t>Photo:</w:t>
      </w:r>
      <w:r w:rsidRPr="7FF74BAE" w:rsidR="283ECA6D">
        <w:rPr>
          <w:rFonts w:ascii="Calibri" w:hAnsi="Calibri" w:eastAsia="Times New Roman" w:cs="Calibri"/>
          <w:b w:val="1"/>
          <w:bCs w:val="1"/>
          <w:color w:val="000000" w:themeColor="text1" w:themeTint="FF" w:themeShade="FF"/>
          <w:sz w:val="22"/>
          <w:szCs w:val="22"/>
        </w:rPr>
        <w:t xml:space="preserve"> </w:t>
      </w:r>
      <w:r w:rsidRPr="7FF74BAE" w:rsidR="283ECA6D">
        <w:rPr>
          <w:rFonts w:ascii="Calibri" w:hAnsi="Calibri" w:eastAsia="Times New Roman" w:cs="Calibri"/>
          <w:b w:val="0"/>
          <w:bCs w:val="0"/>
          <w:color w:val="000000" w:themeColor="text1" w:themeTint="FF" w:themeShade="FF"/>
          <w:sz w:val="22"/>
          <w:szCs w:val="22"/>
        </w:rPr>
        <w:t>“P</w:t>
      </w:r>
      <w:r w:rsidRPr="7FF74BAE" w:rsidR="283ECA6D">
        <w:rPr>
          <w:rFonts w:ascii="Calibri" w:hAnsi="Calibri" w:eastAsia="Times New Roman" w:cs="Calibri"/>
          <w:b w:val="0"/>
          <w:bCs w:val="0"/>
          <w:color w:val="000000" w:themeColor="text1" w:themeTint="FF" w:themeShade="FF"/>
          <w:sz w:val="22"/>
          <w:szCs w:val="22"/>
        </w:rPr>
        <w:t xml:space="preserve">rogram page – main box” photo </w:t>
      </w:r>
      <w:r w:rsidRPr="7FF74BAE" w:rsidR="283ECA6D">
        <w:rPr>
          <w:rFonts w:ascii="Calibri" w:hAnsi="Calibri" w:eastAsia="Times New Roman" w:cs="Calibri"/>
          <w:b w:val="0"/>
          <w:bCs w:val="0"/>
          <w:i w:val="1"/>
          <w:iCs w:val="1"/>
          <w:color w:val="000000" w:themeColor="text1" w:themeTint="FF" w:themeShade="FF"/>
          <w:sz w:val="22"/>
          <w:szCs w:val="22"/>
        </w:rPr>
        <w:t>(saved in folder)</w:t>
      </w:r>
    </w:p>
    <w:p w:rsidR="00253098" w:rsidP="7FF74BAE" w:rsidRDefault="00253098" w14:paraId="1C3C56E5" w14:textId="1939CCE0">
      <w:pPr>
        <w:numPr>
          <w:ilvl w:val="1"/>
          <w:numId w:val="2"/>
        </w:numPr>
        <w:ind w:left="1080"/>
        <w:textAlignment w:val="center"/>
        <w:rPr>
          <w:rFonts w:ascii="Calibri" w:hAnsi="Calibri" w:eastAsia="Times New Roman" w:cs="Calibri"/>
          <w:b w:val="1"/>
          <w:bCs w:val="1"/>
          <w:color w:val="000000"/>
          <w:sz w:val="22"/>
          <w:szCs w:val="22"/>
        </w:rPr>
      </w:pPr>
      <w:r w:rsidRPr="7FF74BAE" w:rsidR="001F6772">
        <w:rPr>
          <w:rFonts w:ascii="Calibri" w:hAnsi="Calibri" w:eastAsia="Times New Roman" w:cs="Calibri"/>
          <w:b w:val="1"/>
          <w:bCs w:val="1"/>
          <w:color w:val="000000" w:themeColor="text1" w:themeTint="FF" w:themeShade="FF"/>
          <w:sz w:val="22"/>
          <w:szCs w:val="22"/>
        </w:rPr>
        <w:t>C</w:t>
      </w:r>
      <w:r w:rsidRPr="7FF74BAE" w:rsidR="2D32C9FA">
        <w:rPr>
          <w:rFonts w:ascii="Calibri" w:hAnsi="Calibri" w:eastAsia="Times New Roman" w:cs="Calibri"/>
          <w:b w:val="1"/>
          <w:bCs w:val="1"/>
          <w:color w:val="000000" w:themeColor="text1" w:themeTint="FF" w:themeShade="FF"/>
          <w:sz w:val="22"/>
          <w:szCs w:val="22"/>
        </w:rPr>
        <w:t>opy</w:t>
      </w:r>
      <w:r w:rsidRPr="7FF74BAE" w:rsidR="43C9AAD9">
        <w:rPr>
          <w:rFonts w:ascii="Calibri" w:hAnsi="Calibri" w:eastAsia="Times New Roman" w:cs="Calibri"/>
          <w:b w:val="1"/>
          <w:bCs w:val="1"/>
          <w:color w:val="000000" w:themeColor="text1" w:themeTint="FF" w:themeShade="FF"/>
          <w:sz w:val="22"/>
          <w:szCs w:val="22"/>
        </w:rPr>
        <w:t xml:space="preserve">: </w:t>
      </w:r>
      <w:r w:rsidRPr="7FF74BAE" w:rsidR="00335289">
        <w:rPr>
          <w:rFonts w:ascii="Calibri" w:hAnsi="Calibri" w:eastAsia="Times New Roman" w:cs="Calibri"/>
          <w:color w:val="000000" w:themeColor="text1" w:themeTint="FF" w:themeShade="FF"/>
          <w:sz w:val="22"/>
          <w:szCs w:val="22"/>
        </w:rPr>
        <w:t xml:space="preserve">Our Engagement Survey </w:t>
      </w:r>
      <w:r w:rsidRPr="7FF74BAE" w:rsidR="00AB324B">
        <w:rPr>
          <w:rFonts w:ascii="Calibri" w:hAnsi="Calibri" w:eastAsia="Times New Roman" w:cs="Calibri"/>
          <w:color w:val="000000" w:themeColor="text1" w:themeTint="FF" w:themeShade="FF"/>
          <w:sz w:val="22"/>
          <w:szCs w:val="22"/>
        </w:rPr>
        <w:t xml:space="preserve">is key to advancing the team member experience </w:t>
      </w:r>
      <w:r w:rsidRPr="7FF74BAE" w:rsidR="005B2898">
        <w:rPr>
          <w:rFonts w:ascii="Calibri" w:hAnsi="Calibri" w:eastAsia="Times New Roman" w:cs="Calibri"/>
          <w:color w:val="000000" w:themeColor="text1" w:themeTint="FF" w:themeShade="FF"/>
          <w:sz w:val="22"/>
          <w:szCs w:val="22"/>
        </w:rPr>
        <w:t xml:space="preserve">and is foundational to our listening strategy. </w:t>
      </w:r>
      <w:r w:rsidRPr="7FF74BAE" w:rsidR="00265CC7">
        <w:rPr>
          <w:rFonts w:ascii="Calibri" w:hAnsi="Calibri" w:eastAsia="Times New Roman" w:cs="Calibri"/>
          <w:color w:val="000000" w:themeColor="text1" w:themeTint="FF" w:themeShade="FF"/>
          <w:sz w:val="22"/>
          <w:szCs w:val="22"/>
        </w:rPr>
        <w:t xml:space="preserve">On an annual basis, all team members are invited to share feedback regarding organizational culture, </w:t>
      </w:r>
      <w:r w:rsidRPr="7FF74BAE" w:rsidR="00265CC7">
        <w:rPr>
          <w:rFonts w:ascii="Calibri" w:hAnsi="Calibri" w:eastAsia="Times New Roman" w:cs="Calibri"/>
          <w:color w:val="000000" w:themeColor="text1" w:themeTint="FF" w:themeShade="FF"/>
          <w:sz w:val="22"/>
          <w:szCs w:val="22"/>
        </w:rPr>
        <w:t xml:space="preserve">leadership, </w:t>
      </w:r>
      <w:r w:rsidRPr="7FF74BAE" w:rsidR="00265CC7">
        <w:rPr>
          <w:rFonts w:ascii="Calibri" w:hAnsi="Calibri" w:eastAsia="Times New Roman" w:cs="Calibri"/>
          <w:color w:val="000000" w:themeColor="text1" w:themeTint="FF" w:themeShade="FF"/>
          <w:sz w:val="22"/>
          <w:szCs w:val="22"/>
        </w:rPr>
        <w:t xml:space="preserve">job satisfaction, communication, teamwork, </w:t>
      </w:r>
      <w:r w:rsidRPr="7FF74BAE" w:rsidR="00265CC7">
        <w:rPr>
          <w:rFonts w:ascii="Calibri" w:hAnsi="Calibri" w:eastAsia="Times New Roman" w:cs="Calibri"/>
          <w:color w:val="000000" w:themeColor="text1" w:themeTint="FF" w:themeShade="FF"/>
          <w:sz w:val="22"/>
          <w:szCs w:val="22"/>
        </w:rPr>
        <w:t xml:space="preserve">and </w:t>
      </w:r>
      <w:r w:rsidRPr="7FF74BAE" w:rsidR="00265CC7">
        <w:rPr>
          <w:rFonts w:ascii="Calibri" w:hAnsi="Calibri" w:eastAsia="Times New Roman" w:cs="Calibri"/>
          <w:color w:val="000000" w:themeColor="text1" w:themeTint="FF" w:themeShade="FF"/>
          <w:sz w:val="22"/>
          <w:szCs w:val="22"/>
        </w:rPr>
        <w:t>safety</w:t>
      </w:r>
      <w:r w:rsidRPr="7FF74BAE" w:rsidR="00265CC7">
        <w:rPr>
          <w:rFonts w:ascii="Calibri" w:hAnsi="Calibri" w:eastAsia="Times New Roman" w:cs="Calibri"/>
          <w:color w:val="000000" w:themeColor="text1" w:themeTint="FF" w:themeShade="FF"/>
          <w:sz w:val="22"/>
          <w:szCs w:val="22"/>
        </w:rPr>
        <w:t xml:space="preserve">. Results inform organizational initiatives and empower team members to co-create their experience in partnership with their leaders.   </w:t>
      </w:r>
    </w:p>
    <w:p w:rsidR="00253098" w:rsidP="7FF74BAE" w:rsidRDefault="00253098" w14:paraId="342FFA8D" w14:textId="75EC8C46">
      <w:pPr>
        <w:numPr>
          <w:ilvl w:val="1"/>
          <w:numId w:val="2"/>
        </w:numPr>
        <w:ind w:left="1080"/>
        <w:textAlignment w:val="center"/>
        <w:rPr>
          <w:b w:val="1"/>
          <w:bCs w:val="1"/>
          <w:color w:val="000000"/>
          <w:sz w:val="22"/>
          <w:szCs w:val="22"/>
        </w:rPr>
      </w:pPr>
      <w:r w:rsidRPr="7FF74BAE" w:rsidR="001F6772">
        <w:rPr>
          <w:rFonts w:ascii="Calibri" w:hAnsi="Calibri" w:eastAsia="Times New Roman" w:cs="Calibri"/>
          <w:b w:val="1"/>
          <w:bCs w:val="1"/>
          <w:color w:val="000000" w:themeColor="text1" w:themeTint="FF" w:themeShade="FF"/>
          <w:sz w:val="22"/>
          <w:szCs w:val="22"/>
        </w:rPr>
        <w:t>CTA</w:t>
      </w:r>
      <w:r w:rsidRPr="7FF74BAE" w:rsidR="62BAC1C9">
        <w:rPr>
          <w:rFonts w:ascii="Calibri" w:hAnsi="Calibri" w:eastAsia="Times New Roman" w:cs="Calibri"/>
          <w:b w:val="1"/>
          <w:bCs w:val="1"/>
          <w:color w:val="000000" w:themeColor="text1" w:themeTint="FF" w:themeShade="FF"/>
          <w:sz w:val="22"/>
          <w:szCs w:val="22"/>
        </w:rPr>
        <w:t xml:space="preserve">: </w:t>
      </w:r>
      <w:r w:rsidRPr="7FF74BAE" w:rsidR="00253098">
        <w:rPr>
          <w:rFonts w:ascii="Calibri" w:hAnsi="Calibri" w:eastAsia="Times New Roman" w:cs="Calibri"/>
          <w:color w:val="000000" w:themeColor="text1" w:themeTint="FF" w:themeShade="FF"/>
          <w:sz w:val="22"/>
          <w:szCs w:val="22"/>
        </w:rPr>
        <w:t>Take</w:t>
      </w:r>
      <w:r w:rsidRPr="7FF74BAE" w:rsidR="00253098">
        <w:rPr>
          <w:rFonts w:ascii="Calibri" w:hAnsi="Calibri" w:eastAsia="Times New Roman" w:cs="Calibri"/>
          <w:color w:val="000000" w:themeColor="text1" w:themeTint="FF" w:themeShade="FF"/>
          <w:sz w:val="22"/>
          <w:szCs w:val="22"/>
        </w:rPr>
        <w:t xml:space="preserve"> a look</w:t>
      </w:r>
      <w:r w:rsidRPr="7FF74BAE" w:rsidR="00253098">
        <w:rPr>
          <w:rFonts w:ascii="Calibri" w:hAnsi="Calibri" w:eastAsia="Times New Roman" w:cs="Calibri"/>
          <w:color w:val="000000" w:themeColor="text1" w:themeTint="FF" w:themeShade="FF"/>
          <w:sz w:val="22"/>
          <w:szCs w:val="22"/>
        </w:rPr>
        <w:t xml:space="preserve"> at</w:t>
      </w:r>
      <w:r w:rsidRPr="7FF74BAE" w:rsidR="5119599C">
        <w:rPr>
          <w:rFonts w:ascii="Calibri" w:hAnsi="Calibri" w:eastAsia="Times New Roman" w:cs="Calibri"/>
          <w:color w:val="000000" w:themeColor="text1" w:themeTint="FF" w:themeShade="FF"/>
          <w:sz w:val="22"/>
          <w:szCs w:val="22"/>
        </w:rPr>
        <w:t xml:space="preserve"> our results from 2019</w:t>
      </w:r>
    </w:p>
    <w:p w:rsidRPr="00253098" w:rsidR="00FF5C65" w:rsidP="46F882D4" w:rsidRDefault="00FF5C65" w14:paraId="2FABC918" w14:textId="388A59B2">
      <w:pPr>
        <w:ind w:left="1440"/>
        <w:textAlignment w:val="center"/>
        <w:rPr>
          <w:rFonts w:ascii="Calibri" w:hAnsi="Calibri" w:eastAsia="Times New Roman" w:cs="Calibri"/>
          <w:color w:val="000000" w:themeColor="text1" w:themeTint="FF" w:themeShade="FF"/>
          <w:sz w:val="22"/>
          <w:szCs w:val="22"/>
        </w:rPr>
      </w:pPr>
      <w:r w:rsidRPr="04D2BC90" w:rsidR="00FF5C65">
        <w:rPr>
          <w:rFonts w:ascii="Calibri" w:hAnsi="Calibri" w:eastAsia="Times New Roman" w:cs="Calibri"/>
          <w:color w:val="000000" w:themeColor="text1" w:themeTint="FF" w:themeShade="FF"/>
          <w:sz w:val="22"/>
          <w:szCs w:val="22"/>
        </w:rPr>
        <w:t>Link to past years results</w:t>
      </w:r>
      <w:r w:rsidRPr="04D2BC90" w:rsidR="46BBDE12">
        <w:rPr>
          <w:rFonts w:ascii="Calibri" w:hAnsi="Calibri" w:eastAsia="Times New Roman" w:cs="Calibri"/>
          <w:color w:val="000000" w:themeColor="text1" w:themeTint="FF" w:themeShade="FF"/>
          <w:sz w:val="22"/>
          <w:szCs w:val="22"/>
        </w:rPr>
        <w:t xml:space="preserve"> (</w:t>
      </w:r>
      <w:r w:rsidRPr="04D2BC90" w:rsidR="46BBDE12">
        <w:rPr>
          <w:rFonts w:ascii="Calibri" w:hAnsi="Calibri" w:eastAsia="Times New Roman" w:cs="Calibri"/>
          <w:color w:val="000000" w:themeColor="text1" w:themeTint="FF" w:themeShade="FF"/>
          <w:sz w:val="22"/>
          <w:szCs w:val="22"/>
        </w:rPr>
        <w:t>2019 Engagement Survey Results Infographic</w:t>
      </w:r>
      <w:r w:rsidRPr="04D2BC90" w:rsidR="46BBDE12">
        <w:rPr>
          <w:rFonts w:ascii="Calibri" w:hAnsi="Calibri" w:eastAsia="Times New Roman" w:cs="Calibri"/>
          <w:color w:val="000000" w:themeColor="text1" w:themeTint="FF" w:themeShade="FF"/>
          <w:sz w:val="22"/>
          <w:szCs w:val="22"/>
        </w:rPr>
        <w:t>)</w:t>
      </w:r>
    </w:p>
    <w:p w:rsidRPr="00D52257" w:rsidR="00FF5C65" w:rsidP="7FF74BAE" w:rsidRDefault="001F6772" w14:paraId="324A0772" w14:textId="0A865648">
      <w:pPr>
        <w:ind w:left="0"/>
        <w:textAlignment w:val="center"/>
        <w:rPr>
          <w:rFonts w:ascii="Calibri" w:hAnsi="Calibri" w:eastAsia="Times New Roman" w:cs="Calibri"/>
          <w:b w:val="1"/>
          <w:bCs w:val="1"/>
          <w:color w:val="FF0000"/>
          <w:sz w:val="22"/>
          <w:szCs w:val="22"/>
        </w:rPr>
      </w:pPr>
    </w:p>
    <w:p w:rsidRPr="00D52257" w:rsidR="00FF5C65" w:rsidP="7FF74BAE" w:rsidRDefault="001F6772" w14:paraId="1220222B" w14:textId="612C3A62">
      <w:pPr>
        <w:pStyle w:val="ListParagraph"/>
        <w:numPr>
          <w:ilvl w:val="0"/>
          <w:numId w:val="2"/>
        </w:numPr>
        <w:ind/>
        <w:textAlignment w:val="center"/>
        <w:rPr>
          <w:rFonts w:ascii="Calibri" w:hAnsi="Calibri" w:eastAsia="Calibri" w:cs="Calibri"/>
          <w:b w:val="1"/>
          <w:bCs w:val="1"/>
          <w:color w:val="000000"/>
          <w:sz w:val="22"/>
          <w:szCs w:val="22"/>
          <w:highlight w:val="cyan"/>
        </w:rPr>
      </w:pPr>
      <w:r w:rsidRPr="7FF74BAE" w:rsidR="001F6772">
        <w:rPr>
          <w:rFonts w:ascii="Calibri" w:hAnsi="Calibri" w:eastAsia="Times New Roman" w:cs="Calibri"/>
          <w:b w:val="1"/>
          <w:bCs w:val="1"/>
          <w:color w:val="000000" w:themeColor="text1" w:themeTint="FF" w:themeShade="FF"/>
          <w:sz w:val="22"/>
          <w:szCs w:val="22"/>
        </w:rPr>
        <w:t xml:space="preserve">Copy section </w:t>
      </w:r>
      <w:r w:rsidRPr="7FF74BAE" w:rsidR="00FF5C65">
        <w:rPr>
          <w:rFonts w:ascii="Calibri" w:hAnsi="Calibri" w:eastAsia="Times New Roman" w:cs="Calibri"/>
          <w:b w:val="1"/>
          <w:bCs w:val="1"/>
          <w:color w:val="000000" w:themeColor="text1" w:themeTint="FF" w:themeShade="FF"/>
          <w:sz w:val="22"/>
          <w:szCs w:val="22"/>
        </w:rPr>
        <w:t>– Details</w:t>
      </w:r>
    </w:p>
    <w:p w:rsidR="00DD513B" w:rsidP="7FF74BAE" w:rsidRDefault="00D52257" w14:paraId="1DB4B2C7" w14:textId="2030E99E">
      <w:pPr>
        <w:numPr>
          <w:ilvl w:val="1"/>
          <w:numId w:val="2"/>
        </w:numPr>
        <w:textAlignment w:val="center"/>
        <w:rPr>
          <w:rFonts w:ascii="Calibri" w:hAnsi="Calibri" w:eastAsia="Times New Roman" w:cs="Calibri"/>
          <w:color w:val="000000"/>
          <w:sz w:val="22"/>
          <w:szCs w:val="22"/>
        </w:rPr>
      </w:pPr>
      <w:r w:rsidRPr="7FF74BAE" w:rsidR="00D52257">
        <w:rPr>
          <w:rFonts w:ascii="Calibri" w:hAnsi="Calibri" w:eastAsia="Times New Roman" w:cs="Calibri"/>
          <w:color w:val="000000" w:themeColor="text1" w:themeTint="FF" w:themeShade="FF"/>
          <w:sz w:val="22"/>
          <w:szCs w:val="22"/>
        </w:rPr>
        <w:t>Why we s</w:t>
      </w:r>
      <w:r w:rsidRPr="7FF74BAE" w:rsidR="00DD513B">
        <w:rPr>
          <w:rFonts w:ascii="Calibri" w:hAnsi="Calibri" w:eastAsia="Times New Roman" w:cs="Calibri"/>
          <w:color w:val="000000" w:themeColor="text1" w:themeTint="FF" w:themeShade="FF"/>
          <w:sz w:val="22"/>
          <w:szCs w:val="22"/>
        </w:rPr>
        <w:t>urvey</w:t>
      </w:r>
    </w:p>
    <w:p w:rsidRPr="00DD513B" w:rsidR="00DD513B" w:rsidP="7FF74BAE" w:rsidRDefault="00DD513B" w14:paraId="1FB60AA6" w14:textId="3529A28F">
      <w:pPr>
        <w:pStyle w:val="Normal"/>
        <w:numPr>
          <w:ilvl w:val="2"/>
          <w:numId w:val="2"/>
        </w:numPr>
        <w:textAlignment w:val="center"/>
        <w:rPr>
          <w:rFonts w:ascii="Calibri" w:hAnsi="Calibri" w:eastAsia="Calibri" w:cs="Calibri"/>
          <w:color w:val="000000"/>
          <w:sz w:val="22"/>
          <w:szCs w:val="22"/>
        </w:rPr>
      </w:pPr>
      <w:r w:rsidRPr="7FF74BAE" w:rsidR="1F417E29">
        <w:rPr>
          <w:rFonts w:ascii="Calibri" w:hAnsi="Calibri" w:eastAsia="Times New Roman" w:cs="Calibri"/>
          <w:color w:val="000000" w:themeColor="text1" w:themeTint="FF" w:themeShade="FF"/>
          <w:sz w:val="22"/>
          <w:szCs w:val="22"/>
        </w:rPr>
        <w:t>We me</w:t>
      </w:r>
      <w:r w:rsidRPr="7FF74BAE" w:rsidR="63AF83AF">
        <w:rPr>
          <w:rFonts w:ascii="Calibri" w:hAnsi="Calibri" w:eastAsia="Times New Roman" w:cs="Calibri"/>
          <w:color w:val="000000" w:themeColor="text1" w:themeTint="FF" w:themeShade="FF"/>
          <w:sz w:val="22"/>
          <w:szCs w:val="22"/>
        </w:rPr>
        <w:t xml:space="preserve">asure </w:t>
      </w:r>
      <w:r w:rsidRPr="7FF74BAE" w:rsidR="1F417E29">
        <w:rPr>
          <w:rFonts w:ascii="Calibri" w:hAnsi="Calibri" w:eastAsia="Times New Roman" w:cs="Calibri"/>
          <w:color w:val="000000" w:themeColor="text1" w:themeTint="FF" w:themeShade="FF"/>
          <w:sz w:val="22"/>
          <w:szCs w:val="22"/>
        </w:rPr>
        <w:t xml:space="preserve">team member engagement </w:t>
      </w:r>
      <w:r w:rsidRPr="7FF74BAE" w:rsidR="50684450">
        <w:rPr>
          <w:rFonts w:ascii="Calibri" w:hAnsi="Calibri" w:eastAsia="Times New Roman" w:cs="Calibri"/>
          <w:color w:val="000000" w:themeColor="text1" w:themeTint="FF" w:themeShade="FF"/>
          <w:sz w:val="22"/>
          <w:szCs w:val="22"/>
        </w:rPr>
        <w:t xml:space="preserve">annually to </w:t>
      </w:r>
      <w:r w:rsidRPr="7FF74BAE" w:rsidR="10325931">
        <w:rPr>
          <w:rFonts w:ascii="Calibri" w:hAnsi="Calibri" w:eastAsia="Times New Roman" w:cs="Calibri"/>
          <w:color w:val="000000" w:themeColor="text1" w:themeTint="FF" w:themeShade="FF"/>
          <w:sz w:val="22"/>
          <w:szCs w:val="22"/>
        </w:rPr>
        <w:t>gather</w:t>
      </w:r>
      <w:r w:rsidRPr="7FF74BAE" w:rsidR="51B34FE5">
        <w:rPr>
          <w:rFonts w:ascii="Calibri" w:hAnsi="Calibri" w:eastAsia="Times New Roman" w:cs="Calibri"/>
          <w:color w:val="000000" w:themeColor="text1" w:themeTint="FF" w:themeShade="FF"/>
          <w:sz w:val="22"/>
          <w:szCs w:val="22"/>
        </w:rPr>
        <w:t xml:space="preserve"> year over year trends</w:t>
      </w:r>
      <w:r w:rsidRPr="7FF74BAE" w:rsidR="51B34FE5">
        <w:rPr>
          <w:rFonts w:ascii="Calibri" w:hAnsi="Calibri" w:eastAsia="Times New Roman" w:cs="Calibri"/>
          <w:color w:val="000000" w:themeColor="text1" w:themeTint="FF" w:themeShade="FF"/>
          <w:sz w:val="22"/>
          <w:szCs w:val="22"/>
        </w:rPr>
        <w:t xml:space="preserve">, assess the impact of our organization-wide and local </w:t>
      </w:r>
      <w:r w:rsidRPr="7FF74BAE" w:rsidR="0A4FF4EF">
        <w:rPr>
          <w:rFonts w:ascii="Calibri" w:hAnsi="Calibri" w:eastAsia="Times New Roman" w:cs="Calibri"/>
          <w:color w:val="000000" w:themeColor="text1" w:themeTint="FF" w:themeShade="FF"/>
          <w:sz w:val="22"/>
          <w:szCs w:val="22"/>
        </w:rPr>
        <w:t>initiatives</w:t>
      </w:r>
      <w:r w:rsidRPr="7FF74BAE" w:rsidR="4ED73E62">
        <w:rPr>
          <w:rFonts w:ascii="Calibri" w:hAnsi="Calibri" w:eastAsia="Times New Roman" w:cs="Calibri"/>
          <w:color w:val="000000" w:themeColor="text1" w:themeTint="FF" w:themeShade="FF"/>
          <w:sz w:val="22"/>
          <w:szCs w:val="22"/>
        </w:rPr>
        <w:t xml:space="preserve">, and </w:t>
      </w:r>
      <w:r w:rsidRPr="7FF74BAE" w:rsidR="08933126">
        <w:rPr>
          <w:rFonts w:ascii="Calibri" w:hAnsi="Calibri" w:eastAsia="Times New Roman" w:cs="Calibri"/>
          <w:color w:val="000000" w:themeColor="text1" w:themeTint="FF" w:themeShade="FF"/>
          <w:sz w:val="22"/>
          <w:szCs w:val="22"/>
        </w:rPr>
        <w:t xml:space="preserve">obtain insight into </w:t>
      </w:r>
      <w:r w:rsidRPr="7FF74BAE" w:rsidR="7CCE68A1">
        <w:rPr>
          <w:rFonts w:ascii="Calibri" w:hAnsi="Calibri" w:eastAsia="Times New Roman" w:cs="Calibri"/>
          <w:color w:val="000000" w:themeColor="text1" w:themeTint="FF" w:themeShade="FF"/>
          <w:sz w:val="22"/>
          <w:szCs w:val="22"/>
        </w:rPr>
        <w:t xml:space="preserve">how we can work together to co-create </w:t>
      </w:r>
      <w:r w:rsidRPr="7FF74BAE" w:rsidR="669F6AB1">
        <w:rPr>
          <w:rFonts w:ascii="Calibri" w:hAnsi="Calibri" w:eastAsia="Times New Roman" w:cs="Calibri"/>
          <w:color w:val="000000" w:themeColor="text1" w:themeTint="FF" w:themeShade="FF"/>
          <w:sz w:val="22"/>
          <w:szCs w:val="22"/>
        </w:rPr>
        <w:t xml:space="preserve">an exceptional experience for all. </w:t>
      </w:r>
    </w:p>
    <w:p w:rsidRPr="00DD513B" w:rsidR="00DD513B" w:rsidP="7FF74BAE" w:rsidRDefault="00DD513B" w14:paraId="383B46B3" w14:textId="52217428">
      <w:pPr>
        <w:pStyle w:val="Normal"/>
        <w:numPr>
          <w:ilvl w:val="1"/>
          <w:numId w:val="2"/>
        </w:numPr>
        <w:textAlignment w:val="center"/>
        <w:rPr>
          <w:color w:val="000000"/>
          <w:sz w:val="22"/>
          <w:szCs w:val="22"/>
        </w:rPr>
      </w:pPr>
      <w:r w:rsidRPr="7FF74BAE" w:rsidR="00DD513B">
        <w:rPr>
          <w:rFonts w:ascii="Calibri" w:hAnsi="Calibri" w:eastAsia="Times New Roman" w:cs="Calibri"/>
          <w:color w:val="000000" w:themeColor="text1" w:themeTint="FF" w:themeShade="FF"/>
          <w:sz w:val="22"/>
          <w:szCs w:val="22"/>
        </w:rPr>
        <w:t>How it fits into our strategy</w:t>
      </w:r>
    </w:p>
    <w:p w:rsidR="07E03725" w:rsidP="7FF74BAE" w:rsidRDefault="07E03725" w14:paraId="3DE7F990" w14:textId="170DA51F">
      <w:pPr>
        <w:pStyle w:val="Normal"/>
        <w:numPr>
          <w:ilvl w:val="2"/>
          <w:numId w:val="2"/>
        </w:numPr>
        <w:rPr>
          <w:rFonts w:ascii="Calibri" w:hAnsi="Calibri" w:eastAsia="Calibri" w:cs="Calibri"/>
          <w:color w:val="000000" w:themeColor="text1" w:themeTint="FF" w:themeShade="FF"/>
          <w:sz w:val="22"/>
          <w:szCs w:val="22"/>
        </w:rPr>
      </w:pPr>
      <w:r w:rsidRPr="7FF74BAE" w:rsidR="07E03725">
        <w:rPr>
          <w:rFonts w:ascii="Calibri" w:hAnsi="Calibri" w:eastAsia="Times New Roman" w:cs="Calibri"/>
          <w:color w:val="000000" w:themeColor="text1" w:themeTint="FF" w:themeShade="FF"/>
          <w:sz w:val="22"/>
          <w:szCs w:val="22"/>
        </w:rPr>
        <w:t xml:space="preserve">Listening is at the core of everything we do. </w:t>
      </w:r>
      <w:r w:rsidRPr="7FF74BAE" w:rsidR="6FD273FA">
        <w:rPr>
          <w:rFonts w:ascii="Calibri" w:hAnsi="Calibri" w:eastAsia="Times New Roman" w:cs="Calibri"/>
          <w:color w:val="000000" w:themeColor="text1" w:themeTint="FF" w:themeShade="FF"/>
          <w:sz w:val="22"/>
          <w:szCs w:val="22"/>
        </w:rPr>
        <w:t xml:space="preserve">As we consider and develop </w:t>
      </w:r>
      <w:r w:rsidRPr="7FF74BAE" w:rsidR="378BF13A">
        <w:rPr>
          <w:rFonts w:ascii="Calibri" w:hAnsi="Calibri" w:eastAsia="Times New Roman" w:cs="Calibri"/>
          <w:color w:val="000000" w:themeColor="text1" w:themeTint="FF" w:themeShade="FF"/>
          <w:sz w:val="22"/>
          <w:szCs w:val="22"/>
        </w:rPr>
        <w:t>initiatives</w:t>
      </w:r>
      <w:r w:rsidRPr="7FF74BAE" w:rsidR="6FD273FA">
        <w:rPr>
          <w:rFonts w:ascii="Calibri" w:hAnsi="Calibri" w:eastAsia="Times New Roman" w:cs="Calibri"/>
          <w:color w:val="000000" w:themeColor="text1" w:themeTint="FF" w:themeShade="FF"/>
          <w:sz w:val="22"/>
          <w:szCs w:val="22"/>
        </w:rPr>
        <w:t xml:space="preserve">, we ask ourselves </w:t>
      </w:r>
      <w:r w:rsidRPr="7FF74BAE" w:rsidR="7B1A3ABA">
        <w:rPr>
          <w:rFonts w:ascii="Calibri" w:hAnsi="Calibri" w:eastAsia="Times New Roman" w:cs="Calibri"/>
          <w:color w:val="000000" w:themeColor="text1" w:themeTint="FF" w:themeShade="FF"/>
          <w:sz w:val="22"/>
          <w:szCs w:val="22"/>
        </w:rPr>
        <w:t xml:space="preserve">“Will this truly improve the experience of our team members?” </w:t>
      </w:r>
      <w:r w:rsidRPr="7FF74BAE" w:rsidR="6FD273FA">
        <w:rPr>
          <w:rFonts w:ascii="Calibri" w:hAnsi="Calibri" w:eastAsia="Times New Roman" w:cs="Calibri"/>
          <w:color w:val="000000" w:themeColor="text1" w:themeTint="FF" w:themeShade="FF"/>
          <w:sz w:val="22"/>
          <w:szCs w:val="22"/>
        </w:rPr>
        <w:t>“Is this what our team members are telling us they want?”</w:t>
      </w:r>
    </w:p>
    <w:p w:rsidR="00DD513B" w:rsidP="7FF74BAE" w:rsidRDefault="00DD513B" w14:paraId="7BB71217" w14:textId="3D7E6F28">
      <w:pPr>
        <w:pStyle w:val="Normal"/>
        <w:numPr>
          <w:ilvl w:val="1"/>
          <w:numId w:val="2"/>
        </w:numPr>
        <w:bidi w:val="0"/>
        <w:spacing w:before="0" w:beforeAutospacing="off" w:after="0" w:afterAutospacing="off" w:line="259" w:lineRule="auto"/>
        <w:ind w:right="0"/>
        <w:jc w:val="left"/>
        <w:rPr>
          <w:rFonts w:ascii="Calibri" w:hAnsi="Calibri" w:eastAsia="Calibri" w:cs="Calibri"/>
          <w:color w:val="000000" w:themeColor="text1" w:themeTint="FF" w:themeShade="FF"/>
          <w:sz w:val="22"/>
          <w:szCs w:val="22"/>
        </w:rPr>
      </w:pPr>
      <w:r w:rsidRPr="7FF74BAE" w:rsidR="00DD513B">
        <w:rPr>
          <w:rFonts w:ascii="Calibri" w:hAnsi="Calibri" w:eastAsia="Times New Roman" w:cs="Calibri"/>
          <w:color w:val="000000" w:themeColor="text1" w:themeTint="FF" w:themeShade="FF"/>
          <w:sz w:val="22"/>
          <w:szCs w:val="22"/>
        </w:rPr>
        <w:t>Survey Cycle</w:t>
      </w:r>
      <w:r w:rsidRPr="7FF74BAE" w:rsidR="79A06CA1">
        <w:rPr>
          <w:rFonts w:ascii="Calibri" w:hAnsi="Calibri" w:eastAsia="Times New Roman" w:cs="Calibri"/>
          <w:color w:val="000000" w:themeColor="text1" w:themeTint="FF" w:themeShade="FF"/>
          <w:sz w:val="22"/>
          <w:szCs w:val="22"/>
        </w:rPr>
        <w:t xml:space="preserve"> </w:t>
      </w:r>
    </w:p>
    <w:p w:rsidR="11CF966A" w:rsidP="7FF74BAE" w:rsidRDefault="11CF966A" w14:paraId="6D097E83" w14:textId="3AD9F34B">
      <w:pPr>
        <w:pStyle w:val="Normal"/>
        <w:numPr>
          <w:ilvl w:val="2"/>
          <w:numId w:val="2"/>
        </w:numPr>
        <w:spacing w:before="0" w:beforeAutospacing="off" w:after="0" w:afterAutospacing="off" w:line="259" w:lineRule="auto"/>
        <w:ind w:right="0"/>
        <w:jc w:val="left"/>
        <w:rPr>
          <w:rFonts w:ascii="Calibri" w:hAnsi="Calibri" w:eastAsia="Calibri" w:cs="Calibri"/>
          <w:color w:val="auto" w:themeColor="text1" w:themeTint="FF" w:themeShade="FF"/>
          <w:sz w:val="22"/>
          <w:szCs w:val="22"/>
        </w:rPr>
      </w:pPr>
      <w:r w:rsidRPr="7FF74BAE" w:rsidR="11CF966A">
        <w:rPr>
          <w:rFonts w:ascii="Calibri" w:hAnsi="Calibri" w:eastAsia="Calibri" w:cs="Calibri"/>
          <w:noProof w:val="0"/>
          <w:color w:val="auto"/>
          <w:sz w:val="22"/>
          <w:szCs w:val="22"/>
          <w:lang w:val="en-US"/>
        </w:rPr>
        <w:t xml:space="preserve">Engagement activity never stops at Northwell. Although we measure the engagement of our entire workforce </w:t>
      </w:r>
      <w:r w:rsidRPr="7FF74BAE" w:rsidR="784E4FFC">
        <w:rPr>
          <w:rFonts w:ascii="Calibri" w:hAnsi="Calibri" w:eastAsia="Calibri" w:cs="Calibri"/>
          <w:noProof w:val="0"/>
          <w:color w:val="auto"/>
          <w:sz w:val="22"/>
          <w:szCs w:val="22"/>
          <w:lang w:val="en-US"/>
        </w:rPr>
        <w:t>once a year</w:t>
      </w:r>
      <w:r w:rsidRPr="7FF74BAE" w:rsidR="11CF966A">
        <w:rPr>
          <w:rFonts w:ascii="Calibri" w:hAnsi="Calibri" w:eastAsia="Calibri" w:cs="Calibri"/>
          <w:noProof w:val="0"/>
          <w:color w:val="auto"/>
          <w:sz w:val="22"/>
          <w:szCs w:val="22"/>
          <w:lang w:val="en-US"/>
        </w:rPr>
        <w:t xml:space="preserve">, there is </w:t>
      </w:r>
      <w:r w:rsidRPr="7FF74BAE" w:rsidR="11CF966A">
        <w:rPr>
          <w:rFonts w:ascii="Calibri" w:hAnsi="Calibri" w:eastAsia="Calibri" w:cs="Calibri"/>
          <w:noProof w:val="0"/>
          <w:color w:val="auto"/>
          <w:sz w:val="22"/>
          <w:szCs w:val="22"/>
          <w:lang w:val="en-US"/>
        </w:rPr>
        <w:t>work</w:t>
      </w:r>
      <w:r w:rsidRPr="7FF74BAE" w:rsidR="5F989DA4">
        <w:rPr>
          <w:rFonts w:ascii="Calibri" w:hAnsi="Calibri" w:eastAsia="Calibri" w:cs="Calibri"/>
          <w:noProof w:val="0"/>
          <w:color w:val="auto"/>
          <w:sz w:val="22"/>
          <w:szCs w:val="22"/>
          <w:lang w:val="en-US"/>
        </w:rPr>
        <w:t xml:space="preserve"> taking place</w:t>
      </w:r>
      <w:r w:rsidRPr="7FF74BAE" w:rsidR="11CF966A">
        <w:rPr>
          <w:rFonts w:ascii="Calibri" w:hAnsi="Calibri" w:eastAsia="Calibri" w:cs="Calibri"/>
          <w:noProof w:val="0"/>
          <w:color w:val="auto"/>
          <w:sz w:val="22"/>
          <w:szCs w:val="22"/>
          <w:lang w:val="en-US"/>
        </w:rPr>
        <w:t xml:space="preserve"> at all levels of the organization to make improvements</w:t>
      </w:r>
      <w:r w:rsidRPr="7FF74BAE" w:rsidR="63F8740E">
        <w:rPr>
          <w:rFonts w:ascii="Calibri" w:hAnsi="Calibri" w:eastAsia="Calibri" w:cs="Calibri"/>
          <w:noProof w:val="0"/>
          <w:color w:val="auto"/>
          <w:sz w:val="22"/>
          <w:szCs w:val="22"/>
          <w:lang w:val="en-US"/>
        </w:rPr>
        <w:t xml:space="preserve"> throughout the year</w:t>
      </w:r>
      <w:r w:rsidRPr="7FF74BAE" w:rsidR="07AD6B3B">
        <w:rPr>
          <w:rFonts w:ascii="Calibri" w:hAnsi="Calibri" w:eastAsia="Calibri" w:cs="Calibri"/>
          <w:noProof w:val="0"/>
          <w:color w:val="auto"/>
          <w:sz w:val="22"/>
          <w:szCs w:val="22"/>
          <w:lang w:val="en-US"/>
        </w:rPr>
        <w:t xml:space="preserve">. </w:t>
      </w:r>
      <w:r w:rsidRPr="7FF74BAE" w:rsidR="11CF966A">
        <w:rPr>
          <w:rFonts w:ascii="Calibri" w:hAnsi="Calibri" w:eastAsia="Calibri" w:cs="Calibri"/>
          <w:noProof w:val="0"/>
          <w:color w:val="auto"/>
          <w:sz w:val="22"/>
          <w:szCs w:val="22"/>
          <w:lang w:val="en-US"/>
        </w:rPr>
        <w:t xml:space="preserve">We start our annual survey cycle </w:t>
      </w:r>
      <w:r w:rsidRPr="7FF74BAE" w:rsidR="32A21597">
        <w:rPr>
          <w:rFonts w:ascii="Calibri" w:hAnsi="Calibri" w:eastAsia="Calibri" w:cs="Calibri"/>
          <w:noProof w:val="0"/>
          <w:color w:val="auto"/>
          <w:sz w:val="22"/>
          <w:szCs w:val="22"/>
          <w:lang w:val="en-US"/>
        </w:rPr>
        <w:t>with</w:t>
      </w:r>
      <w:r w:rsidRPr="7FF74BAE" w:rsidR="11CF966A">
        <w:rPr>
          <w:rFonts w:ascii="Calibri" w:hAnsi="Calibri" w:eastAsia="Calibri" w:cs="Calibri"/>
          <w:noProof w:val="0"/>
          <w:color w:val="auto"/>
          <w:sz w:val="22"/>
          <w:szCs w:val="22"/>
          <w:lang w:val="en-US"/>
        </w:rPr>
        <w:t xml:space="preserve"> a communication campaign, ensuring team members recognize and remember </w:t>
      </w:r>
      <w:r w:rsidRPr="7FF74BAE" w:rsidR="11CF966A">
        <w:rPr>
          <w:rFonts w:ascii="Calibri" w:hAnsi="Calibri" w:eastAsia="Calibri" w:cs="Calibri"/>
          <w:noProof w:val="0"/>
          <w:color w:val="auto"/>
          <w:sz w:val="22"/>
          <w:szCs w:val="22"/>
          <w:lang w:val="en-US"/>
        </w:rPr>
        <w:t>all</w:t>
      </w:r>
      <w:r w:rsidRPr="7FF74BAE" w:rsidR="0FEDC836">
        <w:rPr>
          <w:rFonts w:ascii="Calibri" w:hAnsi="Calibri" w:eastAsia="Calibri" w:cs="Calibri"/>
          <w:noProof w:val="0"/>
          <w:color w:val="auto"/>
          <w:sz w:val="22"/>
          <w:szCs w:val="22"/>
          <w:lang w:val="en-US"/>
        </w:rPr>
        <w:t xml:space="preserve"> </w:t>
      </w:r>
      <w:r w:rsidRPr="7FF74BAE" w:rsidR="11CF966A">
        <w:rPr>
          <w:rFonts w:ascii="Calibri" w:hAnsi="Calibri" w:eastAsia="Calibri" w:cs="Calibri"/>
          <w:noProof w:val="0"/>
          <w:color w:val="auto"/>
          <w:sz w:val="22"/>
          <w:szCs w:val="22"/>
          <w:lang w:val="en-US"/>
        </w:rPr>
        <w:t xml:space="preserve">the actions and improvements that were made as a result of their feedback on previous surveys. Throughout the communication campaign, we encourage team members to participate in the survey, which is typically administered over </w:t>
      </w:r>
      <w:r w:rsidRPr="7FF74BAE" w:rsidR="7EA54E95">
        <w:rPr>
          <w:rFonts w:ascii="Calibri" w:hAnsi="Calibri" w:eastAsia="Calibri" w:cs="Calibri"/>
          <w:noProof w:val="0"/>
          <w:color w:val="auto"/>
          <w:sz w:val="22"/>
          <w:szCs w:val="22"/>
          <w:lang w:val="en-US"/>
        </w:rPr>
        <w:t>a 2-week</w:t>
      </w:r>
      <w:r w:rsidRPr="7FF74BAE" w:rsidR="11CF966A">
        <w:rPr>
          <w:rFonts w:ascii="Calibri" w:hAnsi="Calibri" w:eastAsia="Calibri" w:cs="Calibri"/>
          <w:noProof w:val="0"/>
          <w:color w:val="auto"/>
          <w:sz w:val="22"/>
          <w:szCs w:val="22"/>
          <w:lang w:val="en-US"/>
        </w:rPr>
        <w:t xml:space="preserve"> timespan. Post survey, we analyze results at an organization, entity/service line/facility/hospital level and ultimately at a unit/department/leader level. This analytical power enables us to understand the areas and location</w:t>
      </w:r>
      <w:r w:rsidRPr="7FF74BAE" w:rsidR="11CF966A">
        <w:rPr>
          <w:rFonts w:ascii="Calibri" w:hAnsi="Calibri" w:eastAsia="Calibri" w:cs="Calibri"/>
          <w:noProof w:val="0"/>
          <w:color w:val="auto"/>
          <w:sz w:val="22"/>
          <w:szCs w:val="22"/>
          <w:lang w:val="en-US"/>
        </w:rPr>
        <w:t xml:space="preserve"> where we </w:t>
      </w:r>
      <w:r w:rsidRPr="7FF74BAE" w:rsidR="68EDFC53">
        <w:rPr>
          <w:rFonts w:ascii="Calibri" w:hAnsi="Calibri" w:eastAsia="Calibri" w:cs="Calibri"/>
          <w:noProof w:val="0"/>
          <w:color w:val="auto"/>
          <w:sz w:val="22"/>
          <w:szCs w:val="22"/>
          <w:lang w:val="en-US"/>
        </w:rPr>
        <w:t>excel</w:t>
      </w:r>
      <w:r w:rsidRPr="7FF74BAE" w:rsidR="49D1A750">
        <w:rPr>
          <w:rFonts w:ascii="Calibri" w:hAnsi="Calibri" w:eastAsia="Calibri" w:cs="Calibri"/>
          <w:noProof w:val="0"/>
          <w:color w:val="auto"/>
          <w:sz w:val="22"/>
          <w:szCs w:val="22"/>
          <w:lang w:val="en-US"/>
        </w:rPr>
        <w:t>, while</w:t>
      </w:r>
      <w:r w:rsidRPr="7FF74BAE" w:rsidR="11CF966A">
        <w:rPr>
          <w:rFonts w:ascii="Calibri" w:hAnsi="Calibri" w:eastAsia="Calibri" w:cs="Calibri"/>
          <w:noProof w:val="0"/>
          <w:color w:val="auto"/>
          <w:sz w:val="22"/>
          <w:szCs w:val="22"/>
          <w:lang w:val="en-US"/>
        </w:rPr>
        <w:t xml:space="preserve"> identify</w:t>
      </w:r>
      <w:r w:rsidRPr="7FF74BAE" w:rsidR="17F7D653">
        <w:rPr>
          <w:rFonts w:ascii="Calibri" w:hAnsi="Calibri" w:eastAsia="Calibri" w:cs="Calibri"/>
          <w:noProof w:val="0"/>
          <w:color w:val="auto"/>
          <w:sz w:val="22"/>
          <w:szCs w:val="22"/>
          <w:lang w:val="en-US"/>
        </w:rPr>
        <w:t>ing</w:t>
      </w:r>
      <w:r w:rsidRPr="7FF74BAE" w:rsidR="11CF966A">
        <w:rPr>
          <w:rFonts w:ascii="Calibri" w:hAnsi="Calibri" w:eastAsia="Calibri" w:cs="Calibri"/>
          <w:noProof w:val="0"/>
          <w:color w:val="auto"/>
          <w:sz w:val="22"/>
          <w:szCs w:val="22"/>
          <w:lang w:val="en-US"/>
        </w:rPr>
        <w:t xml:space="preserve"> areas of the workforce that need attention and support. </w:t>
      </w:r>
      <w:r w:rsidRPr="7FF74BAE" w:rsidR="30594320">
        <w:rPr>
          <w:rFonts w:ascii="Calibri" w:hAnsi="Calibri" w:eastAsia="Calibri" w:cs="Calibri"/>
          <w:noProof w:val="0"/>
          <w:color w:val="auto"/>
          <w:sz w:val="22"/>
          <w:szCs w:val="22"/>
          <w:lang w:val="en-US"/>
        </w:rPr>
        <w:t>We then</w:t>
      </w:r>
      <w:r w:rsidRPr="7FF74BAE" w:rsidR="11CF966A">
        <w:rPr>
          <w:rFonts w:ascii="Calibri" w:hAnsi="Calibri" w:eastAsia="Calibri" w:cs="Calibri"/>
          <w:noProof w:val="0"/>
          <w:color w:val="auto"/>
          <w:sz w:val="22"/>
          <w:szCs w:val="22"/>
          <w:lang w:val="en-US"/>
        </w:rPr>
        <w:t xml:space="preserve"> share </w:t>
      </w:r>
      <w:r w:rsidRPr="7FF74BAE" w:rsidR="45391803">
        <w:rPr>
          <w:rFonts w:ascii="Calibri" w:hAnsi="Calibri" w:eastAsia="Calibri" w:cs="Calibri"/>
          <w:noProof w:val="0"/>
          <w:color w:val="auto"/>
          <w:sz w:val="22"/>
          <w:szCs w:val="22"/>
          <w:lang w:val="en-US"/>
        </w:rPr>
        <w:t>these analyses</w:t>
      </w:r>
      <w:r w:rsidRPr="7FF74BAE" w:rsidR="11CF966A">
        <w:rPr>
          <w:rFonts w:ascii="Calibri" w:hAnsi="Calibri" w:eastAsia="Calibri" w:cs="Calibri"/>
          <w:noProof w:val="0"/>
          <w:color w:val="auto"/>
          <w:sz w:val="22"/>
          <w:szCs w:val="22"/>
          <w:lang w:val="en-US"/>
        </w:rPr>
        <w:t xml:space="preserve"> across the entire organization and engage our team members in creating improvement plans to address the areas of opportunity.</w:t>
      </w:r>
    </w:p>
    <w:p w:rsidR="568F792B" w:rsidP="7FF74BAE" w:rsidRDefault="568F792B" w14:paraId="4258042A" w14:textId="1BCDF3BE">
      <w:pPr>
        <w:pStyle w:val="Normal"/>
        <w:numPr>
          <w:ilvl w:val="1"/>
          <w:numId w:val="2"/>
        </w:numPr>
        <w:bidi w:val="0"/>
        <w:spacing w:before="0" w:beforeAutospacing="off" w:after="0" w:afterAutospacing="off" w:line="259" w:lineRule="auto"/>
        <w:ind w:right="0"/>
        <w:jc w:val="left"/>
        <w:rPr>
          <w:noProof w:val="0"/>
          <w:color w:val="000000" w:themeColor="text1" w:themeTint="FF" w:themeShade="FF"/>
          <w:sz w:val="22"/>
          <w:szCs w:val="22"/>
          <w:lang w:val="en-US"/>
        </w:rPr>
      </w:pPr>
      <w:r w:rsidRPr="7FF74BAE" w:rsidR="568F792B">
        <w:rPr>
          <w:rFonts w:ascii="Calibri" w:hAnsi="Calibri" w:eastAsia="Calibri" w:cs="Calibri"/>
          <w:noProof w:val="0"/>
          <w:color w:val="auto"/>
          <w:sz w:val="22"/>
          <w:szCs w:val="22"/>
          <w:lang w:val="en-US"/>
        </w:rPr>
        <w:t>Accessing Results</w:t>
      </w:r>
    </w:p>
    <w:p w:rsidR="568F792B" w:rsidP="7FF74BAE" w:rsidRDefault="568F792B" w14:paraId="716002D5" w14:textId="68C6CE17">
      <w:pPr>
        <w:pStyle w:val="Normal"/>
        <w:numPr>
          <w:ilvl w:val="2"/>
          <w:numId w:val="2"/>
        </w:numPr>
        <w:bidi w:val="0"/>
        <w:spacing w:before="0" w:beforeAutospacing="off" w:after="0" w:afterAutospacing="off" w:line="259" w:lineRule="auto"/>
        <w:ind w:right="0"/>
        <w:jc w:val="left"/>
        <w:rPr>
          <w:rFonts w:ascii="Calibri" w:hAnsi="Calibri" w:eastAsia="Calibri" w:cs="Calibri"/>
          <w:noProof w:val="0"/>
          <w:color w:val="000000" w:themeColor="text1" w:themeTint="FF" w:themeShade="FF"/>
          <w:sz w:val="22"/>
          <w:szCs w:val="22"/>
          <w:lang w:val="en-US"/>
        </w:rPr>
      </w:pPr>
      <w:r w:rsidRPr="7FF74BAE" w:rsidR="568F792B">
        <w:rPr>
          <w:rFonts w:ascii="Calibri" w:hAnsi="Calibri" w:eastAsia="Calibri" w:cs="Calibri"/>
          <w:noProof w:val="0"/>
          <w:color w:val="auto"/>
          <w:sz w:val="22"/>
          <w:szCs w:val="22"/>
          <w:lang w:val="en-US"/>
        </w:rPr>
        <w:t>We partner with our survey vendor</w:t>
      </w:r>
      <w:r w:rsidRPr="7FF74BAE" w:rsidR="5DF7C12E">
        <w:rPr>
          <w:rFonts w:ascii="Calibri" w:hAnsi="Calibri" w:eastAsia="Calibri" w:cs="Calibri"/>
          <w:noProof w:val="0"/>
          <w:color w:val="auto"/>
          <w:sz w:val="22"/>
          <w:szCs w:val="22"/>
          <w:lang w:val="en-US"/>
        </w:rPr>
        <w:t>, Press Ganey,</w:t>
      </w:r>
      <w:r w:rsidRPr="7FF74BAE" w:rsidR="568F792B">
        <w:rPr>
          <w:rFonts w:ascii="Calibri" w:hAnsi="Calibri" w:eastAsia="Calibri" w:cs="Calibri"/>
          <w:noProof w:val="0"/>
          <w:color w:val="auto"/>
          <w:sz w:val="22"/>
          <w:szCs w:val="22"/>
          <w:lang w:val="en-US"/>
        </w:rPr>
        <w:t xml:space="preserve"> to create individualized accounts that provide leaders access to their engagement survey results via a secure portal. Leaders with 5 responses or greater will have access to reports which include national benchmarking data, the percent of team members that rated each item favorably, historical performance and much more.</w:t>
      </w:r>
    </w:p>
    <w:p w:rsidR="568F792B" w:rsidP="7FF74BAE" w:rsidRDefault="568F792B" w14:paraId="625B0D81" w14:textId="10E4511D">
      <w:pPr>
        <w:pStyle w:val="Normal"/>
        <w:numPr>
          <w:ilvl w:val="2"/>
          <w:numId w:val="2"/>
        </w:numPr>
        <w:bidi w:val="0"/>
        <w:spacing w:before="0" w:beforeAutospacing="off" w:after="0" w:afterAutospacing="off" w:line="259" w:lineRule="auto"/>
        <w:ind w:right="0"/>
        <w:jc w:val="left"/>
        <w:rPr>
          <w:noProof w:val="0"/>
          <w:color w:val="000000" w:themeColor="text1" w:themeTint="FF" w:themeShade="FF"/>
          <w:sz w:val="22"/>
          <w:szCs w:val="22"/>
          <w:lang w:val="en-US"/>
        </w:rPr>
      </w:pPr>
      <w:r w:rsidRPr="7FF74BAE" w:rsidR="568F792B">
        <w:rPr>
          <w:rFonts w:ascii="Calibri" w:hAnsi="Calibri" w:eastAsia="Calibri" w:cs="Calibri"/>
          <w:noProof w:val="0"/>
          <w:color w:val="auto"/>
          <w:sz w:val="22"/>
          <w:szCs w:val="22"/>
          <w:lang w:val="en-US"/>
        </w:rPr>
        <w:t>CTA: Click here to access the Press Ganey Portal (www.northwell.edu/mysurveyresults)</w:t>
      </w:r>
    </w:p>
    <w:p w:rsidR="54A1DE26" w:rsidP="7FF74BAE" w:rsidRDefault="54A1DE26" w14:paraId="3B28F8E0" w14:textId="4AFFC207">
      <w:pPr>
        <w:pStyle w:val="Normal"/>
        <w:numPr>
          <w:ilvl w:val="1"/>
          <w:numId w:val="2"/>
        </w:numPr>
        <w:bidi w:val="0"/>
        <w:spacing w:before="0" w:beforeAutospacing="off" w:after="0" w:afterAutospacing="off" w:line="259" w:lineRule="auto"/>
        <w:ind w:right="0"/>
        <w:jc w:val="left"/>
        <w:rPr>
          <w:noProof w:val="0"/>
          <w:color w:val="000000" w:themeColor="text1" w:themeTint="FF" w:themeShade="FF"/>
          <w:sz w:val="22"/>
          <w:szCs w:val="22"/>
          <w:lang w:val="en-US"/>
        </w:rPr>
      </w:pPr>
      <w:r w:rsidRPr="7FF74BAE" w:rsidR="54A1DE26">
        <w:rPr>
          <w:rFonts w:ascii="Calibri" w:hAnsi="Calibri" w:eastAsia="Calibri" w:cs="Calibri"/>
          <w:noProof w:val="0"/>
          <w:color w:val="auto"/>
          <w:sz w:val="22"/>
          <w:szCs w:val="22"/>
          <w:lang w:val="en-US"/>
        </w:rPr>
        <w:t>Interpreting Results</w:t>
      </w:r>
    </w:p>
    <w:p w:rsidR="54A1DE26" w:rsidP="7FF74BAE" w:rsidRDefault="54A1DE26" w14:paraId="552BF131" w14:textId="6EDAB7E4">
      <w:pPr>
        <w:pStyle w:val="Normal"/>
        <w:numPr>
          <w:ilvl w:val="2"/>
          <w:numId w:val="2"/>
        </w:numPr>
        <w:bidi w:val="0"/>
        <w:spacing w:before="0" w:beforeAutospacing="off" w:after="0" w:afterAutospacing="off" w:line="259" w:lineRule="auto"/>
        <w:ind w:right="0"/>
        <w:jc w:val="left"/>
        <w:rPr>
          <w:rFonts w:ascii="Calibri" w:hAnsi="Calibri" w:eastAsia="Calibri" w:cs="Calibri"/>
          <w:noProof w:val="0"/>
          <w:color w:val="000000" w:themeColor="text1" w:themeTint="FF" w:themeShade="FF"/>
          <w:sz w:val="22"/>
          <w:szCs w:val="22"/>
          <w:lang w:val="en-US"/>
        </w:rPr>
      </w:pPr>
      <w:r w:rsidRPr="7FF74BAE" w:rsidR="54A1DE26">
        <w:rPr>
          <w:rFonts w:ascii="Calibri" w:hAnsi="Calibri" w:eastAsia="Calibri" w:cs="Calibri"/>
          <w:noProof w:val="0"/>
          <w:color w:val="auto"/>
          <w:sz w:val="22"/>
          <w:szCs w:val="22"/>
          <w:lang w:val="en-US"/>
        </w:rPr>
        <w:t>We ask our team members about a wide variety of topics such as their career experience, perceptions of diversity and inclusion efforts, recognition, communication, involvement in decision making, satisfaction with benefits, their perceptions of their leader and much more. At</w:t>
      </w:r>
      <w:r w:rsidRPr="7FF74BAE" w:rsidR="3D4A33C7">
        <w:rPr>
          <w:rFonts w:ascii="Calibri" w:hAnsi="Calibri" w:eastAsia="Calibri" w:cs="Calibri"/>
          <w:noProof w:val="0"/>
          <w:color w:val="auto"/>
          <w:sz w:val="22"/>
          <w:szCs w:val="22"/>
          <w:lang w:val="en-US"/>
        </w:rPr>
        <w:t xml:space="preserve"> about </w:t>
      </w:r>
      <w:r w:rsidRPr="7FF74BAE" w:rsidR="54A1DE26">
        <w:rPr>
          <w:rFonts w:ascii="Calibri" w:hAnsi="Calibri" w:eastAsia="Calibri" w:cs="Calibri"/>
          <w:noProof w:val="0"/>
          <w:color w:val="auto"/>
          <w:sz w:val="22"/>
          <w:szCs w:val="22"/>
          <w:lang w:val="en-US"/>
        </w:rPr>
        <w:t xml:space="preserve">50 questions, this comprehensive survey provides us with rich data as well as verbatim comments about what we do well and what we need to improve. </w:t>
      </w:r>
    </w:p>
    <w:p w:rsidR="54A1DE26" w:rsidP="7FF74BAE" w:rsidRDefault="54A1DE26" w14:paraId="1C9EF8F1" w14:textId="786AC8FA">
      <w:pPr>
        <w:pStyle w:val="Normal"/>
        <w:bidi w:val="0"/>
        <w:spacing w:before="0" w:beforeAutospacing="off" w:after="0" w:afterAutospacing="off" w:line="259" w:lineRule="auto"/>
        <w:ind w:left="2160" w:right="0" w:firstLine="0"/>
        <w:jc w:val="left"/>
        <w:rPr>
          <w:rFonts w:ascii="Calibri" w:hAnsi="Calibri" w:eastAsia="Calibri" w:cs="Calibri"/>
          <w:noProof w:val="0"/>
          <w:color w:val="auto"/>
          <w:sz w:val="22"/>
          <w:szCs w:val="22"/>
          <w:lang w:val="en-US"/>
        </w:rPr>
      </w:pPr>
      <w:r w:rsidRPr="7FF74BAE" w:rsidR="54A1DE26">
        <w:rPr>
          <w:rFonts w:ascii="Calibri" w:hAnsi="Calibri" w:eastAsia="Calibri" w:cs="Calibri"/>
          <w:noProof w:val="0"/>
          <w:color w:val="auto"/>
          <w:sz w:val="22"/>
          <w:szCs w:val="22"/>
          <w:lang w:val="en-US"/>
        </w:rPr>
        <w:t xml:space="preserve">Results are analyzed using domains, or groups of items, related to specific topics. </w:t>
      </w:r>
      <w:r w:rsidRPr="7FF74BAE" w:rsidR="7D7CD272">
        <w:rPr>
          <w:rFonts w:ascii="Calibri" w:hAnsi="Calibri" w:eastAsia="Calibri" w:cs="Calibri"/>
          <w:noProof w:val="0"/>
          <w:color w:val="auto"/>
          <w:sz w:val="22"/>
          <w:szCs w:val="22"/>
          <w:lang w:val="en-US"/>
        </w:rPr>
        <w:t>Understanding these results</w:t>
      </w:r>
      <w:r w:rsidRPr="7FF74BAE" w:rsidR="54A1DE26">
        <w:rPr>
          <w:rFonts w:ascii="Calibri" w:hAnsi="Calibri" w:eastAsia="Calibri" w:cs="Calibri"/>
          <w:noProof w:val="0"/>
          <w:color w:val="auto"/>
          <w:sz w:val="22"/>
          <w:szCs w:val="22"/>
          <w:lang w:val="en-US"/>
        </w:rPr>
        <w:t xml:space="preserve"> can feel like learning a new language, so we have created short educational modules and a glossary of terms to get you up to speed.</w:t>
      </w:r>
    </w:p>
    <w:p w:rsidR="54A1DE26" w:rsidP="7FF74BAE" w:rsidRDefault="54A1DE26" w14:paraId="611C0E60" w14:textId="5AA0D4C5">
      <w:pPr>
        <w:pStyle w:val="Normal"/>
        <w:numPr>
          <w:ilvl w:val="2"/>
          <w:numId w:val="2"/>
        </w:numPr>
        <w:bidi w:val="0"/>
        <w:spacing w:before="0" w:beforeAutospacing="off" w:after="0" w:afterAutospacing="off" w:line="259" w:lineRule="auto"/>
        <w:ind w:right="0"/>
        <w:jc w:val="left"/>
        <w:rPr>
          <w:noProof w:val="0"/>
          <w:color w:val="1F497D"/>
          <w:sz w:val="22"/>
          <w:szCs w:val="22"/>
          <w:lang w:val="en-US"/>
        </w:rPr>
      </w:pPr>
      <w:r w:rsidRPr="46F882D4" w:rsidR="1053ABBA">
        <w:rPr>
          <w:rFonts w:ascii="Calibri" w:hAnsi="Calibri" w:eastAsia="Calibri" w:cs="Calibri"/>
          <w:noProof w:val="0"/>
          <w:color w:val="auto"/>
          <w:sz w:val="22"/>
          <w:szCs w:val="22"/>
          <w:lang w:val="en-US"/>
        </w:rPr>
        <w:t xml:space="preserve">CTA: Click here to learn more: </w:t>
      </w:r>
      <w:hyperlink r:id="R3e886f528b834570">
        <w:r w:rsidRPr="46F882D4" w:rsidR="340144D6">
          <w:rPr>
            <w:rStyle w:val="Hyperlink"/>
            <w:rFonts w:ascii="Segoe UI" w:hAnsi="Segoe UI" w:eastAsia="Segoe UI" w:cs="Segoe UI"/>
            <w:b w:val="0"/>
            <w:bCs w:val="0"/>
            <w:i w:val="0"/>
            <w:iCs w:val="0"/>
            <w:noProof w:val="0"/>
            <w:sz w:val="21"/>
            <w:szCs w:val="21"/>
            <w:lang w:val="en-US"/>
          </w:rPr>
          <w:t>https://www.youtube.com/watch?v=BN6pU-OAsAY&amp;feature=youtu.be</w:t>
        </w:r>
      </w:hyperlink>
    </w:p>
    <w:p w:rsidR="494C05EE" w:rsidP="7FF74BAE" w:rsidRDefault="494C05EE" w14:paraId="709B44D3" w14:textId="3C201CC1">
      <w:pPr>
        <w:pStyle w:val="Normal"/>
        <w:numPr>
          <w:ilvl w:val="1"/>
          <w:numId w:val="2"/>
        </w:numPr>
        <w:bidi w:val="0"/>
        <w:spacing w:before="0" w:beforeAutospacing="off" w:after="0" w:afterAutospacing="off" w:line="259" w:lineRule="auto"/>
        <w:ind w:right="0"/>
        <w:jc w:val="left"/>
        <w:rPr>
          <w:rFonts w:ascii="Calibri" w:hAnsi="Calibri" w:eastAsia="Calibri" w:cs="Calibri"/>
          <w:color w:val="000000" w:themeColor="text1" w:themeTint="FF" w:themeShade="FF"/>
          <w:sz w:val="22"/>
          <w:szCs w:val="22"/>
        </w:rPr>
      </w:pPr>
      <w:r w:rsidRPr="7FF74BAE" w:rsidR="494C05EE">
        <w:rPr>
          <w:rFonts w:ascii="Calibri" w:hAnsi="Calibri" w:eastAsia="Times New Roman" w:cs="Calibri"/>
          <w:color w:val="000000" w:themeColor="text1" w:themeTint="FF" w:themeShade="FF"/>
          <w:sz w:val="22"/>
          <w:szCs w:val="22"/>
        </w:rPr>
        <w:t>Sharing Data and Improvement Planning</w:t>
      </w:r>
    </w:p>
    <w:p w:rsidR="793979BD" w:rsidP="7FF74BAE" w:rsidRDefault="793979BD" w14:paraId="5F77BBCC" w14:textId="64D78224">
      <w:pPr>
        <w:pStyle w:val="Normal"/>
        <w:numPr>
          <w:ilvl w:val="2"/>
          <w:numId w:val="2"/>
        </w:numPr>
        <w:bidi w:val="0"/>
        <w:spacing w:before="0" w:beforeAutospacing="off" w:after="0" w:afterAutospacing="off" w:line="259" w:lineRule="auto"/>
        <w:ind w:right="0"/>
        <w:jc w:val="left"/>
        <w:rPr>
          <w:rFonts w:ascii="Calibri" w:hAnsi="Calibri" w:eastAsia="Calibri" w:cs="Calibri"/>
          <w:color w:val="000000" w:themeColor="text1" w:themeTint="FF" w:themeShade="FF"/>
          <w:sz w:val="22"/>
          <w:szCs w:val="22"/>
        </w:rPr>
      </w:pPr>
      <w:r w:rsidRPr="7FF74BAE" w:rsidR="793979BD">
        <w:rPr>
          <w:rFonts w:ascii="Calibri" w:hAnsi="Calibri" w:eastAsia="Calibri" w:cs="Calibri"/>
          <w:noProof w:val="0"/>
          <w:color w:val="auto"/>
          <w:sz w:val="22"/>
          <w:szCs w:val="22"/>
          <w:lang w:val="en-US"/>
        </w:rPr>
        <w:t>The most important part of our survey process is ensuring our team members are informed, involved and empowered along the way. It is essential that we share our results transparently, and work with our HR business partners to address any questions or concerns so leaders and team members can truly understand their collective results and choose which areas are most important to focus on. Leaders serve a</w:t>
      </w:r>
      <w:r w:rsidRPr="7FF74BAE" w:rsidR="5AE10789">
        <w:rPr>
          <w:rFonts w:ascii="Calibri" w:hAnsi="Calibri" w:eastAsia="Calibri" w:cs="Calibri"/>
          <w:noProof w:val="0"/>
          <w:color w:val="auto"/>
          <w:sz w:val="22"/>
          <w:szCs w:val="22"/>
          <w:lang w:val="en-US"/>
        </w:rPr>
        <w:t>s</w:t>
      </w:r>
      <w:r w:rsidRPr="7FF74BAE" w:rsidR="793979BD">
        <w:rPr>
          <w:rFonts w:ascii="Calibri" w:hAnsi="Calibri" w:eastAsia="Calibri" w:cs="Calibri"/>
          <w:noProof w:val="0"/>
          <w:color w:val="auto"/>
          <w:sz w:val="22"/>
          <w:szCs w:val="22"/>
          <w:lang w:val="en-US"/>
        </w:rPr>
        <w:t xml:space="preserve"> </w:t>
      </w:r>
      <w:r w:rsidRPr="7FF74BAE" w:rsidR="793979BD">
        <w:rPr>
          <w:rFonts w:ascii="Calibri" w:hAnsi="Calibri" w:eastAsia="Calibri" w:cs="Calibri"/>
          <w:noProof w:val="0"/>
          <w:color w:val="auto"/>
          <w:sz w:val="22"/>
          <w:szCs w:val="22"/>
          <w:lang w:val="en-US"/>
        </w:rPr>
        <w:t>facilitators of the action planning</w:t>
      </w:r>
      <w:r w:rsidRPr="7FF74BAE" w:rsidR="793979BD">
        <w:rPr>
          <w:rFonts w:ascii="Calibri" w:hAnsi="Calibri" w:eastAsia="Calibri" w:cs="Calibri"/>
          <w:noProof w:val="0"/>
          <w:color w:val="auto"/>
          <w:sz w:val="22"/>
          <w:szCs w:val="22"/>
          <w:lang w:val="en-US"/>
        </w:rPr>
        <w:t xml:space="preserve"> process by encouraging their team to brainstorm, select and implement solutions. We are all more supportive and invested in changes we co-create.</w:t>
      </w:r>
    </w:p>
    <w:p w:rsidR="5E2691B7" w:rsidP="3934F226" w:rsidRDefault="5E2691B7" w14:paraId="63024608" w14:textId="697CC235">
      <w:pPr>
        <w:pStyle w:val="Normal"/>
        <w:numPr>
          <w:ilvl w:val="2"/>
          <w:numId w:val="2"/>
        </w:numPr>
        <w:bidi w:val="0"/>
        <w:spacing w:before="0" w:beforeAutospacing="off" w:after="0" w:afterAutospacing="off" w:line="259" w:lineRule="auto"/>
        <w:ind w:right="0"/>
        <w:jc w:val="left"/>
        <w:rPr>
          <w:rFonts w:ascii="Calibri" w:hAnsi="Calibri" w:eastAsia="Calibri" w:cs="Calibri"/>
          <w:noProof w:val="0"/>
          <w:color w:val="auto"/>
          <w:sz w:val="22"/>
          <w:szCs w:val="22"/>
          <w:lang w:val="en-US"/>
        </w:rPr>
      </w:pPr>
      <w:r w:rsidRPr="3934F226" w:rsidR="52A1C154">
        <w:rPr>
          <w:rFonts w:ascii="Calibri" w:hAnsi="Calibri" w:eastAsia="Calibri" w:cs="Calibri"/>
          <w:noProof w:val="0"/>
          <w:color w:val="auto"/>
          <w:sz w:val="22"/>
          <w:szCs w:val="22"/>
          <w:lang w:val="en-US"/>
        </w:rPr>
        <w:t xml:space="preserve">CTA: Click here to view this module: </w:t>
      </w:r>
      <w:hyperlink r:id="R45e612ca3d4e48f4">
        <w:r w:rsidRPr="3934F226" w:rsidR="5CF46DE5">
          <w:rPr>
            <w:rStyle w:val="Hyperlink"/>
            <w:rFonts w:ascii="Calibri" w:hAnsi="Calibri" w:eastAsia="Calibri" w:cs="Calibri"/>
            <w:noProof w:val="0"/>
            <w:color w:val="auto"/>
            <w:sz w:val="22"/>
            <w:szCs w:val="22"/>
            <w:lang w:val="en-US"/>
          </w:rPr>
          <w:t>https://www.youtube.com/watch?v=H0d9ZzuKHvU&amp;feature=youtu.be</w:t>
        </w:r>
      </w:hyperlink>
      <w:r w:rsidRPr="3934F226" w:rsidR="5CF46DE5">
        <w:rPr>
          <w:rFonts w:ascii="Calibri" w:hAnsi="Calibri" w:eastAsia="Calibri" w:cs="Calibri"/>
          <w:noProof w:val="0"/>
          <w:color w:val="auto"/>
          <w:sz w:val="22"/>
          <w:szCs w:val="22"/>
          <w:lang w:val="en-US"/>
        </w:rPr>
        <w:t xml:space="preserve"> </w:t>
      </w:r>
    </w:p>
    <w:p w:rsidR="5E2691B7" w:rsidP="7FF74BAE" w:rsidRDefault="5E2691B7" w14:paraId="4577F487" w14:textId="1628E7CD">
      <w:pPr>
        <w:pStyle w:val="Normal"/>
        <w:numPr>
          <w:ilvl w:val="2"/>
          <w:numId w:val="2"/>
        </w:numPr>
        <w:bidi w:val="0"/>
        <w:spacing w:before="0" w:beforeAutospacing="off" w:after="0" w:afterAutospacing="off" w:line="259" w:lineRule="auto"/>
        <w:ind w:right="0"/>
        <w:jc w:val="left"/>
        <w:rPr>
          <w:noProof w:val="0"/>
          <w:color w:val="FF0000"/>
          <w:sz w:val="22"/>
          <w:szCs w:val="22"/>
          <w:lang w:val="en-US"/>
        </w:rPr>
      </w:pPr>
      <w:commentRangeStart w:id="124830278"/>
      <w:r w:rsidRPr="04D2BC90" w:rsidR="5E2691B7">
        <w:rPr>
          <w:rFonts w:ascii="Calibri" w:hAnsi="Calibri" w:eastAsia="Calibri" w:cs="Calibri"/>
          <w:noProof w:val="0"/>
          <w:color w:val="FF0000"/>
          <w:sz w:val="22"/>
          <w:szCs w:val="22"/>
          <w:lang w:val="en-US"/>
        </w:rPr>
        <w:t>Link to Action Planning Document</w:t>
      </w:r>
      <w:commentRangeEnd w:id="124830278"/>
      <w:r>
        <w:rPr>
          <w:rStyle w:val="CommentReference"/>
        </w:rPr>
        <w:commentReference w:id="124830278"/>
      </w:r>
    </w:p>
    <w:p w:rsidR="5E2691B7" w:rsidP="7FF74BAE" w:rsidRDefault="5E2691B7" w14:paraId="426CB81F" w14:textId="0E549D76">
      <w:pPr>
        <w:pStyle w:val="Normal"/>
        <w:numPr>
          <w:ilvl w:val="1"/>
          <w:numId w:val="2"/>
        </w:numPr>
        <w:bidi w:val="0"/>
        <w:spacing w:before="0" w:beforeAutospacing="off" w:after="0" w:afterAutospacing="off" w:line="259" w:lineRule="auto"/>
        <w:ind w:right="0"/>
        <w:jc w:val="left"/>
        <w:rPr>
          <w:noProof w:val="0"/>
          <w:color w:val="000000" w:themeColor="text1" w:themeTint="FF" w:themeShade="FF"/>
          <w:sz w:val="22"/>
          <w:szCs w:val="22"/>
          <w:lang w:val="en-US"/>
        </w:rPr>
      </w:pPr>
      <w:r w:rsidRPr="7FF74BAE" w:rsidR="5E2691B7">
        <w:rPr>
          <w:rFonts w:ascii="Calibri" w:hAnsi="Calibri" w:eastAsia="Calibri" w:cs="Calibri"/>
          <w:noProof w:val="0"/>
          <w:color w:val="auto"/>
          <w:sz w:val="22"/>
          <w:szCs w:val="22"/>
          <w:lang w:val="en-US"/>
        </w:rPr>
        <w:t>Our Learnings- Resulting</w:t>
      </w:r>
    </w:p>
    <w:p w:rsidR="5E2691B7" w:rsidP="7FF74BAE" w:rsidRDefault="5E2691B7" w14:paraId="07C0BDA6" w14:textId="1E9F9166">
      <w:pPr>
        <w:pStyle w:val="Normal"/>
        <w:numPr>
          <w:ilvl w:val="2"/>
          <w:numId w:val="2"/>
        </w:numPr>
        <w:bidi w:val="0"/>
        <w:spacing w:before="0" w:beforeAutospacing="off" w:after="0" w:afterAutospacing="off" w:line="259" w:lineRule="auto"/>
        <w:ind w:right="0"/>
        <w:jc w:val="left"/>
        <w:rPr>
          <w:rFonts w:ascii="Calibri" w:hAnsi="Calibri" w:eastAsia="Calibri" w:cs="Calibri"/>
          <w:noProof w:val="0"/>
          <w:color w:val="000000" w:themeColor="text1" w:themeTint="FF" w:themeShade="FF"/>
          <w:sz w:val="22"/>
          <w:szCs w:val="22"/>
          <w:lang w:val="en-US"/>
        </w:rPr>
      </w:pPr>
      <w:r w:rsidRPr="7FF74BAE" w:rsidR="5E2691B7">
        <w:rPr>
          <w:rFonts w:ascii="Calibri" w:hAnsi="Calibri" w:eastAsia="Calibri" w:cs="Calibri"/>
          <w:noProof w:val="0"/>
          <w:color w:val="auto"/>
          <w:sz w:val="22"/>
          <w:szCs w:val="22"/>
          <w:lang w:val="en-US"/>
        </w:rPr>
        <w:t xml:space="preserve">Over the years, we have learned an incredible amount from the process, and year after year it helps us continue to evolve, improve and enhance our culture. We create a snapshot annually of our </w:t>
      </w:r>
      <w:r w:rsidRPr="7FF74BAE" w:rsidR="37BAD87E">
        <w:rPr>
          <w:rFonts w:ascii="Calibri" w:hAnsi="Calibri" w:eastAsia="Calibri" w:cs="Calibri"/>
          <w:noProof w:val="0"/>
          <w:color w:val="auto"/>
          <w:sz w:val="22"/>
          <w:szCs w:val="22"/>
          <w:lang w:val="en-US"/>
        </w:rPr>
        <w:t>high-level</w:t>
      </w:r>
      <w:r w:rsidRPr="7FF74BAE" w:rsidR="5E2691B7">
        <w:rPr>
          <w:rFonts w:ascii="Calibri" w:hAnsi="Calibri" w:eastAsia="Calibri" w:cs="Calibri"/>
          <w:noProof w:val="0"/>
          <w:color w:val="auto"/>
          <w:sz w:val="22"/>
          <w:szCs w:val="22"/>
          <w:lang w:val="en-US"/>
        </w:rPr>
        <w:t xml:space="preserve"> findings to illustrate our strengths, the areas we should celebrate and the areas of need in our improvement journey.</w:t>
      </w:r>
    </w:p>
    <w:p w:rsidR="5E2691B7" w:rsidP="7FF74BAE" w:rsidRDefault="5E2691B7" w14:paraId="290B08B3" w14:textId="33944E83">
      <w:pPr>
        <w:pStyle w:val="Normal"/>
        <w:numPr>
          <w:ilvl w:val="2"/>
          <w:numId w:val="2"/>
        </w:numPr>
        <w:bidi w:val="0"/>
        <w:spacing w:before="0" w:beforeAutospacing="off" w:after="0" w:afterAutospacing="off" w:line="259" w:lineRule="auto"/>
        <w:ind w:right="0"/>
        <w:jc w:val="left"/>
        <w:rPr>
          <w:noProof w:val="0"/>
          <w:color w:val="FF0000"/>
          <w:sz w:val="22"/>
          <w:szCs w:val="22"/>
          <w:lang w:val="en-US"/>
        </w:rPr>
      </w:pPr>
      <w:commentRangeStart w:id="697973742"/>
      <w:r w:rsidRPr="04D2BC90" w:rsidR="5E2691B7">
        <w:rPr>
          <w:rFonts w:ascii="Calibri" w:hAnsi="Calibri" w:eastAsia="Calibri" w:cs="Calibri"/>
          <w:noProof w:val="0"/>
          <w:color w:val="FF0000"/>
          <w:sz w:val="22"/>
          <w:szCs w:val="22"/>
          <w:lang w:val="en-US"/>
        </w:rPr>
        <w:t xml:space="preserve">Link to Lead Next Education </w:t>
      </w:r>
      <w:commentRangeEnd w:id="697973742"/>
      <w:r>
        <w:rPr>
          <w:rStyle w:val="CommentReference"/>
        </w:rPr>
        <w:commentReference w:id="697973742"/>
      </w:r>
    </w:p>
    <w:p w:rsidR="6E3B83E6" w:rsidP="6E3B83E6" w:rsidRDefault="6E3B83E6" w14:paraId="0FF234EE" w14:textId="6F172B51">
      <w:pPr>
        <w:pStyle w:val="Normal"/>
        <w:bidi w:val="0"/>
        <w:spacing w:before="0" w:beforeAutospacing="off" w:after="0" w:afterAutospacing="off" w:line="259" w:lineRule="auto"/>
        <w:ind w:right="0"/>
        <w:jc w:val="left"/>
        <w:rPr>
          <w:rFonts w:ascii="Calibri" w:hAnsi="Calibri" w:eastAsia="Calibri" w:cs="Calibri"/>
          <w:noProof w:val="0"/>
          <w:color w:val="FF0000"/>
          <w:sz w:val="22"/>
          <w:szCs w:val="22"/>
          <w:lang w:val="en-US"/>
        </w:rPr>
      </w:pPr>
    </w:p>
    <w:p w:rsidR="008A6771" w:rsidRDefault="001F6772" w14:paraId="3A9C803F" w14:textId="77777777">
      <w:pPr>
        <w:numPr>
          <w:ilvl w:val="0"/>
          <w:numId w:val="2"/>
        </w:numPr>
        <w:ind w:left="540"/>
        <w:textAlignment w:val="center"/>
        <w:rPr>
          <w:rFonts w:ascii="Calibri" w:hAnsi="Calibri" w:eastAsia="Times New Roman" w:cs="Calibri"/>
          <w:color w:val="000000"/>
          <w:sz w:val="22"/>
          <w:szCs w:val="22"/>
        </w:rPr>
      </w:pPr>
      <w:commentRangeStart w:id="766070742"/>
      <w:r w:rsidRPr="04D2BC90" w:rsidR="001F6772">
        <w:rPr>
          <w:rFonts w:ascii="Calibri" w:hAnsi="Calibri" w:eastAsia="Times New Roman" w:cs="Calibri"/>
          <w:color w:val="000000" w:themeColor="text1" w:themeTint="FF" w:themeShade="FF"/>
          <w:sz w:val="22"/>
          <w:szCs w:val="22"/>
        </w:rPr>
        <w:t xml:space="preserve">Rotational content </w:t>
      </w:r>
      <w:commentRangeEnd w:id="766070742"/>
      <w:r>
        <w:rPr>
          <w:rStyle w:val="CommentReference"/>
        </w:rPr>
        <w:commentReference w:id="766070742"/>
      </w:r>
    </w:p>
    <w:p w:rsidR="46EFEFAC" w:rsidP="6E3B83E6" w:rsidRDefault="46EFEFAC" w14:paraId="48167CCD" w14:textId="2B630456">
      <w:pPr>
        <w:pStyle w:val="ListParagraph"/>
        <w:numPr>
          <w:ilvl w:val="0"/>
          <w:numId w:val="2"/>
        </w:numPr>
        <w:bidi w:val="0"/>
        <w:spacing w:before="0" w:beforeAutospacing="off" w:after="0" w:afterAutospacing="off" w:line="259" w:lineRule="auto"/>
        <w:ind w:right="0"/>
        <w:jc w:val="left"/>
        <w:rPr>
          <w:rFonts w:ascii="Calibri" w:hAnsi="Calibri" w:eastAsia="Calibri" w:cs="Calibri"/>
          <w:noProof w:val="0"/>
          <w:color w:val="000000" w:themeColor="text1" w:themeTint="FF" w:themeShade="FF"/>
          <w:sz w:val="22"/>
          <w:szCs w:val="22"/>
          <w:lang w:val="en-US"/>
        </w:rPr>
      </w:pPr>
      <w:r w:rsidRPr="6E3B83E6" w:rsidR="46EFEFAC">
        <w:rPr>
          <w:rFonts w:ascii="Calibri" w:hAnsi="Calibri" w:eastAsia="Times New Roman" w:cs="Calibri" w:eastAsiaTheme="minorEastAsia"/>
          <w:noProof w:val="0"/>
          <w:color w:val="000000" w:themeColor="text1" w:themeTint="FF" w:themeShade="FF"/>
          <w:sz w:val="22"/>
          <w:szCs w:val="22"/>
          <w:lang w:val="en-US"/>
        </w:rPr>
        <w:t>We’re Stronger Together</w:t>
      </w:r>
    </w:p>
    <w:p w:rsidR="70BA4914" w:rsidP="6E3B83E6" w:rsidRDefault="70BA4914" w14:paraId="7F68204B" w14:textId="791475B8">
      <w:pPr>
        <w:pStyle w:val="ListParagraph"/>
        <w:numPr>
          <w:ilvl w:val="1"/>
          <w:numId w:val="2"/>
        </w:numPr>
        <w:bidi w:val="0"/>
        <w:spacing w:before="0" w:beforeAutospacing="off" w:after="0" w:afterAutospacing="off" w:line="259" w:lineRule="auto"/>
        <w:ind w:right="0"/>
        <w:jc w:val="left"/>
        <w:rPr>
          <w:noProof w:val="0"/>
          <w:color w:val="000000" w:themeColor="text1" w:themeTint="FF" w:themeShade="FF"/>
          <w:sz w:val="22"/>
          <w:szCs w:val="22"/>
          <w:lang w:val="en-US"/>
        </w:rPr>
      </w:pPr>
      <w:r w:rsidRPr="7FF74BAE" w:rsidR="70BA4914">
        <w:rPr>
          <w:rFonts w:ascii="Calibri" w:hAnsi="Calibri" w:eastAsia="" w:cs="Calibri" w:eastAsiaTheme="minorEastAsia"/>
          <w:noProof w:val="0"/>
          <w:color w:val="000000" w:themeColor="text1" w:themeTint="FF" w:themeShade="FF"/>
          <w:sz w:val="22"/>
          <w:szCs w:val="22"/>
          <w:lang w:val="en-US"/>
        </w:rPr>
        <w:t xml:space="preserve">In 2020, we’ve worked hard to respond to the collective voice of our team members and to continue to advance our workplace experience during unprecedented times. </w:t>
      </w:r>
      <w:proofErr w:type="gramStart"/>
      <w:r w:rsidRPr="7FF74BAE" w:rsidR="70BA4914">
        <w:rPr>
          <w:rFonts w:ascii="Calibri" w:hAnsi="Calibri" w:eastAsia="" w:cs="Calibri" w:eastAsiaTheme="minorEastAsia"/>
          <w:noProof w:val="0"/>
          <w:color w:val="000000" w:themeColor="text1" w:themeTint="FF" w:themeShade="FF"/>
          <w:sz w:val="22"/>
          <w:szCs w:val="22"/>
          <w:lang w:val="en-US"/>
        </w:rPr>
        <w:t>Take a look</w:t>
      </w:r>
      <w:proofErr w:type="gramEnd"/>
      <w:r w:rsidRPr="7FF74BAE" w:rsidR="70BA4914">
        <w:rPr>
          <w:rFonts w:ascii="Calibri" w:hAnsi="Calibri" w:eastAsia="" w:cs="Calibri" w:eastAsiaTheme="minorEastAsia"/>
          <w:noProof w:val="0"/>
          <w:color w:val="000000" w:themeColor="text1" w:themeTint="FF" w:themeShade="FF"/>
          <w:sz w:val="22"/>
          <w:szCs w:val="22"/>
          <w:lang w:val="en-US"/>
        </w:rPr>
        <w:t xml:space="preserve"> at what we’ve done as an organization to promote equity, </w:t>
      </w:r>
      <w:r w:rsidRPr="7FF74BAE" w:rsidR="70BA4914">
        <w:rPr>
          <w:rFonts w:ascii="Calibri" w:hAnsi="Calibri" w:eastAsia="" w:cs="Calibri" w:eastAsiaTheme="minorEastAsia"/>
          <w:noProof w:val="0"/>
          <w:color w:val="000000" w:themeColor="text1" w:themeTint="FF" w:themeShade="FF"/>
          <w:sz w:val="22"/>
          <w:szCs w:val="22"/>
          <w:lang w:val="en-US"/>
        </w:rPr>
        <w:t>diversity,</w:t>
      </w:r>
      <w:r w:rsidRPr="7FF74BAE" w:rsidR="029FC58A">
        <w:rPr>
          <w:rFonts w:ascii="Calibri" w:hAnsi="Calibri" w:eastAsia="" w:cs="Calibri" w:eastAsiaTheme="minorEastAsia"/>
          <w:noProof w:val="0"/>
          <w:color w:val="000000" w:themeColor="text1" w:themeTint="FF" w:themeShade="FF"/>
          <w:sz w:val="22"/>
          <w:szCs w:val="22"/>
          <w:lang w:val="en-US"/>
        </w:rPr>
        <w:t xml:space="preserve"> and</w:t>
      </w:r>
      <w:r w:rsidRPr="7FF74BAE" w:rsidR="70BA4914">
        <w:rPr>
          <w:rFonts w:ascii="Calibri" w:hAnsi="Calibri" w:eastAsia="" w:cs="Calibri" w:eastAsiaTheme="minorEastAsia"/>
          <w:noProof w:val="0"/>
          <w:color w:val="000000" w:themeColor="text1" w:themeTint="FF" w:themeShade="FF"/>
          <w:sz w:val="22"/>
          <w:szCs w:val="22"/>
          <w:lang w:val="en-US"/>
        </w:rPr>
        <w:t xml:space="preserve"> inclusion, support your well-being,</w:t>
      </w:r>
      <w:r w:rsidRPr="7FF74BAE" w:rsidR="70BA4914">
        <w:rPr>
          <w:rFonts w:ascii="Calibri" w:hAnsi="Calibri" w:eastAsia="" w:cs="Calibri" w:eastAsiaTheme="minorEastAsia"/>
          <w:noProof w:val="0"/>
          <w:color w:val="000000" w:themeColor="text1" w:themeTint="FF" w:themeShade="FF"/>
          <w:sz w:val="22"/>
          <w:szCs w:val="22"/>
          <w:lang w:val="en-US"/>
        </w:rPr>
        <w:t xml:space="preserve"> enhance your career experience, and ensure your safety.  </w:t>
      </w:r>
    </w:p>
    <w:p w:rsidR="70BA4914" w:rsidP="7FF74BAE" w:rsidRDefault="70BA4914" w14:paraId="345D7ED9" w14:textId="033E7F2E">
      <w:pPr>
        <w:pStyle w:val="ListParagraph"/>
        <w:numPr>
          <w:ilvl w:val="2"/>
          <w:numId w:val="2"/>
        </w:numPr>
        <w:bidi w:val="0"/>
        <w:spacing w:before="0" w:beforeAutospacing="off" w:after="0" w:afterAutospacing="off" w:line="259" w:lineRule="auto"/>
        <w:ind w:right="0"/>
        <w:jc w:val="left"/>
        <w:rPr>
          <w:rFonts w:ascii="Calibri" w:hAnsi="Calibri" w:eastAsia="Calibri" w:cs="Calibri"/>
          <w:noProof w:val="0"/>
          <w:color w:val="000000" w:themeColor="text1" w:themeTint="FF" w:themeShade="FF"/>
          <w:sz w:val="22"/>
          <w:szCs w:val="22"/>
          <w:lang w:val="en-US"/>
        </w:rPr>
      </w:pPr>
      <w:r w:rsidRPr="7FF74BAE" w:rsidR="70BA4914">
        <w:rPr>
          <w:rFonts w:ascii="Calibri" w:hAnsi="Calibri" w:eastAsia="" w:cs="Calibri" w:eastAsiaTheme="minorEastAsia"/>
          <w:noProof w:val="0"/>
          <w:color w:val="000000" w:themeColor="text1" w:themeTint="FF" w:themeShade="FF"/>
          <w:sz w:val="22"/>
          <w:szCs w:val="22"/>
          <w:lang w:val="en-US"/>
        </w:rPr>
        <w:t>Link to “We’re s</w:t>
      </w:r>
      <w:r w:rsidRPr="7FF74BAE" w:rsidR="70BA4914">
        <w:rPr>
          <w:rFonts w:ascii="Calibri" w:hAnsi="Calibri" w:eastAsia="" w:cs="Calibri" w:eastAsiaTheme="minorEastAsia"/>
          <w:noProof w:val="0"/>
          <w:color w:val="000000" w:themeColor="text1" w:themeTint="FF" w:themeShade="FF"/>
          <w:sz w:val="22"/>
          <w:szCs w:val="22"/>
          <w:lang w:val="en-US"/>
        </w:rPr>
        <w:t>tronger together</w:t>
      </w:r>
      <w:r w:rsidRPr="7FF74BAE" w:rsidR="75FDD9A2">
        <w:rPr>
          <w:rFonts w:ascii="Calibri" w:hAnsi="Calibri" w:eastAsia="" w:cs="Calibri" w:eastAsiaTheme="minorEastAsia"/>
          <w:noProof w:val="0"/>
          <w:color w:val="000000" w:themeColor="text1" w:themeTint="FF" w:themeShade="FF"/>
          <w:sz w:val="22"/>
          <w:szCs w:val="22"/>
          <w:lang w:val="en-US"/>
        </w:rPr>
        <w:t>_2020 org-wide...”</w:t>
      </w:r>
      <w:r w:rsidRPr="7FF74BAE" w:rsidR="78C09631">
        <w:rPr>
          <w:rFonts w:ascii="Calibri" w:hAnsi="Calibri" w:eastAsia="" w:cs="Calibri" w:eastAsiaTheme="minorEastAsia"/>
          <w:noProof w:val="0"/>
          <w:color w:val="000000" w:themeColor="text1" w:themeTint="FF" w:themeShade="FF"/>
          <w:sz w:val="22"/>
          <w:szCs w:val="22"/>
          <w:lang w:val="en-US"/>
        </w:rPr>
        <w:t xml:space="preserve"> </w:t>
      </w:r>
    </w:p>
    <w:p w:rsidR="712F2BDC" w:rsidP="6E3B83E6" w:rsidRDefault="712F2BDC" w14:paraId="71BAE14C" w14:textId="4B549CC1">
      <w:pPr>
        <w:pStyle w:val="ListParagraph"/>
        <w:numPr>
          <w:ilvl w:val="0"/>
          <w:numId w:val="2"/>
        </w:numPr>
        <w:bidi w:val="0"/>
        <w:spacing w:before="0" w:beforeAutospacing="off" w:after="0" w:afterAutospacing="off" w:line="259" w:lineRule="auto"/>
        <w:ind w:right="0"/>
        <w:jc w:val="left"/>
        <w:rPr>
          <w:noProof w:val="0"/>
          <w:color w:val="000000" w:themeColor="text1" w:themeTint="FF" w:themeShade="FF"/>
          <w:sz w:val="22"/>
          <w:szCs w:val="22"/>
          <w:lang w:val="en-US"/>
        </w:rPr>
      </w:pPr>
      <w:r w:rsidRPr="6E3B83E6" w:rsidR="712F2BDC">
        <w:rPr>
          <w:rFonts w:ascii="Calibri" w:hAnsi="Calibri" w:eastAsia="Times New Roman" w:cs="Calibri" w:eastAsiaTheme="minorEastAsia"/>
          <w:noProof w:val="0"/>
          <w:color w:val="000000" w:themeColor="text1" w:themeTint="FF" w:themeShade="FF"/>
          <w:sz w:val="22"/>
          <w:szCs w:val="22"/>
          <w:lang w:val="en-US"/>
        </w:rPr>
        <w:t xml:space="preserve"> Career Experience</w:t>
      </w:r>
    </w:p>
    <w:p w:rsidR="712F2BDC" w:rsidP="6E3B83E6" w:rsidRDefault="712F2BDC" w14:paraId="53EE74A1" w14:textId="1AFD0E25">
      <w:pPr>
        <w:pStyle w:val="ListParagraph"/>
        <w:numPr>
          <w:ilvl w:val="1"/>
          <w:numId w:val="2"/>
        </w:numPr>
        <w:bidi w:val="0"/>
        <w:spacing w:before="0" w:beforeAutospacing="off" w:after="0" w:afterAutospacing="off" w:line="259" w:lineRule="auto"/>
        <w:ind w:right="0"/>
        <w:jc w:val="left"/>
        <w:rPr>
          <w:noProof w:val="0"/>
          <w:color w:val="000000" w:themeColor="text1" w:themeTint="FF" w:themeShade="FF"/>
          <w:sz w:val="22"/>
          <w:szCs w:val="22"/>
          <w:lang w:val="en-US"/>
        </w:rPr>
      </w:pPr>
      <w:r w:rsidRPr="6E3B83E6" w:rsidR="712F2BDC">
        <w:rPr>
          <w:rFonts w:ascii="Calibri" w:hAnsi="Calibri" w:eastAsia="Calibri" w:cs="Calibri"/>
          <w:noProof w:val="0"/>
          <w:color w:val="auto"/>
          <w:sz w:val="22"/>
          <w:szCs w:val="22"/>
          <w:lang w:val="en-US"/>
        </w:rPr>
        <w:t xml:space="preserve">Career experience- over 95% of our team members have favorable perceptions of career experience at </w:t>
      </w:r>
      <w:r w:rsidRPr="6E3B83E6" w:rsidR="712F2BDC">
        <w:rPr>
          <w:rFonts w:ascii="Calibri" w:hAnsi="Calibri" w:eastAsia="Calibri" w:cs="Calibri"/>
          <w:noProof w:val="0"/>
          <w:color w:val="auto"/>
          <w:sz w:val="22"/>
          <w:szCs w:val="22"/>
          <w:lang w:val="en-US"/>
        </w:rPr>
        <w:t>Northwell</w:t>
      </w:r>
      <w:r w:rsidRPr="6E3B83E6" w:rsidR="712F2BDC">
        <w:rPr>
          <w:rFonts w:ascii="Calibri" w:hAnsi="Calibri" w:eastAsia="Calibri" w:cs="Calibri"/>
          <w:noProof w:val="0"/>
          <w:color w:val="auto"/>
          <w:sz w:val="22"/>
          <w:szCs w:val="22"/>
          <w:lang w:val="en-US"/>
        </w:rPr>
        <w:t xml:space="preserve"> and that’s no coincidence. Our leadership has invested a great deal in the policies, practices, infrastructure and technology to support a culture of continuous development, personal and professional growth and internal mobility. </w:t>
      </w:r>
    </w:p>
    <w:p w:rsidR="2FD4110E" w:rsidP="6E3B83E6" w:rsidRDefault="2FD4110E" w14:paraId="482C236B" w14:textId="32CD0832">
      <w:pPr>
        <w:pStyle w:val="ListParagraph"/>
        <w:numPr>
          <w:ilvl w:val="1"/>
          <w:numId w:val="2"/>
        </w:numPr>
        <w:bidi w:val="0"/>
        <w:spacing w:before="0" w:beforeAutospacing="off" w:after="0" w:afterAutospacing="off" w:line="259" w:lineRule="auto"/>
        <w:ind w:right="0"/>
        <w:jc w:val="left"/>
        <w:rPr>
          <w:noProof w:val="0"/>
          <w:color w:val="000000" w:themeColor="text1" w:themeTint="FF" w:themeShade="FF"/>
          <w:sz w:val="22"/>
          <w:szCs w:val="22"/>
          <w:lang w:val="en-US"/>
        </w:rPr>
      </w:pPr>
      <w:r w:rsidRPr="7FF74BAE" w:rsidR="2FD4110E">
        <w:rPr>
          <w:rFonts w:ascii="Calibri" w:hAnsi="Calibri" w:eastAsia="Calibri" w:cs="Calibri"/>
          <w:noProof w:val="0"/>
          <w:color w:val="auto"/>
          <w:sz w:val="22"/>
          <w:szCs w:val="22"/>
          <w:lang w:val="en-US"/>
        </w:rPr>
        <w:t xml:space="preserve">CTA: </w:t>
      </w:r>
      <w:r w:rsidRPr="7FF74BAE" w:rsidR="712F2BDC">
        <w:rPr>
          <w:rFonts w:ascii="Calibri" w:hAnsi="Calibri" w:eastAsia="Calibri" w:cs="Calibri"/>
          <w:noProof w:val="0"/>
          <w:color w:val="auto"/>
          <w:sz w:val="22"/>
          <w:szCs w:val="22"/>
          <w:lang w:val="en-US"/>
        </w:rPr>
        <w:t>Click</w:t>
      </w:r>
      <w:r w:rsidRPr="7FF74BAE" w:rsidR="712F2BDC">
        <w:rPr>
          <w:rFonts w:ascii="Calibri" w:hAnsi="Calibri" w:eastAsia="Calibri" w:cs="Calibri"/>
          <w:noProof w:val="0"/>
          <w:color w:val="auto"/>
          <w:sz w:val="22"/>
          <w:szCs w:val="22"/>
          <w:lang w:val="en-US"/>
        </w:rPr>
        <w:t xml:space="preserve"> here to see what </w:t>
      </w:r>
      <w:r w:rsidRPr="7FF74BAE" w:rsidR="170D4B17">
        <w:rPr>
          <w:rFonts w:ascii="Calibri" w:hAnsi="Calibri" w:eastAsia="Calibri" w:cs="Calibri"/>
          <w:noProof w:val="0"/>
          <w:color w:val="auto"/>
          <w:sz w:val="22"/>
          <w:szCs w:val="22"/>
          <w:lang w:val="en-US"/>
        </w:rPr>
        <w:t>our</w:t>
      </w:r>
      <w:r w:rsidRPr="7FF74BAE" w:rsidR="712F2BDC">
        <w:rPr>
          <w:rFonts w:ascii="Calibri" w:hAnsi="Calibri" w:eastAsia="Calibri" w:cs="Calibri"/>
          <w:noProof w:val="0"/>
          <w:color w:val="auto"/>
          <w:sz w:val="22"/>
          <w:szCs w:val="22"/>
          <w:lang w:val="en-US"/>
        </w:rPr>
        <w:t xml:space="preserve"> team members</w:t>
      </w:r>
      <w:r w:rsidRPr="7FF74BAE" w:rsidR="712F2BDC">
        <w:rPr>
          <w:rFonts w:ascii="Calibri" w:hAnsi="Calibri" w:eastAsia="Calibri" w:cs="Calibri"/>
          <w:noProof w:val="0"/>
          <w:color w:val="auto"/>
          <w:sz w:val="22"/>
          <w:szCs w:val="22"/>
          <w:lang w:val="en-US"/>
        </w:rPr>
        <w:t xml:space="preserve"> think of career experience at Northwell</w:t>
      </w:r>
    </w:p>
    <w:p w:rsidR="712F2BDC" w:rsidP="3934F226" w:rsidRDefault="712F2BDC" w14:paraId="46EE58BC" w14:textId="41A84CF9">
      <w:pPr>
        <w:pStyle w:val="ListParagraph"/>
        <w:numPr>
          <w:ilvl w:val="1"/>
          <w:numId w:val="2"/>
        </w:numPr>
        <w:bidi w:val="0"/>
        <w:spacing w:before="0" w:beforeAutospacing="off" w:after="0" w:afterAutospacing="off" w:line="259" w:lineRule="auto"/>
        <w:ind w:right="0"/>
        <w:jc w:val="left"/>
        <w:rPr>
          <w:noProof w:val="0"/>
          <w:color w:val="000000" w:themeColor="text1" w:themeTint="FF" w:themeShade="FF"/>
          <w:sz w:val="22"/>
          <w:szCs w:val="22"/>
          <w:lang w:val="en-US"/>
        </w:rPr>
      </w:pPr>
      <w:r w:rsidRPr="3934F226" w:rsidR="712F2BDC">
        <w:rPr>
          <w:rFonts w:ascii="Calibri" w:hAnsi="Calibri" w:eastAsia="" w:cs="Calibri" w:eastAsiaTheme="minorEastAsia"/>
          <w:noProof w:val="0"/>
          <w:color w:val="auto"/>
          <w:sz w:val="22"/>
          <w:szCs w:val="22"/>
          <w:lang w:val="en-US"/>
        </w:rPr>
        <w:t xml:space="preserve">Link to </w:t>
      </w:r>
      <w:r w:rsidRPr="3934F226" w:rsidR="1D475E53">
        <w:rPr>
          <w:rFonts w:ascii="Calibri" w:hAnsi="Calibri" w:eastAsia="" w:cs="Calibri" w:eastAsiaTheme="minorEastAsia"/>
          <w:noProof w:val="0"/>
          <w:color w:val="auto"/>
          <w:sz w:val="22"/>
          <w:szCs w:val="22"/>
          <w:lang w:val="en-US"/>
        </w:rPr>
        <w:t>Career Experience</w:t>
      </w:r>
    </w:p>
    <w:p w:rsidR="712F2BDC" w:rsidP="6E3B83E6" w:rsidRDefault="712F2BDC" w14:paraId="07D372CE" w14:textId="742A05D4">
      <w:pPr>
        <w:pStyle w:val="ListParagraph"/>
        <w:numPr>
          <w:ilvl w:val="0"/>
          <w:numId w:val="2"/>
        </w:numPr>
        <w:bidi w:val="0"/>
        <w:spacing w:before="0" w:beforeAutospacing="off" w:after="0" w:afterAutospacing="off" w:line="259" w:lineRule="auto"/>
        <w:ind w:right="0"/>
        <w:jc w:val="left"/>
        <w:rPr>
          <w:noProof w:val="0"/>
          <w:color w:val="000000" w:themeColor="text1" w:themeTint="FF" w:themeShade="FF"/>
          <w:sz w:val="22"/>
          <w:szCs w:val="22"/>
          <w:lang w:val="en-US"/>
        </w:rPr>
      </w:pPr>
      <w:r w:rsidRPr="6E3B83E6" w:rsidR="712F2BDC">
        <w:rPr>
          <w:rFonts w:ascii="Calibri" w:hAnsi="Calibri" w:eastAsia="Times New Roman" w:cs="Calibri" w:eastAsiaTheme="minorEastAsia"/>
          <w:noProof w:val="0"/>
          <w:color w:val="000000" w:themeColor="text1" w:themeTint="FF" w:themeShade="FF"/>
          <w:sz w:val="22"/>
          <w:szCs w:val="22"/>
          <w:lang w:val="en-US"/>
        </w:rPr>
        <w:t xml:space="preserve"> Culture of Safety</w:t>
      </w:r>
    </w:p>
    <w:p w:rsidR="02DD8901" w:rsidP="6E3B83E6" w:rsidRDefault="02DD8901" w14:paraId="0FE6FAB3" w14:textId="19225976">
      <w:pPr>
        <w:pStyle w:val="ListParagraph"/>
        <w:numPr>
          <w:ilvl w:val="1"/>
          <w:numId w:val="2"/>
        </w:numPr>
        <w:bidi w:val="0"/>
        <w:spacing w:before="0" w:beforeAutospacing="off" w:after="0" w:afterAutospacing="off" w:line="259" w:lineRule="auto"/>
        <w:ind w:right="0"/>
        <w:jc w:val="left"/>
        <w:rPr>
          <w:rFonts w:ascii="Calibri" w:hAnsi="Calibri" w:eastAsia="Calibri" w:cs="Calibri"/>
          <w:noProof w:val="0"/>
          <w:color w:val="000000" w:themeColor="text1" w:themeTint="FF" w:themeShade="FF"/>
          <w:sz w:val="22"/>
          <w:szCs w:val="22"/>
          <w:lang w:val="en-US"/>
        </w:rPr>
      </w:pPr>
      <w:r w:rsidRPr="7FF74BAE" w:rsidR="02DD8901">
        <w:rPr>
          <w:rFonts w:ascii="Calibri" w:hAnsi="Calibri" w:eastAsia="Calibri" w:cs="Calibri"/>
          <w:noProof w:val="0"/>
          <w:color w:val="auto"/>
          <w:sz w:val="22"/>
          <w:szCs w:val="22"/>
          <w:lang w:val="en-US"/>
        </w:rPr>
        <w:t>T</w:t>
      </w:r>
      <w:r w:rsidRPr="7FF74BAE" w:rsidR="0C47D3C8">
        <w:rPr>
          <w:rFonts w:ascii="Calibri" w:hAnsi="Calibri" w:eastAsia="Calibri" w:cs="Calibri"/>
          <w:noProof w:val="0"/>
          <w:color w:val="auto"/>
          <w:sz w:val="22"/>
          <w:szCs w:val="22"/>
          <w:lang w:val="en-US"/>
        </w:rPr>
        <w:t xml:space="preserve">he safety of our patients, team members, partners and community </w:t>
      </w:r>
      <w:r w:rsidRPr="7FF74BAE" w:rsidR="0C47D3C8">
        <w:rPr>
          <w:rFonts w:ascii="Calibri" w:hAnsi="Calibri" w:eastAsia="Calibri" w:cs="Calibri"/>
          <w:noProof w:val="0"/>
          <w:color w:val="auto"/>
          <w:sz w:val="22"/>
          <w:szCs w:val="22"/>
          <w:lang w:val="en-US"/>
        </w:rPr>
        <w:t>i</w:t>
      </w:r>
      <w:r w:rsidRPr="7FF74BAE" w:rsidR="57E06287">
        <w:rPr>
          <w:rFonts w:ascii="Calibri" w:hAnsi="Calibri" w:eastAsia="Calibri" w:cs="Calibri"/>
          <w:noProof w:val="0"/>
          <w:color w:val="auto"/>
          <w:sz w:val="22"/>
          <w:szCs w:val="22"/>
          <w:lang w:val="en-US"/>
        </w:rPr>
        <w:t>s</w:t>
      </w:r>
      <w:r w:rsidRPr="7FF74BAE" w:rsidR="0C47D3C8">
        <w:rPr>
          <w:rFonts w:ascii="Calibri" w:hAnsi="Calibri" w:eastAsia="Calibri" w:cs="Calibri"/>
          <w:noProof w:val="0"/>
          <w:color w:val="auto"/>
          <w:sz w:val="22"/>
          <w:szCs w:val="22"/>
          <w:lang w:val="en-US"/>
        </w:rPr>
        <w:t xml:space="preserve"> at the center of everything we do. We are always striving to raise the bar and examine opportunities to make care safer for everyone and for that we need data. That’s why the culture of safety domain is an essential component of our annual survey.  </w:t>
      </w:r>
    </w:p>
    <w:p w:rsidR="79351D0E" w:rsidP="6E3B83E6" w:rsidRDefault="79351D0E" w14:paraId="6B202BA8" w14:textId="24429DF5">
      <w:pPr>
        <w:pStyle w:val="ListParagraph"/>
        <w:numPr>
          <w:ilvl w:val="1"/>
          <w:numId w:val="2"/>
        </w:numPr>
        <w:bidi w:val="0"/>
        <w:spacing w:before="0" w:beforeAutospacing="off" w:after="0" w:afterAutospacing="off" w:line="259" w:lineRule="auto"/>
        <w:ind w:right="0"/>
        <w:jc w:val="left"/>
        <w:rPr>
          <w:noProof w:val="0"/>
          <w:color w:val="000000" w:themeColor="text1" w:themeTint="FF" w:themeShade="FF"/>
          <w:sz w:val="22"/>
          <w:szCs w:val="22"/>
          <w:lang w:val="en-US"/>
        </w:rPr>
      </w:pPr>
      <w:r w:rsidRPr="7FF74BAE" w:rsidR="79351D0E">
        <w:rPr>
          <w:rFonts w:ascii="Calibri" w:hAnsi="Calibri" w:eastAsia="Calibri" w:cs="Calibri"/>
          <w:noProof w:val="0"/>
          <w:color w:val="auto"/>
          <w:sz w:val="22"/>
          <w:szCs w:val="22"/>
          <w:lang w:val="en-US"/>
        </w:rPr>
        <w:t xml:space="preserve">CTA: </w:t>
      </w:r>
      <w:r w:rsidRPr="7FF74BAE" w:rsidR="0C47D3C8">
        <w:rPr>
          <w:rFonts w:ascii="Calibri" w:hAnsi="Calibri" w:eastAsia="Calibri" w:cs="Calibri"/>
          <w:noProof w:val="0"/>
          <w:color w:val="auto"/>
          <w:sz w:val="22"/>
          <w:szCs w:val="22"/>
          <w:lang w:val="en-US"/>
        </w:rPr>
        <w:t>Click here to view team members’ perceptions of the care we deliver to our communit</w:t>
      </w:r>
      <w:r w:rsidRPr="7FF74BAE" w:rsidR="1E7C1C2D">
        <w:rPr>
          <w:rFonts w:ascii="Calibri" w:hAnsi="Calibri" w:eastAsia="Calibri" w:cs="Calibri"/>
          <w:noProof w:val="0"/>
          <w:color w:val="auto"/>
          <w:sz w:val="22"/>
          <w:szCs w:val="22"/>
          <w:lang w:val="en-US"/>
        </w:rPr>
        <w:t>y.</w:t>
      </w:r>
    </w:p>
    <w:p w:rsidR="1E7C1C2D" w:rsidP="6E3B83E6" w:rsidRDefault="1E7C1C2D" w14:paraId="081DA28C" w14:textId="63A3146A">
      <w:pPr>
        <w:pStyle w:val="ListParagraph"/>
        <w:numPr>
          <w:ilvl w:val="1"/>
          <w:numId w:val="2"/>
        </w:numPr>
        <w:bidi w:val="0"/>
        <w:spacing w:before="0" w:beforeAutospacing="off" w:after="0" w:afterAutospacing="off" w:line="259" w:lineRule="auto"/>
        <w:ind w:right="0"/>
        <w:jc w:val="left"/>
        <w:rPr>
          <w:noProof w:val="0"/>
          <w:color w:val="000000" w:themeColor="text1" w:themeTint="FF" w:themeShade="FF"/>
          <w:sz w:val="22"/>
          <w:szCs w:val="22"/>
          <w:lang w:val="en-US"/>
        </w:rPr>
      </w:pPr>
      <w:r w:rsidRPr="3934F226" w:rsidR="1E7C1C2D">
        <w:rPr>
          <w:rFonts w:ascii="Calibri" w:hAnsi="Calibri" w:eastAsia="Calibri" w:cs="Calibri"/>
          <w:noProof w:val="0"/>
          <w:color w:val="auto"/>
          <w:sz w:val="22"/>
          <w:szCs w:val="22"/>
          <w:lang w:val="en-US"/>
        </w:rPr>
        <w:t xml:space="preserve">Link to </w:t>
      </w:r>
      <w:r w:rsidRPr="3934F226" w:rsidR="768ACFBC">
        <w:rPr>
          <w:rFonts w:ascii="Calibri" w:hAnsi="Calibri" w:eastAsia="Calibri" w:cs="Calibri"/>
          <w:noProof w:val="0"/>
          <w:color w:val="auto"/>
          <w:sz w:val="22"/>
          <w:szCs w:val="22"/>
          <w:lang w:val="en-US"/>
        </w:rPr>
        <w:t>2019 Culture of Safety</w:t>
      </w:r>
    </w:p>
    <w:sectPr w:rsidR="00A0786E">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BY" w:author="Boroda, Yelena" w:date="2021-01-11T11:49:37" w:id="124830278">
    <w:p w:rsidR="04D2BC90" w:rsidRDefault="04D2BC90" w14:paraId="5233F5C4" w14:textId="0A96CA37">
      <w:pPr>
        <w:pStyle w:val="CommentText"/>
      </w:pPr>
      <w:r>
        <w:fldChar w:fldCharType="begin"/>
      </w:r>
      <w:r>
        <w:instrText xml:space="preserve"> HYPERLINK "mailto:mmclaughli@northwell.edu"</w:instrText>
      </w:r>
      <w:bookmarkStart w:name="_@_52076929305E40D18268A866EF83C547Z" w:id="1142028337"/>
      <w:r>
        <w:fldChar w:fldCharType="separate"/>
      </w:r>
      <w:bookmarkEnd w:id="1142028337"/>
      <w:r w:rsidRPr="04D2BC90" w:rsidR="04D2BC90">
        <w:rPr>
          <w:rStyle w:val="Mention"/>
          <w:noProof/>
        </w:rPr>
        <w:t>@McLaughlin, Melissa J</w:t>
      </w:r>
      <w:r>
        <w:fldChar w:fldCharType="end"/>
      </w:r>
      <w:r w:rsidR="04D2BC90">
        <w:rPr/>
        <w:t xml:space="preserve"> or </w:t>
      </w:r>
      <w:r>
        <w:fldChar w:fldCharType="begin"/>
      </w:r>
      <w:r>
        <w:instrText xml:space="preserve"> HYPERLINK "mailto:klawton@northwell.edu"</w:instrText>
      </w:r>
      <w:bookmarkStart w:name="_@_CB48E334E2C544E489808B06074DBF6EZ" w:id="603857332"/>
      <w:r>
        <w:fldChar w:fldCharType="separate"/>
      </w:r>
      <w:bookmarkEnd w:id="603857332"/>
      <w:r w:rsidRPr="04D2BC90" w:rsidR="04D2BC90">
        <w:rPr>
          <w:rStyle w:val="Mention"/>
          <w:noProof/>
        </w:rPr>
        <w:t>@Lawton, Kelly E</w:t>
      </w:r>
      <w:r>
        <w:fldChar w:fldCharType="end"/>
      </w:r>
      <w:r w:rsidR="04D2BC90">
        <w:rPr/>
        <w:t xml:space="preserve"> - this document is not found. Linking instead to: https://northwell.sharepoint.com/:b:/r/sites/QA-EmployeeExperience/Shared%20Documents/Career%20Experience.pdf</w:t>
      </w:r>
      <w:r>
        <w:rPr>
          <w:rStyle w:val="CommentReference"/>
        </w:rPr>
        <w:annotationRef/>
      </w:r>
    </w:p>
  </w:comment>
  <w:comment w:initials="BY" w:author="Boroda, Yelena" w:date="2021-01-11T11:51:04" w:id="697973742">
    <w:p w:rsidR="04D2BC90" w:rsidRDefault="04D2BC90" w14:paraId="4372F7AE" w14:textId="6F239C7F">
      <w:pPr>
        <w:pStyle w:val="CommentText"/>
      </w:pPr>
      <w:r>
        <w:fldChar w:fldCharType="begin"/>
      </w:r>
      <w:r>
        <w:instrText xml:space="preserve"> HYPERLINK "mailto:mmclaughli@northwell.edu"</w:instrText>
      </w:r>
      <w:bookmarkStart w:name="_@_2D9BB4234FA6422298334C2EC23A4EDDZ" w:id="255215136"/>
      <w:r>
        <w:fldChar w:fldCharType="separate"/>
      </w:r>
      <w:bookmarkEnd w:id="255215136"/>
      <w:r w:rsidRPr="04D2BC90" w:rsidR="04D2BC90">
        <w:rPr>
          <w:rStyle w:val="Mention"/>
          <w:noProof/>
        </w:rPr>
        <w:t>@McLaughlin, Melissa J</w:t>
      </w:r>
      <w:r>
        <w:fldChar w:fldCharType="end"/>
      </w:r>
      <w:r w:rsidR="04D2BC90">
        <w:rPr/>
        <w:t xml:space="preserve"> or </w:t>
      </w:r>
      <w:r>
        <w:fldChar w:fldCharType="begin"/>
      </w:r>
      <w:r>
        <w:instrText xml:space="preserve"> HYPERLINK "mailto:klawton@northwell.edu"</w:instrText>
      </w:r>
      <w:bookmarkStart w:name="_@_97E4A624F10C4DFABD1BCF46BE7858BEZ" w:id="1239921424"/>
      <w:r>
        <w:fldChar w:fldCharType="separate"/>
      </w:r>
      <w:bookmarkEnd w:id="1239921424"/>
      <w:r w:rsidRPr="04D2BC90" w:rsidR="04D2BC90">
        <w:rPr>
          <w:rStyle w:val="Mention"/>
          <w:noProof/>
        </w:rPr>
        <w:t>@Lawton, Kelly E</w:t>
      </w:r>
      <w:r>
        <w:fldChar w:fldCharType="end"/>
      </w:r>
      <w:r w:rsidR="04D2BC90">
        <w:rPr/>
        <w:t xml:space="preserve"> - this document is not found</w:t>
      </w:r>
      <w:r>
        <w:rPr>
          <w:rStyle w:val="CommentReference"/>
        </w:rPr>
        <w:annotationRef/>
      </w:r>
    </w:p>
  </w:comment>
  <w:comment w:initials="BY" w:author="Boroda, Yelena" w:date="2021-01-11T12:17:25" w:id="766070742">
    <w:p w:rsidR="04D2BC90" w:rsidRDefault="04D2BC90" w14:paraId="002300D2" w14:textId="5D17BFA5">
      <w:pPr>
        <w:pStyle w:val="CommentText"/>
      </w:pPr>
      <w:r>
        <w:fldChar w:fldCharType="begin"/>
      </w:r>
      <w:r>
        <w:instrText xml:space="preserve"> HYPERLINK "mailto:mmclaughli@northwell.edu"</w:instrText>
      </w:r>
      <w:bookmarkStart w:name="_@_4190C13D3C504D20B26B43C0161F2707Z" w:id="1812384077"/>
      <w:r>
        <w:fldChar w:fldCharType="separate"/>
      </w:r>
      <w:bookmarkEnd w:id="1812384077"/>
      <w:r w:rsidRPr="04D2BC90" w:rsidR="04D2BC90">
        <w:rPr>
          <w:rStyle w:val="Mention"/>
          <w:noProof/>
        </w:rPr>
        <w:t>@McLaughlin, Melissa J</w:t>
      </w:r>
      <w:r>
        <w:fldChar w:fldCharType="end"/>
      </w:r>
      <w:r w:rsidR="04D2BC90">
        <w:rPr/>
        <w:t xml:space="preserve"> or </w:t>
      </w:r>
      <w:r>
        <w:fldChar w:fldCharType="begin"/>
      </w:r>
      <w:r>
        <w:instrText xml:space="preserve"> HYPERLINK "mailto:klawton@northwell.edu"</w:instrText>
      </w:r>
      <w:bookmarkStart w:name="_@_A0CFE981EAB541398ECEE29313C89F99Z" w:id="2066730225"/>
      <w:r>
        <w:fldChar w:fldCharType="separate"/>
      </w:r>
      <w:bookmarkEnd w:id="2066730225"/>
      <w:r w:rsidRPr="04D2BC90" w:rsidR="04D2BC90">
        <w:rPr>
          <w:rStyle w:val="Mention"/>
          <w:noProof/>
        </w:rPr>
        <w:t>@Lawton, Kelly E</w:t>
      </w:r>
      <w:r>
        <w:fldChar w:fldCharType="end"/>
      </w:r>
      <w:r w:rsidR="04D2BC90">
        <w:rPr/>
        <w:t xml:space="preserve"> - please provide images for the rotational content. I used screen shots from the "We're stronger together" PDF document, but the carousel seems to be needing better images.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233F5C4"/>
  <w15:commentEx w15:done="0" w15:paraId="4372F7AE"/>
  <w15:commentEx w15:done="0" w15:paraId="002300D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785DC2" w16cex:dateUtc="2021-01-11T16:49:37.997Z"/>
  <w16cex:commentExtensible w16cex:durableId="0219ACB0" w16cex:dateUtc="2021-01-11T16:51:04.335Z"/>
  <w16cex:commentExtensible w16cex:durableId="05A51FE0" w16cex:dateUtc="2021-01-11T17:17:25.937Z"/>
</w16cex:commentsExtensible>
</file>

<file path=word/commentsIds.xml><?xml version="1.0" encoding="utf-8"?>
<w16cid:commentsIds xmlns:mc="http://schemas.openxmlformats.org/markup-compatibility/2006" xmlns:w16cid="http://schemas.microsoft.com/office/word/2016/wordml/cid" mc:Ignorable="w16cid">
  <w16cid:commentId w16cid:paraId="5233F5C4" w16cid:durableId="28785DC2"/>
  <w16cid:commentId w16cid:paraId="4372F7AE" w16cid:durableId="0219ACB0"/>
  <w16cid:commentId w16cid:paraId="002300D2" w16cid:durableId="05A51F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85368B1"/>
    <w:multiLevelType w:val="multilevel"/>
    <w:tmpl w:val="13B6B1B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4CC01D80"/>
    <w:multiLevelType w:val="multilevel"/>
    <w:tmpl w:val="DD36205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D946405"/>
    <w:multiLevelType w:val="multilevel"/>
    <w:tmpl w:val="ACE8E6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9">
    <w:abstractNumId w:val="8"/>
  </w:num>
  <w:num w:numId="8">
    <w:abstractNumId w:val="7"/>
  </w:num>
  <w:num w:numId="7">
    <w:abstractNumId w:val="6"/>
  </w:num>
  <w:num w:numId="6">
    <w:abstractNumId w:val="5"/>
  </w:num>
  <w:num w:numId="5">
    <w:abstractNumId w:val="4"/>
  </w:num>
  <w:num w:numId="4">
    <w:abstractNumId w:val="3"/>
  </w:num>
  <w:num w:numId="1">
    <w:abstractNumId w:val="2"/>
  </w:num>
  <w:num w:numId="2">
    <w:abstractNumId w:val="0"/>
  </w:num>
  <w:num w:numId="3">
    <w:abstractNumId w:val="1"/>
  </w:num>
</w:numbering>
</file>

<file path=word/people.xml><?xml version="1.0" encoding="utf-8"?>
<w15:people xmlns:mc="http://schemas.openxmlformats.org/markup-compatibility/2006" xmlns:w15="http://schemas.microsoft.com/office/word/2012/wordml" mc:Ignorable="w15">
  <w15:person w15:author="Boroda, Yelena">
    <w15:presenceInfo w15:providerId="AD" w15:userId="S::yboroda@northwell.edu::24ccd05c-a0d3-4b5e-97a3-089a66d3cb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72"/>
    <w:rsid w:val="000C5839"/>
    <w:rsid w:val="001B0EC8"/>
    <w:rsid w:val="001F6772"/>
    <w:rsid w:val="00253098"/>
    <w:rsid w:val="00265CC7"/>
    <w:rsid w:val="0026A62F"/>
    <w:rsid w:val="002B1FAF"/>
    <w:rsid w:val="002D6FEE"/>
    <w:rsid w:val="002F0F5B"/>
    <w:rsid w:val="00335289"/>
    <w:rsid w:val="003F66FD"/>
    <w:rsid w:val="00454D1A"/>
    <w:rsid w:val="00494FD8"/>
    <w:rsid w:val="00585CD4"/>
    <w:rsid w:val="00595303"/>
    <w:rsid w:val="005B2898"/>
    <w:rsid w:val="00620D64"/>
    <w:rsid w:val="006C2324"/>
    <w:rsid w:val="006E0223"/>
    <w:rsid w:val="007062C9"/>
    <w:rsid w:val="007479E5"/>
    <w:rsid w:val="008A6771"/>
    <w:rsid w:val="00A0786E"/>
    <w:rsid w:val="00AB324B"/>
    <w:rsid w:val="00AE7120"/>
    <w:rsid w:val="00BE11AD"/>
    <w:rsid w:val="00BE24FF"/>
    <w:rsid w:val="00C3114C"/>
    <w:rsid w:val="00D52257"/>
    <w:rsid w:val="00DD4E27"/>
    <w:rsid w:val="00DD513B"/>
    <w:rsid w:val="00DF3ABB"/>
    <w:rsid w:val="00EF5974"/>
    <w:rsid w:val="00F43814"/>
    <w:rsid w:val="00F65969"/>
    <w:rsid w:val="00FF5C65"/>
    <w:rsid w:val="011CA5A0"/>
    <w:rsid w:val="0156BDC3"/>
    <w:rsid w:val="01B2547E"/>
    <w:rsid w:val="0263E309"/>
    <w:rsid w:val="029FC58A"/>
    <w:rsid w:val="02DD8901"/>
    <w:rsid w:val="0308DF74"/>
    <w:rsid w:val="0391D038"/>
    <w:rsid w:val="03C4AC7B"/>
    <w:rsid w:val="03C58C50"/>
    <w:rsid w:val="0452ACD6"/>
    <w:rsid w:val="04868F4A"/>
    <w:rsid w:val="04D2BC90"/>
    <w:rsid w:val="059B83CB"/>
    <w:rsid w:val="07AD6B3B"/>
    <w:rsid w:val="07B1EE45"/>
    <w:rsid w:val="07C1CA88"/>
    <w:rsid w:val="07C1CA88"/>
    <w:rsid w:val="07E03725"/>
    <w:rsid w:val="07FF2054"/>
    <w:rsid w:val="08933126"/>
    <w:rsid w:val="08C8D3B4"/>
    <w:rsid w:val="094D5FF4"/>
    <w:rsid w:val="09BB8437"/>
    <w:rsid w:val="0A15535A"/>
    <w:rsid w:val="0A4FF4EF"/>
    <w:rsid w:val="0AC54E4E"/>
    <w:rsid w:val="0AE6B66E"/>
    <w:rsid w:val="0B400A52"/>
    <w:rsid w:val="0C2FFCE5"/>
    <w:rsid w:val="0C47D3C8"/>
    <w:rsid w:val="0C96995D"/>
    <w:rsid w:val="0CF50725"/>
    <w:rsid w:val="0D2528F3"/>
    <w:rsid w:val="0DF63FEF"/>
    <w:rsid w:val="0F98BF71"/>
    <w:rsid w:val="0FEDC836"/>
    <w:rsid w:val="0FF8AAFF"/>
    <w:rsid w:val="10325931"/>
    <w:rsid w:val="1053ABBA"/>
    <w:rsid w:val="10957A49"/>
    <w:rsid w:val="118CDA3D"/>
    <w:rsid w:val="11C218C0"/>
    <w:rsid w:val="11CD30AF"/>
    <w:rsid w:val="11CF966A"/>
    <w:rsid w:val="12B3F95B"/>
    <w:rsid w:val="1341D2FB"/>
    <w:rsid w:val="13E046B5"/>
    <w:rsid w:val="144B317B"/>
    <w:rsid w:val="14F9B982"/>
    <w:rsid w:val="1524DA8A"/>
    <w:rsid w:val="154504C2"/>
    <w:rsid w:val="15588EA3"/>
    <w:rsid w:val="1568EB6C"/>
    <w:rsid w:val="16052E62"/>
    <w:rsid w:val="16545E9A"/>
    <w:rsid w:val="170D4B17"/>
    <w:rsid w:val="17C17AD0"/>
    <w:rsid w:val="17F7D653"/>
    <w:rsid w:val="1864B1B5"/>
    <w:rsid w:val="18764C53"/>
    <w:rsid w:val="1926795A"/>
    <w:rsid w:val="1ADFCCD9"/>
    <w:rsid w:val="1B0611BA"/>
    <w:rsid w:val="1B20D251"/>
    <w:rsid w:val="1B4CE4E0"/>
    <w:rsid w:val="1C48956A"/>
    <w:rsid w:val="1C7B9D3A"/>
    <w:rsid w:val="1C89E8AE"/>
    <w:rsid w:val="1C9A0B5F"/>
    <w:rsid w:val="1CBAF4FE"/>
    <w:rsid w:val="1CF96E74"/>
    <w:rsid w:val="1CF9F018"/>
    <w:rsid w:val="1D09C395"/>
    <w:rsid w:val="1D475E53"/>
    <w:rsid w:val="1E587313"/>
    <w:rsid w:val="1E7C1C2D"/>
    <w:rsid w:val="1EB0ABE5"/>
    <w:rsid w:val="1EE8BFDA"/>
    <w:rsid w:val="1F417E29"/>
    <w:rsid w:val="1FEFEECD"/>
    <w:rsid w:val="204AB937"/>
    <w:rsid w:val="223A2071"/>
    <w:rsid w:val="22498EEB"/>
    <w:rsid w:val="224F5BFA"/>
    <w:rsid w:val="24414C56"/>
    <w:rsid w:val="249A6317"/>
    <w:rsid w:val="24AB3336"/>
    <w:rsid w:val="253FEBEA"/>
    <w:rsid w:val="25C987E5"/>
    <w:rsid w:val="25E78A19"/>
    <w:rsid w:val="25EA77E2"/>
    <w:rsid w:val="25F4F07B"/>
    <w:rsid w:val="26DEBC3B"/>
    <w:rsid w:val="27864843"/>
    <w:rsid w:val="27E2D3F8"/>
    <w:rsid w:val="283ECA6D"/>
    <w:rsid w:val="285A8383"/>
    <w:rsid w:val="292218A4"/>
    <w:rsid w:val="2CBC9377"/>
    <w:rsid w:val="2D32C9FA"/>
    <w:rsid w:val="2D70409C"/>
    <w:rsid w:val="2DAA080E"/>
    <w:rsid w:val="2E29B0FB"/>
    <w:rsid w:val="2E3B66C3"/>
    <w:rsid w:val="2EEFAC42"/>
    <w:rsid w:val="2FD4110E"/>
    <w:rsid w:val="30463738"/>
    <w:rsid w:val="304B865F"/>
    <w:rsid w:val="30594320"/>
    <w:rsid w:val="308A40BD"/>
    <w:rsid w:val="30E501D4"/>
    <w:rsid w:val="3122D586"/>
    <w:rsid w:val="32A21597"/>
    <w:rsid w:val="340144D6"/>
    <w:rsid w:val="35622B1F"/>
    <w:rsid w:val="356B7758"/>
    <w:rsid w:val="378BF13A"/>
    <w:rsid w:val="37BAD87E"/>
    <w:rsid w:val="38ACB061"/>
    <w:rsid w:val="3934F226"/>
    <w:rsid w:val="39CB3A4D"/>
    <w:rsid w:val="3A6F62B9"/>
    <w:rsid w:val="3B70FA1E"/>
    <w:rsid w:val="3BFCABE2"/>
    <w:rsid w:val="3D16906C"/>
    <w:rsid w:val="3D4A33C7"/>
    <w:rsid w:val="3FE68094"/>
    <w:rsid w:val="401E9D62"/>
    <w:rsid w:val="406D0BEC"/>
    <w:rsid w:val="406F0BF5"/>
    <w:rsid w:val="40906596"/>
    <w:rsid w:val="40B89EC7"/>
    <w:rsid w:val="418250F5"/>
    <w:rsid w:val="42B2DB5A"/>
    <w:rsid w:val="42D348D2"/>
    <w:rsid w:val="4303663A"/>
    <w:rsid w:val="43C9AAD9"/>
    <w:rsid w:val="44ADFDA3"/>
    <w:rsid w:val="45391803"/>
    <w:rsid w:val="453E83A5"/>
    <w:rsid w:val="45E96E79"/>
    <w:rsid w:val="46BBDE12"/>
    <w:rsid w:val="46E2AA48"/>
    <w:rsid w:val="46EFEFAC"/>
    <w:rsid w:val="46F882D4"/>
    <w:rsid w:val="476624CF"/>
    <w:rsid w:val="477254A8"/>
    <w:rsid w:val="479E6737"/>
    <w:rsid w:val="47EA40A1"/>
    <w:rsid w:val="483ABC84"/>
    <w:rsid w:val="48B7BEBD"/>
    <w:rsid w:val="494C05EE"/>
    <w:rsid w:val="49D1A750"/>
    <w:rsid w:val="49DD7915"/>
    <w:rsid w:val="4C71D85A"/>
    <w:rsid w:val="4D202D90"/>
    <w:rsid w:val="4D51EBCC"/>
    <w:rsid w:val="4ED73E62"/>
    <w:rsid w:val="4FC45415"/>
    <w:rsid w:val="503A5350"/>
    <w:rsid w:val="503F4405"/>
    <w:rsid w:val="50684450"/>
    <w:rsid w:val="5099AF3F"/>
    <w:rsid w:val="50D1452F"/>
    <w:rsid w:val="5119599C"/>
    <w:rsid w:val="5152D3EB"/>
    <w:rsid w:val="51B34FE5"/>
    <w:rsid w:val="521FE413"/>
    <w:rsid w:val="52A1C154"/>
    <w:rsid w:val="52D557E3"/>
    <w:rsid w:val="5327CFA6"/>
    <w:rsid w:val="5336000E"/>
    <w:rsid w:val="538786BF"/>
    <w:rsid w:val="548E2516"/>
    <w:rsid w:val="54A1DE26"/>
    <w:rsid w:val="54C989BC"/>
    <w:rsid w:val="54F943CB"/>
    <w:rsid w:val="561747B3"/>
    <w:rsid w:val="568F792B"/>
    <w:rsid w:val="56B75D1C"/>
    <w:rsid w:val="57394117"/>
    <w:rsid w:val="57C5C5D8"/>
    <w:rsid w:val="57E06287"/>
    <w:rsid w:val="58E41FC6"/>
    <w:rsid w:val="591480FA"/>
    <w:rsid w:val="59996390"/>
    <w:rsid w:val="59EEFDDE"/>
    <w:rsid w:val="5A230872"/>
    <w:rsid w:val="5A295207"/>
    <w:rsid w:val="5A638D7F"/>
    <w:rsid w:val="5A73A8D6"/>
    <w:rsid w:val="5A92575E"/>
    <w:rsid w:val="5AE10789"/>
    <w:rsid w:val="5B27E996"/>
    <w:rsid w:val="5B58A9D1"/>
    <w:rsid w:val="5BAD9DFC"/>
    <w:rsid w:val="5BC085E8"/>
    <w:rsid w:val="5CECCDD4"/>
    <w:rsid w:val="5CF46DE5"/>
    <w:rsid w:val="5CF4B168"/>
    <w:rsid w:val="5D0ECD6C"/>
    <w:rsid w:val="5D22E2F0"/>
    <w:rsid w:val="5D6296BA"/>
    <w:rsid w:val="5D6FFD1C"/>
    <w:rsid w:val="5DC9F820"/>
    <w:rsid w:val="5DF7C12E"/>
    <w:rsid w:val="5E2691B7"/>
    <w:rsid w:val="5F65C881"/>
    <w:rsid w:val="5F989DA4"/>
    <w:rsid w:val="6159C918"/>
    <w:rsid w:val="627CFEED"/>
    <w:rsid w:val="62804140"/>
    <w:rsid w:val="62BAC1C9"/>
    <w:rsid w:val="63184396"/>
    <w:rsid w:val="63AF83AF"/>
    <w:rsid w:val="63F8740E"/>
    <w:rsid w:val="641FDDB2"/>
    <w:rsid w:val="64802D74"/>
    <w:rsid w:val="65A5747A"/>
    <w:rsid w:val="66497D00"/>
    <w:rsid w:val="669F6AB1"/>
    <w:rsid w:val="66D56E6C"/>
    <w:rsid w:val="671891A1"/>
    <w:rsid w:val="68888403"/>
    <w:rsid w:val="68EDFC53"/>
    <w:rsid w:val="69428E2B"/>
    <w:rsid w:val="69BC1521"/>
    <w:rsid w:val="6A7805E1"/>
    <w:rsid w:val="6B6B73A7"/>
    <w:rsid w:val="6BCBAF4C"/>
    <w:rsid w:val="6C2C0ED7"/>
    <w:rsid w:val="6D302694"/>
    <w:rsid w:val="6D44AFF0"/>
    <w:rsid w:val="6E176CB0"/>
    <w:rsid w:val="6E3B83E6"/>
    <w:rsid w:val="6ECF4FF9"/>
    <w:rsid w:val="6F4EF544"/>
    <w:rsid w:val="6F63AF99"/>
    <w:rsid w:val="6FBDA8F9"/>
    <w:rsid w:val="6FD273FA"/>
    <w:rsid w:val="7067C756"/>
    <w:rsid w:val="70BA4914"/>
    <w:rsid w:val="712F2BDC"/>
    <w:rsid w:val="726BEBBA"/>
    <w:rsid w:val="726EBA94"/>
    <w:rsid w:val="728E92E0"/>
    <w:rsid w:val="72C638E0"/>
    <w:rsid w:val="7368F119"/>
    <w:rsid w:val="7368F119"/>
    <w:rsid w:val="74CD8446"/>
    <w:rsid w:val="75AE6C0B"/>
    <w:rsid w:val="75FDD9A2"/>
    <w:rsid w:val="768ACFBC"/>
    <w:rsid w:val="776F9C3B"/>
    <w:rsid w:val="784E4FFC"/>
    <w:rsid w:val="78C00B4A"/>
    <w:rsid w:val="78C09631"/>
    <w:rsid w:val="79351D0E"/>
    <w:rsid w:val="793979BD"/>
    <w:rsid w:val="79A06CA1"/>
    <w:rsid w:val="79DF4997"/>
    <w:rsid w:val="79FBCF9B"/>
    <w:rsid w:val="7B1A3ABA"/>
    <w:rsid w:val="7B7FDD96"/>
    <w:rsid w:val="7BE1D316"/>
    <w:rsid w:val="7C34FE58"/>
    <w:rsid w:val="7CCE68A1"/>
    <w:rsid w:val="7D5843EB"/>
    <w:rsid w:val="7D7CD272"/>
    <w:rsid w:val="7EA54E95"/>
    <w:rsid w:val="7F98579A"/>
    <w:rsid w:val="7FD936B6"/>
    <w:rsid w:val="7FF7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575C9"/>
  <w15:chartTrackingRefBased/>
  <w15:docId w15:val="{B70E9AB0-A45C-44E7-B350-2E2684C0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sid w:val="00253098"/>
    <w:rPr>
      <w:color w:val="0563C1" w:themeColor="hyperlink"/>
      <w:u w:val="single"/>
    </w:rPr>
  </w:style>
  <w:style w:type="character" w:styleId="CommentReference">
    <w:name w:val="annotation reference"/>
    <w:basedOn w:val="DefaultParagraphFont"/>
    <w:uiPriority w:val="99"/>
    <w:semiHidden/>
    <w:unhideWhenUsed/>
    <w:rsid w:val="00253098"/>
    <w:rPr>
      <w:sz w:val="16"/>
      <w:szCs w:val="16"/>
    </w:rPr>
  </w:style>
  <w:style w:type="paragraph" w:styleId="CommentText">
    <w:name w:val="annotation text"/>
    <w:basedOn w:val="Normal"/>
    <w:link w:val="CommentTextChar"/>
    <w:uiPriority w:val="99"/>
    <w:semiHidden/>
    <w:unhideWhenUsed/>
    <w:rsid w:val="00253098"/>
    <w:rPr>
      <w:sz w:val="20"/>
      <w:szCs w:val="20"/>
    </w:rPr>
  </w:style>
  <w:style w:type="character" w:styleId="CommentTextChar" w:customStyle="1">
    <w:name w:val="Comment Text Char"/>
    <w:basedOn w:val="DefaultParagraphFont"/>
    <w:link w:val="CommentText"/>
    <w:uiPriority w:val="99"/>
    <w:semiHidden/>
    <w:rsid w:val="00253098"/>
    <w:rPr>
      <w:rFonts w:eastAsiaTheme="minorEastAsia"/>
    </w:rPr>
  </w:style>
  <w:style w:type="paragraph" w:styleId="CommentSubject">
    <w:name w:val="annotation subject"/>
    <w:basedOn w:val="CommentText"/>
    <w:next w:val="CommentText"/>
    <w:link w:val="CommentSubjectChar"/>
    <w:uiPriority w:val="99"/>
    <w:semiHidden/>
    <w:unhideWhenUsed/>
    <w:rsid w:val="00253098"/>
    <w:rPr>
      <w:b/>
      <w:bCs/>
    </w:rPr>
  </w:style>
  <w:style w:type="character" w:styleId="CommentSubjectChar" w:customStyle="1">
    <w:name w:val="Comment Subject Char"/>
    <w:basedOn w:val="CommentTextChar"/>
    <w:link w:val="CommentSubject"/>
    <w:uiPriority w:val="99"/>
    <w:semiHidden/>
    <w:rsid w:val="00253098"/>
    <w:rPr>
      <w:rFonts w:eastAsiaTheme="minorEastAsia"/>
      <w:b/>
      <w:bCs/>
    </w:rPr>
  </w:style>
  <w:style w:type="paragraph" w:styleId="BalloonText">
    <w:name w:val="Balloon Text"/>
    <w:basedOn w:val="Normal"/>
    <w:link w:val="BalloonTextChar"/>
    <w:uiPriority w:val="99"/>
    <w:semiHidden/>
    <w:unhideWhenUsed/>
    <w:rsid w:val="0025309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53098"/>
    <w:rPr>
      <w:rFonts w:ascii="Segoe UI" w:hAnsi="Segoe UI" w:cs="Segoe UI" w:eastAsiaTheme="minorEastAsia"/>
      <w:sz w:val="18"/>
      <w:szCs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387783">
      <w:bodyDiv w:val="1"/>
      <w:marLeft w:val="0"/>
      <w:marRight w:val="0"/>
      <w:marTop w:val="0"/>
      <w:marBottom w:val="0"/>
      <w:divBdr>
        <w:top w:val="none" w:sz="0" w:space="0" w:color="auto"/>
        <w:left w:val="none" w:sz="0" w:space="0" w:color="auto"/>
        <w:bottom w:val="none" w:sz="0" w:space="0" w:color="auto"/>
        <w:right w:val="none" w:sz="0" w:space="0" w:color="auto"/>
      </w:divBdr>
      <w:divsChild>
        <w:div w:id="598189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customXml/item2.xml"/><Relationship Id="rId3" Type="http://schemas.openxmlformats.org/officeDocument/2006/relationships/settings" Target="settings.xml"/><Relationship Id="R1e82c4ffa4544ffa" Type="http://schemas.microsoft.com/office/2016/09/relationships/commentsIds" Target="/word/commentsIds.xml"/><Relationship Id="R3e886f528b834570" Type="http://schemas.openxmlformats.org/officeDocument/2006/relationships/hyperlink" Target="https://www.youtube.com/watch?v=BN6pU-OAsAY&amp;feature=youtu.be" TargetMode="External"/><Relationship Id="rId7" Type="http://schemas.microsoft.com/office/2011/relationships/commentsExtended" Target="commentsExtended.xml"/><Relationship Id="Ra1a8ed3c9524434d" Type="http://schemas.microsoft.com/office/2018/08/relationships/commentsExtensible" Target="/word/commentsExtensible.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b771032c926e440d" Type="http://schemas.openxmlformats.org/officeDocument/2006/relationships/comments" Target="/word/comments.xml"/><Relationship Id="rId10" Type="http://schemas.microsoft.com/office/2011/relationships/people" Target="people.xml"/><Relationship Id="R45e612ca3d4e48f4" Type="http://schemas.openxmlformats.org/officeDocument/2006/relationships/hyperlink" Target="https://www.youtube.com/watch?v=H0d9ZzuKHvU&amp;feature=youtu.be" TargetMode="Externa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633AE08A1894FA575DA427994B8EC" ma:contentTypeVersion="5" ma:contentTypeDescription="Create a new document." ma:contentTypeScope="" ma:versionID="8c1ac55c48357658621757df4012b005">
  <xsd:schema xmlns:xsd="http://www.w3.org/2001/XMLSchema" xmlns:xs="http://www.w3.org/2001/XMLSchema" xmlns:p="http://schemas.microsoft.com/office/2006/metadata/properties" xmlns:ns2="4cb15065-ffea-4ab1-b8aa-0627b9835c12" targetNamespace="http://schemas.microsoft.com/office/2006/metadata/properties" ma:root="true" ma:fieldsID="7d309320522e88896a8268b5c1da2c40" ns2:_="">
    <xsd:import namespace="4cb15065-ffea-4ab1-b8aa-0627b9835c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15065-ffea-4ab1-b8aa-0627b9835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4654AF-D4C2-462B-ACCA-63FCA936FA77}"/>
</file>

<file path=customXml/itemProps2.xml><?xml version="1.0" encoding="utf-8"?>
<ds:datastoreItem xmlns:ds="http://schemas.openxmlformats.org/officeDocument/2006/customXml" ds:itemID="{4EAB817F-80FF-4112-AF26-074598056895}"/>
</file>

<file path=customXml/itemProps3.xml><?xml version="1.0" encoding="utf-8"?>
<ds:datastoreItem xmlns:ds="http://schemas.openxmlformats.org/officeDocument/2006/customXml" ds:itemID="{DEF124C3-653B-4D78-9A4E-963A5085C2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Melissa J</dc:creator>
  <cp:keywords/>
  <dc:description/>
  <cp:lastModifiedBy>Boroda, Yelena</cp:lastModifiedBy>
  <cp:revision>29</cp:revision>
  <dcterms:created xsi:type="dcterms:W3CDTF">2020-11-17T20:53:00Z</dcterms:created>
  <dcterms:modified xsi:type="dcterms:W3CDTF">2021-01-11T17:18:07Z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0x0101004FB633AE08A1894FA575DA427994B8EC</vt:lpwstr>
  </property>
</Properties>
</file>