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To Whom It May Concern,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I Xifeng Wu, father of Jianqing Wu, am willing and able to provide the educational and living expense in the amount of $50,087 for Jianqing Wu, during his studies at UCI.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Print Name:</w:t>
      </w: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Signature:</w:t>
      </w: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Date:</w:t>
      </w: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  <w:tab/>
      </w: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To Whom It May Concern,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I Lin Zhang, Mother of Jianqing Wu, am willing and able to provide the educational and living expense in the amount of $50,087 for Jianqing Wu, durin</w:t>
      </w:r>
      <w:bookmarkStart w:id="0" w:name="_GoBack"/>
      <w:bookmarkEnd w:id="0"/>
      <w:r>
        <w:rPr>
          <w:rFonts w:hint="eastAsia" w:ascii="Arial" w:hAnsi="Arial" w:cs="Arial"/>
          <w:sz w:val="28"/>
          <w:szCs w:val="28"/>
          <w:lang w:val="en-US" w:eastAsia="zh-CN"/>
        </w:rPr>
        <w:t>g his studies at UCI.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Print Name:</w:t>
      </w: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Signature:</w:t>
      </w:r>
    </w:p>
    <w:p>
      <w:pPr>
        <w:ind w:left="4200" w:leftChars="0" w:firstLine="420" w:firstLineChars="0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    Date:</w:t>
      </w:r>
    </w:p>
    <w:p>
      <w:pPr>
        <w:tabs>
          <w:tab w:val="left" w:pos="7403"/>
        </w:tabs>
        <w:jc w:val="left"/>
        <w:rPr>
          <w:rFonts w:hint="eastAsia" w:ascii="Arial" w:hAnsi="Arial" w:cs="Arial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96996"/>
    <w:rsid w:val="76015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2017-03-10T00:55:18Z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