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Spreads to Target</w:t>
      </w:r>
    </w:p>
    <w:p>
      <w:pPr>
        <w:spacing w:after="240"/>
      </w:pPr>
      <w:r>
        <w:rPr>
          <w:i/>
          <w:iCs/>
          <w:color w:val="5A6270"/>
          <w:sz w:val="21"/>
          <w:szCs w:val="21"/>
        </w:rPr>
        <w:t xml:space="preserve">Week 3 · September 18-20, 2026</w:t>
      </w:r>
    </w:p>
    <w:p>
      <w:pPr>
        <w:spacing w:after="160" w:line="276"/>
      </w:pPr>
      <w:r>
        <w:t xml:space="preserve">Every figure here is verified against the underlying data, and each player's role, target or carry share and injury status against this week's reports. This card is re-picked on 2026 data: the model number now comes from the workbook's live 2026 power rating rather than the frozen preseason file the page used through week 2.</w:t>
      </w:r>
    </w:p>
    <w:p>
      <w:pPr>
        <w:spacing w:after="160" w:line="276"/>
      </w:pPr>
      <w:r>
        <w:t xml:space="preserve">Five spreads where the book and the 2026 power ratings disagree most. The model number is SP+ differential plus home field edge; the gap is the distance between it and the market.</w:t>
      </w:r>
    </w:p>
    <w:p>
      <w:pPr>
        <w:spacing w:after="160" w:line="276"/>
      </w:pPr>
      <w:r>
        <w:t xml:space="preserve">The card was rebuilt this week after the old number was measured against results. Run on the frozen preseason ratings, the model’s lean agreed with 2026 margin of victory in 17 of 54 rated games, a correlation of -0.57: it was not finding edges, it was holding a stale opinion while the book priced two games of football. On the live 2026 rating that correlation is -0.02 and agreement is 27 of 54, which is what an unbiased number against form looks like. The gaps are smaller as a result, 11.8 down to 5.1 rather than 12.0 down to 9.1.</w:t>
      </w:r>
    </w:p>
    <w:p>
      <w:pPr>
        <w:spacing w:after="160" w:line="276"/>
      </w:pPr>
      <w:r>
        <w:t xml:space="preserve">These are the five largest disagreements on the slate, unfiltered by line size. Across 138 rated games the mean disagreement between book and model is flat by line size and the correlation is +0.09, so line size filters nothing.</w:t>
      </w:r>
    </w:p>
    <w:p>
      <w:pPr>
        <w:spacing w:after="160" w:line="276"/>
      </w:pPr>
      <w:r>
        <w:t xml:space="preserve">Ratings and the Five Factors come from the 2026 workbook (SP+, TAN, team totals, and the CFBData26 season-to-date ranks, out of 138 teams). Player lines are 2026 PFF season to date. Records, ATS and over/under are TeamRankings, 2026 to date. Nothing on this page is a preseason projection.</w:t>
      </w:r>
    </w:p>
    <w:p>
      <w:pPr>
        <w:pBdr>
          <w:bottom w:val="single" w:color="C9CDD4" w:sz="6" w:space="1"/>
        </w:pBdr>
        <w:spacing w:after="240" w:before="60"/>
      </w:pPr>
    </w:p>
    <w:p>
      <w:pPr>
        <w:pStyle w:val="Heading2"/>
        <w:spacing w:after="40"/>
      </w:pPr>
      <w:r>
        <w:t xml:space="preserve">UCF -17.5</w:t>
      </w:r>
    </w:p>
    <w:p>
      <w:pPr>
        <w:spacing w:after="200"/>
      </w:pPr>
      <w:r>
        <w:rPr>
          <w:color w:val="5A6270"/>
          <w:sz w:val="21"/>
          <w:szCs w:val="21"/>
        </w:rPr>
        <w:t xml:space="preserve">Georgia State Panthers @ UCF Knights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UCF -17.5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UCF -29.3</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11.8 pts, largest on the slate</w:t>
            </w:r>
          </w:p>
        </w:tc>
      </w:tr>
      <w:tr>
        <w:tc>
          <w:tcPr>
            <w:tcW w:type="dxa" w:w="3830"/>
            <w:shd w:fill="F4F5F7" w:val="clear"/>
            <w:tcMar>
              <w:top w:type="dxa" w:w="60"/>
              <w:left w:type="dxa" w:w="120"/>
              <w:bottom w:type="dxa" w:w="60"/>
              <w:right w:type="dxa" w:w="120"/>
            </w:tcMar>
          </w:tcPr>
          <w:p>
            <w:r>
              <w:rPr>
                <w:b w:val="false"/>
                <w:bCs w:val="false"/>
                <w:sz w:val="19"/>
                <w:szCs w:val="19"/>
              </w:rPr>
              <w:t xml:space="preserve">SP+ (2026)</w:t>
            </w:r>
          </w:p>
        </w:tc>
        <w:tc>
          <w:tcPr>
            <w:tcW w:type="dxa" w:w="6250"/>
            <w:shd w:fill="F4F5F7" w:val="clear"/>
            <w:tcMar>
              <w:top w:type="dxa" w:w="60"/>
              <w:left w:type="dxa" w:w="120"/>
              <w:bottom w:type="dxa" w:w="60"/>
              <w:right w:type="dxa" w:w="120"/>
            </w:tcMar>
          </w:tcPr>
          <w:p>
            <w:r>
              <w:rPr>
                <w:b/>
                <w:bCs/>
                <w:sz w:val="19"/>
                <w:szCs w:val="19"/>
              </w:rPr>
              <w:t xml:space="preserve">UCF +5.6 (53rd) vs Georgia State -21.6 (134th)</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+2.1</w:t>
            </w:r>
          </w:p>
        </w:tc>
      </w:tr>
      <w:tr>
        <w:tc>
          <w:tcPr>
            <w:tcW w:type="dxa" w:w="3830"/>
            <w:shd w:fill="F4F5F7" w:val="clear"/>
            <w:tcMar>
              <w:top w:type="dxa" w:w="60"/>
              <w:left w:type="dxa" w:w="120"/>
              <w:bottom w:type="dxa" w:w="60"/>
              <w:right w:type="dxa" w:w="120"/>
            </w:tcMar>
          </w:tcPr>
          <w:p>
            <w:r>
              <w:rPr>
                <w:b w:val="false"/>
                <w:bCs w:val="false"/>
                <w:sz w:val="19"/>
                <w:szCs w:val="19"/>
              </w:rPr>
              <w:t xml:space="preserve">2026 records</w:t>
            </w:r>
          </w:p>
        </w:tc>
        <w:tc>
          <w:tcPr>
            <w:tcW w:type="dxa" w:w="6250"/>
            <w:shd w:fill="F4F5F7" w:val="clear"/>
            <w:tcMar>
              <w:top w:type="dxa" w:w="60"/>
              <w:left w:type="dxa" w:w="120"/>
              <w:bottom w:type="dxa" w:w="60"/>
              <w:right w:type="dxa" w:w="120"/>
            </w:tcMar>
          </w:tcPr>
          <w:p>
            <w:r>
              <w:rPr>
                <w:b/>
                <w:bCs/>
                <w:sz w:val="19"/>
                <w:szCs w:val="19"/>
              </w:rPr>
              <w:t xml:space="preserve">both 2-0 ATS</w:t>
            </w:r>
          </w:p>
        </w:tc>
      </w:tr>
      <w:tr>
        <w:tc>
          <w:tcPr>
            <w:tcW w:type="dxa" w:w="3830"/>
            <w:shd w:fill="FFFFFF" w:val="clear"/>
            <w:tcMar>
              <w:top w:type="dxa" w:w="60"/>
              <w:left w:type="dxa" w:w="120"/>
              <w:bottom w:type="dxa" w:w="60"/>
              <w:right w:type="dxa" w:w="120"/>
            </w:tcMar>
          </w:tcPr>
          <w:p>
            <w:r>
              <w:rPr>
                <w:b w:val="false"/>
                <w:bCs w:val="false"/>
                <w:sz w:val="19"/>
                <w:szCs w:val="19"/>
              </w:rPr>
              <w:t xml:space="preserve">Georgia State 2026</w:t>
            </w:r>
          </w:p>
        </w:tc>
        <w:tc>
          <w:tcPr>
            <w:tcW w:type="dxa" w:w="6250"/>
            <w:shd w:fill="FFFFFF" w:val="clear"/>
            <w:tcMar>
              <w:top w:type="dxa" w:w="60"/>
              <w:left w:type="dxa" w:w="120"/>
              <w:bottom w:type="dxa" w:w="60"/>
              <w:right w:type="dxa" w:w="120"/>
            </w:tcMar>
          </w:tcPr>
          <w:p>
            <w:r>
              <w:rPr>
                <w:b/>
                <w:bCs/>
                <w:sz w:val="19"/>
                <w:szCs w:val="19"/>
              </w:rPr>
              <w:t xml:space="preserve">2-0, +31.5 MOV</w:t>
            </w:r>
          </w:p>
        </w:tc>
      </w:tr>
    </w:tbl>
    <w:p>
      <w:pPr>
        <w:spacing w:after="180"/>
      </w:pPr>
    </w:p>
    <w:p>
      <w:pPr>
        <w:spacing w:after="160" w:line="276"/>
      </w:pPr>
      <w:r>
        <w:t xml:space="preserve">Book has UCF -17.5. The 2026 rating puts it at -29.3: UCF +5.6 (53rd) against Georgia State -21.6 (134th), home edge +2.1. An 11.8-point gap, largest on the slate.</w:t>
      </w:r>
    </w:p>
    <w:p>
      <w:pPr>
        <w:spacing w:after="160" w:line="276"/>
      </w:pPr>
      <w:r>
        <w:t xml:space="preserve">Georgia State's record does not match their rating and that is the whole trade. They are 2-0 with a +31.5 margin and 2-0 ATS by 21 points a game, and their offense ranks 13th in Success Rate. The opponent-adjusted number has them 134th because of who they beat. QB Cameran Brown has been excellent inside that schedule, 443 yards at 10.3 ypa on a 91.3 passing grade with an 8.9% big time throw rate and no sacks taken behind a line that has allowed 3 pressures in 354 pass block snaps.</w:t>
      </w:r>
    </w:p>
    <w:p>
      <w:pPr>
        <w:spacing w:after="160" w:line="276"/>
      </w:pPr>
      <w:r>
        <w:t xml:space="preserve">UCF is 1-1 with a +31.0 margin and 2-0 ATS. The defense is the side of the ball carrying them: 17th nationally in Success Rate allowed, 11th in Finishing Drives allowed and 1.70 points per opportunity, 11th. They are getting there without a star, 46 pressures and 9 TFL spread across the front with Jeffson Lafontant and Sincere Edwards at 6 pressures each. QB Alonza Barnett III has been the weak spot, 6.9 ypa on a 50.4 passing grade with 4 sacks taken.</w:t>
      </w:r>
    </w:p>
    <w:p>
      <w:pPr>
        <w:spacing w:after="160" w:line="276"/>
      </w:pPr>
      <w:r>
        <w:t xml:space="preserve">Georgia State's defense is where the number comes from. They rank 108th in Finishing Drives allowed and 46th in Success Rate, and have faced nothing resembling UCF's front. UCF's offense ranks 25th in Explosiveness, 30th in Finishing Drives and 11th in Field Position, and plays 2.5 seconds per snap faster. Georgia State's offense ranks 102nd in Explosiveness, so their scoring has come on long efficient drives, which is the profile that stops working against a top 20 Finishing Drives defense.</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Nevada -3.5</w:t>
      </w:r>
    </w:p>
    <w:p>
      <w:pPr>
        <w:spacing w:after="200"/>
      </w:pPr>
      <w:r>
        <w:rPr>
          <w:color w:val="5A6270"/>
          <w:sz w:val="21"/>
          <w:szCs w:val="21"/>
        </w:rPr>
        <w:t xml:space="preserve">Nevada Wolf Pack @ Middle Tennessee Blue Raiders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Middle Tennessee +3.5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Middle Tennessee +11.7</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8.2 pts</w:t>
            </w:r>
          </w:p>
        </w:tc>
      </w:tr>
      <w:tr>
        <w:tc>
          <w:tcPr>
            <w:tcW w:type="dxa" w:w="3830"/>
            <w:shd w:fill="F4F5F7" w:val="clear"/>
            <w:tcMar>
              <w:top w:type="dxa" w:w="60"/>
              <w:left w:type="dxa" w:w="120"/>
              <w:bottom w:type="dxa" w:w="60"/>
              <w:right w:type="dxa" w:w="120"/>
            </w:tcMar>
          </w:tcPr>
          <w:p>
            <w:r>
              <w:rPr>
                <w:b w:val="false"/>
                <w:bCs w:val="false"/>
                <w:sz w:val="19"/>
                <w:szCs w:val="19"/>
              </w:rPr>
              <w:t xml:space="preserve">SP+ (2026)</w:t>
            </w:r>
          </w:p>
        </w:tc>
        <w:tc>
          <w:tcPr>
            <w:tcW w:type="dxa" w:w="6250"/>
            <w:shd w:fill="F4F5F7" w:val="clear"/>
            <w:tcMar>
              <w:top w:type="dxa" w:w="60"/>
              <w:left w:type="dxa" w:w="120"/>
              <w:bottom w:type="dxa" w:w="60"/>
              <w:right w:type="dxa" w:w="120"/>
            </w:tcMar>
          </w:tcPr>
          <w:p>
            <w:r>
              <w:rPr>
                <w:b/>
                <w:bCs/>
                <w:sz w:val="19"/>
                <w:szCs w:val="19"/>
              </w:rPr>
              <w:t xml:space="preserve">Nevada -7.6 (105th) vs Middle Tennessee -21.3 (132nd)</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+2.0</w:t>
            </w:r>
          </w:p>
        </w:tc>
      </w:tr>
      <w:tr>
        <w:tc>
          <w:tcPr>
            <w:tcW w:type="dxa" w:w="3830"/>
            <w:shd w:fill="F4F5F7" w:val="clear"/>
            <w:tcMar>
              <w:top w:type="dxa" w:w="60"/>
              <w:left w:type="dxa" w:w="120"/>
              <w:bottom w:type="dxa" w:w="60"/>
              <w:right w:type="dxa" w:w="120"/>
            </w:tcMar>
          </w:tcPr>
          <w:p>
            <w:r>
              <w:rPr>
                <w:b w:val="false"/>
                <w:bCs w:val="false"/>
                <w:sz w:val="19"/>
                <w:szCs w:val="19"/>
              </w:rPr>
              <w:t xml:space="preserve">2026 records</w:t>
            </w:r>
          </w:p>
        </w:tc>
        <w:tc>
          <w:tcPr>
            <w:tcW w:type="dxa" w:w="6250"/>
            <w:shd w:fill="F4F5F7" w:val="clear"/>
            <w:tcMar>
              <w:top w:type="dxa" w:w="60"/>
              <w:left w:type="dxa" w:w="120"/>
              <w:bottom w:type="dxa" w:w="60"/>
              <w:right w:type="dxa" w:w="120"/>
            </w:tcMar>
          </w:tcPr>
          <w:p>
            <w:r>
              <w:rPr>
                <w:b/>
                <w:bCs/>
                <w:sz w:val="19"/>
                <w:szCs w:val="19"/>
              </w:rPr>
              <w:t xml:space="preserve">Nevada 1-1 (1-1 ATS), MTSU 1-1 (2-0 ATS)</w:t>
            </w:r>
          </w:p>
        </w:tc>
      </w:tr>
      <w:tr>
        <w:tc>
          <w:tcPr>
            <w:tcW w:type="dxa" w:w="3830"/>
            <w:shd w:fill="FFFFFF" w:val="clear"/>
            <w:tcMar>
              <w:top w:type="dxa" w:w="60"/>
              <w:left w:type="dxa" w:w="120"/>
              <w:bottom w:type="dxa" w:w="60"/>
              <w:right w:type="dxa" w:w="120"/>
            </w:tcMar>
          </w:tcPr>
          <w:p>
            <w:r>
              <w:rPr>
                <w:b w:val="false"/>
                <w:bCs w:val="false"/>
                <w:sz w:val="19"/>
                <w:szCs w:val="19"/>
              </w:rPr>
              <w:t xml:space="preserve">MTSU defense</w:t>
            </w:r>
          </w:p>
        </w:tc>
        <w:tc>
          <w:tcPr>
            <w:tcW w:type="dxa" w:w="6250"/>
            <w:shd w:fill="FFFFFF" w:val="clear"/>
            <w:tcMar>
              <w:top w:type="dxa" w:w="60"/>
              <w:left w:type="dxa" w:w="120"/>
              <w:bottom w:type="dxa" w:w="60"/>
              <w:right w:type="dxa" w:w="120"/>
            </w:tcMar>
          </w:tcPr>
          <w:p>
            <w:r>
              <w:rPr>
                <w:b/>
                <w:bCs/>
                <w:sz w:val="19"/>
                <w:szCs w:val="19"/>
              </w:rPr>
              <w:t xml:space="preserve">105th Success Rate, 0 sacks</w:t>
            </w:r>
          </w:p>
        </w:tc>
      </w:tr>
    </w:tbl>
    <w:p>
      <w:pPr>
        <w:spacing w:after="180"/>
      </w:pPr>
    </w:p>
    <w:p>
      <w:pPr>
        <w:spacing w:after="160" w:line="276"/>
      </w:pPr>
      <w:r>
        <w:t xml:space="preserve">Book has Middle Tennessee +3.5 at home. The 2026 rating puts them at +11.7: Middle Tennessee -21.3 (132nd) against Nevada -7.6 (105th), home edge +2.0. An 8.2-point gap, which makes the side Nevada -3.5.</w:t>
      </w:r>
    </w:p>
    <w:p>
      <w:pPr>
        <w:spacing w:after="160" w:line="276"/>
      </w:pPr>
      <w:r>
        <w:t xml:space="preserve">Middle Tennessee has not generated a pass rush. Zero sacks and 15 total pressures through two games, the thinnest front on the card, with DI Zeion Simpson-Smith leading at 4 pressures. The defense ranks 105th in Success Rate allowed. QB Roman Gagliano has thrown it 73 times for 443 yards, 6.1 ypa on a 57.8 passing grade, and WR Cam'ron Lacy has carried the offense with 17 catches on 23 targets for 187 yards at 3.02 yprr.</w:t>
      </w:r>
    </w:p>
    <w:p>
      <w:pPr>
        <w:spacing w:after="160" w:line="276"/>
      </w:pPr>
      <w:r>
        <w:t xml:space="preserve">Nevada's ground game is the mismatch. RB Dominic Kelley has 236 yards on 28 carries at 8.4 a pop with a 76.4 grade, and Herschel Turner adds 99 on 20. The offense ranks 42nd in Explosiveness against a Middle Tennessee defense 46th in Explosiveness allowed and 100th in Havoc, so there is little in the way of negative plays to get behind the sticks. Nevada's defense ranks 7th nationally in Explosiveness allowed.</w:t>
      </w:r>
    </w:p>
    <w:p>
      <w:pPr>
        <w:spacing w:after="160" w:line="276"/>
      </w:pPr>
      <w:r>
        <w:t xml:space="preserve">Tempo works the same direction. Nevada plays at 25.5 seconds per snap, 35th, against Middle Tennessee at 30.0, 111th, so the faster and better team controls the possession count. Nevada is 1-1 ATS beating the number by 14 points a game; Middle Tennessee is 2-0 ATS but by only 5.5, and their two games produced the same +11.0 margin Nevada's did.</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South Carolina -3.5</w:t>
      </w:r>
    </w:p>
    <w:p>
      <w:pPr>
        <w:spacing w:after="200"/>
      </w:pPr>
      <w:r>
        <w:rPr>
          <w:color w:val="5A6270"/>
          <w:sz w:val="21"/>
          <w:szCs w:val="21"/>
        </w:rPr>
        <w:t xml:space="preserve">Mississippi State Bulldogs @ South Carolina Gamecocks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South Carolina -3.5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South Carolina -9.7</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6.2 pts</w:t>
            </w:r>
          </w:p>
        </w:tc>
      </w:tr>
      <w:tr>
        <w:tc>
          <w:tcPr>
            <w:tcW w:type="dxa" w:w="3830"/>
            <w:shd w:fill="F4F5F7" w:val="clear"/>
            <w:tcMar>
              <w:top w:type="dxa" w:w="60"/>
              <w:left w:type="dxa" w:w="120"/>
              <w:bottom w:type="dxa" w:w="60"/>
              <w:right w:type="dxa" w:w="120"/>
            </w:tcMar>
          </w:tcPr>
          <w:p>
            <w:r>
              <w:rPr>
                <w:b w:val="false"/>
                <w:bCs w:val="false"/>
                <w:sz w:val="19"/>
                <w:szCs w:val="19"/>
              </w:rPr>
              <w:t xml:space="preserve">SP+ (2026)</w:t>
            </w:r>
          </w:p>
        </w:tc>
        <w:tc>
          <w:tcPr>
            <w:tcW w:type="dxa" w:w="6250"/>
            <w:shd w:fill="F4F5F7" w:val="clear"/>
            <w:tcMar>
              <w:top w:type="dxa" w:w="60"/>
              <w:left w:type="dxa" w:w="120"/>
              <w:bottom w:type="dxa" w:w="60"/>
              <w:right w:type="dxa" w:w="120"/>
            </w:tcMar>
          </w:tcPr>
          <w:p>
            <w:r>
              <w:rPr>
                <w:b/>
                <w:bCs/>
                <w:sz w:val="19"/>
                <w:szCs w:val="19"/>
              </w:rPr>
              <w:t xml:space="preserve">South Carolina +16.9 (17th) vs Mississippi State +10.0 (37th)</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+2.8</w:t>
            </w:r>
          </w:p>
        </w:tc>
      </w:tr>
      <w:tr>
        <w:tc>
          <w:tcPr>
            <w:tcW w:type="dxa" w:w="3830"/>
            <w:shd w:fill="F4F5F7" w:val="clear"/>
            <w:tcMar>
              <w:top w:type="dxa" w:w="60"/>
              <w:left w:type="dxa" w:w="120"/>
              <w:bottom w:type="dxa" w:w="60"/>
              <w:right w:type="dxa" w:w="120"/>
            </w:tcMar>
          </w:tcPr>
          <w:p>
            <w:r>
              <w:rPr>
                <w:b w:val="false"/>
                <w:bCs w:val="false"/>
                <w:sz w:val="19"/>
                <w:szCs w:val="19"/>
              </w:rPr>
              <w:t xml:space="preserve">2026 records</w:t>
            </w:r>
          </w:p>
        </w:tc>
        <w:tc>
          <w:tcPr>
            <w:tcW w:type="dxa" w:w="6250"/>
            <w:shd w:fill="F4F5F7" w:val="clear"/>
            <w:tcMar>
              <w:top w:type="dxa" w:w="60"/>
              <w:left w:type="dxa" w:w="120"/>
              <w:bottom w:type="dxa" w:w="60"/>
              <w:right w:type="dxa" w:w="120"/>
            </w:tcMar>
          </w:tcPr>
          <w:p>
            <w:r>
              <w:rPr>
                <w:b/>
                <w:bCs/>
                <w:sz w:val="19"/>
                <w:szCs w:val="19"/>
              </w:rPr>
              <w:t xml:space="preserve">both 2-0</w:t>
            </w:r>
          </w:p>
        </w:tc>
      </w:tr>
      <w:tr>
        <w:tc>
          <w:tcPr>
            <w:tcW w:type="dxa" w:w="3830"/>
            <w:shd w:fill="FFFFFF" w:val="clear"/>
            <w:tcMar>
              <w:top w:type="dxa" w:w="60"/>
              <w:left w:type="dxa" w:w="120"/>
              <w:bottom w:type="dxa" w:w="60"/>
              <w:right w:type="dxa" w:w="120"/>
            </w:tcMar>
          </w:tcPr>
          <w:p>
            <w:r>
              <w:rPr>
                <w:b w:val="false"/>
                <w:bCs w:val="false"/>
                <w:sz w:val="19"/>
                <w:szCs w:val="19"/>
              </w:rPr>
              <w:t xml:space="preserve">South Carolina 2026</w:t>
            </w:r>
          </w:p>
        </w:tc>
        <w:tc>
          <w:tcPr>
            <w:tcW w:type="dxa" w:w="6250"/>
            <w:shd w:fill="FFFFFF" w:val="clear"/>
            <w:tcMar>
              <w:top w:type="dxa" w:w="60"/>
              <w:left w:type="dxa" w:w="120"/>
              <w:bottom w:type="dxa" w:w="60"/>
              <w:right w:type="dxa" w:w="120"/>
            </w:tcMar>
          </w:tcPr>
          <w:p>
            <w:r>
              <w:rPr>
                <w:b/>
                <w:bCs/>
                <w:sz w:val="19"/>
                <w:szCs w:val="19"/>
              </w:rPr>
              <w:t xml:space="preserve">+46.5 MOV, defense 10th in Success Rate</w:t>
            </w:r>
          </w:p>
        </w:tc>
      </w:tr>
    </w:tbl>
    <w:p>
      <w:pPr>
        <w:spacing w:after="180"/>
      </w:pPr>
    </w:p>
    <w:p>
      <w:pPr>
        <w:spacing w:after="160" w:line="276"/>
      </w:pPr>
      <w:r>
        <w:t xml:space="preserve">South Carolina lays 3.5. The 2026 rating puts it at 9.7: South Carolina +16.9 (17th) against Mississippi State +10.0 (37th), home edge +2.8. A 6.2-point gap.</w:t>
      </w:r>
    </w:p>
    <w:p>
      <w:pPr>
        <w:spacing w:after="160" w:line="276"/>
      </w:pPr>
      <w:r>
        <w:t xml:space="preserve">Both are 2-0 and both offenses have been elite, South Carolina 5th nationally in Success Rate and Mississippi State 7th. The separation is on defense. South Carolina ranks 10th in Success Rate allowed and 7th in Field Position; Mississippi State is 38th and 22nd. South Carolina's front has 45 pressures and 7 TFL, led by ED Anthony Addison with 8 and DI Tomiwa Durojaiye on a 90.3 grade. Mississippi State has 24 pressures and 4 sacks.</w:t>
      </w:r>
    </w:p>
    <w:p>
      <w:pPr>
        <w:spacing w:after="160" w:line="276"/>
      </w:pPr>
      <w:r>
        <w:t xml:space="preserve">The running games explain the margins. South Carolina's Matt Fuller has 197 yards on 21 carries at 9.4 with 6.48 yards after contact per attempt and a 294 elusive rating, with Jawarn Howell adding 92 on 13 at 7.1. QB LaNorris Sellers has been efficient rather than heavy, 46 attempts for 366 at 8.0 ypa on a 76.3 grade, behind a line allowing 7 pressures in 382 pass block snaps.</w:t>
      </w:r>
    </w:p>
    <w:p>
      <w:pPr>
        <w:spacing w:after="160" w:line="276"/>
      </w:pPr>
      <w:r>
        <w:t xml:space="preserve">Mississippi State's QB Kamario Taylor has 581 yards at 10.4 ypa with 7 TDs and no interceptions on a 141 rating, and WR Anthony Evans III is at 3.85 yprr. That production has come against a schedule South Carolina's has not, which is why their ratings sit 19 places apart despite matching records, and why the market's 3.5 is closer to the records than to the ratings.</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713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713422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Louisiana -7.5</w:t>
      </w:r>
    </w:p>
    <w:p>
      <w:pPr>
        <w:spacing w:after="200"/>
      </w:pPr>
      <w:r>
        <w:rPr>
          <w:color w:val="5A6270"/>
          <w:sz w:val="21"/>
          <w:szCs w:val="21"/>
        </w:rPr>
        <w:t xml:space="preserve">UAB Blazers @ Louisiana Ragin' Cajuns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Louisiana -7.5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Louisiana -13.3</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5.8 pts</w:t>
            </w:r>
          </w:p>
        </w:tc>
      </w:tr>
      <w:tr>
        <w:tc>
          <w:tcPr>
            <w:tcW w:type="dxa" w:w="3830"/>
            <w:shd w:fill="F4F5F7" w:val="clear"/>
            <w:tcMar>
              <w:top w:type="dxa" w:w="60"/>
              <w:left w:type="dxa" w:w="120"/>
              <w:bottom w:type="dxa" w:w="60"/>
              <w:right w:type="dxa" w:w="120"/>
            </w:tcMar>
          </w:tcPr>
          <w:p>
            <w:r>
              <w:rPr>
                <w:b w:val="false"/>
                <w:bCs w:val="false"/>
                <w:sz w:val="19"/>
                <w:szCs w:val="19"/>
              </w:rPr>
              <w:t xml:space="preserve">SP+ (2026)</w:t>
            </w:r>
          </w:p>
        </w:tc>
        <w:tc>
          <w:tcPr>
            <w:tcW w:type="dxa" w:w="6250"/>
            <w:shd w:fill="F4F5F7" w:val="clear"/>
            <w:tcMar>
              <w:top w:type="dxa" w:w="60"/>
              <w:left w:type="dxa" w:w="120"/>
              <w:bottom w:type="dxa" w:w="60"/>
              <w:right w:type="dxa" w:w="120"/>
            </w:tcMar>
          </w:tcPr>
          <w:p>
            <w:r>
              <w:rPr>
                <w:b/>
                <w:bCs/>
                <w:sz w:val="19"/>
                <w:szCs w:val="19"/>
              </w:rPr>
              <w:t xml:space="preserve">Louisiana -6.6 (92nd) vs UAB -17.3 (127th)</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+2.6</w:t>
            </w:r>
          </w:p>
        </w:tc>
      </w:tr>
      <w:tr>
        <w:tc>
          <w:tcPr>
            <w:tcW w:type="dxa" w:w="3830"/>
            <w:shd w:fill="F4F5F7" w:val="clear"/>
            <w:tcMar>
              <w:top w:type="dxa" w:w="60"/>
              <w:left w:type="dxa" w:w="120"/>
              <w:bottom w:type="dxa" w:w="60"/>
              <w:right w:type="dxa" w:w="120"/>
            </w:tcMar>
          </w:tcPr>
          <w:p>
            <w:r>
              <w:rPr>
                <w:b w:val="false"/>
                <w:bCs w:val="false"/>
                <w:sz w:val="19"/>
                <w:szCs w:val="19"/>
              </w:rPr>
              <w:t xml:space="preserve">2026 records</w:t>
            </w:r>
          </w:p>
        </w:tc>
        <w:tc>
          <w:tcPr>
            <w:tcW w:type="dxa" w:w="6250"/>
            <w:shd w:fill="F4F5F7" w:val="clear"/>
            <w:tcMar>
              <w:top w:type="dxa" w:w="60"/>
              <w:left w:type="dxa" w:w="120"/>
              <w:bottom w:type="dxa" w:w="60"/>
              <w:right w:type="dxa" w:w="120"/>
            </w:tcMar>
          </w:tcPr>
          <w:p>
            <w:r>
              <w:rPr>
                <w:b/>
                <w:bCs/>
                <w:sz w:val="19"/>
                <w:szCs w:val="19"/>
              </w:rPr>
              <w:t xml:space="preserve">Louisiana 1-1 (2-0 ATS), UAB 1-1 (1-1 ATS)</w:t>
            </w:r>
          </w:p>
        </w:tc>
      </w:tr>
      <w:tr>
        <w:tc>
          <w:tcPr>
            <w:tcW w:type="dxa" w:w="3830"/>
            <w:shd w:fill="FFFFFF" w:val="clear"/>
            <w:tcMar>
              <w:top w:type="dxa" w:w="60"/>
              <w:left w:type="dxa" w:w="120"/>
              <w:bottom w:type="dxa" w:w="60"/>
              <w:right w:type="dxa" w:w="120"/>
            </w:tcMar>
          </w:tcPr>
          <w:p>
            <w:r>
              <w:rPr>
                <w:b w:val="false"/>
                <w:bCs w:val="false"/>
                <w:sz w:val="19"/>
                <w:szCs w:val="19"/>
              </w:rPr>
              <w:t xml:space="preserve">UAB OL</w:t>
            </w:r>
          </w:p>
        </w:tc>
        <w:tc>
          <w:tcPr>
            <w:tcW w:type="dxa" w:w="6250"/>
            <w:shd w:fill="FFFFFF" w:val="clear"/>
            <w:tcMar>
              <w:top w:type="dxa" w:w="60"/>
              <w:left w:type="dxa" w:w="120"/>
              <w:bottom w:type="dxa" w:w="60"/>
              <w:right w:type="dxa" w:w="120"/>
            </w:tcMar>
          </w:tcPr>
          <w:p>
            <w:r>
              <w:rPr>
                <w:b/>
                <w:bCs/>
                <w:sz w:val="19"/>
                <w:szCs w:val="19"/>
              </w:rPr>
              <w:t xml:space="preserve">28 pressures allowed, most on the card</w:t>
            </w:r>
          </w:p>
        </w:tc>
      </w:tr>
    </w:tbl>
    <w:p>
      <w:pPr>
        <w:spacing w:after="180"/>
      </w:pPr>
    </w:p>
    <w:p>
      <w:pPr>
        <w:spacing w:after="160" w:line="276"/>
      </w:pPr>
      <w:r>
        <w:t xml:space="preserve">Louisiana lays 7.5. The 2026 rating puts it at 13.3: Louisiana -6.6 (92nd) against UAB -17.3 (127th), home edge +2.6. A 5.8-point gap.</w:t>
      </w:r>
    </w:p>
    <w:p>
      <w:pPr>
        <w:spacing w:after="160" w:line="276"/>
      </w:pPr>
      <w:r>
        <w:t xml:space="preserve">UAB's line has been the problem. 28 pressures allowed in 373 pass block snaps, a 7.5% rate that is 4th worst in FBS, and QB Ryder Burton has taken 4 sacks with 2 TDs to 2 INTs at 7.1 ypa. The offense ranks 116th in Finishing Drives and 104th in Explosiveness, so the drives that start do not end in touchdowns, and the running backs carry it: Rod Robinson II and Bam McReynolds have 64 carries between them on 83.8 and 84.0 grades.</w:t>
      </w:r>
    </w:p>
    <w:p>
      <w:pPr>
        <w:spacing w:after="160" w:line="276"/>
      </w:pPr>
      <w:r>
        <w:t xml:space="preserve">Louisiana's QB Lunch Winfield has been the more dangerous player on the field, 409 passing yards at 9.3 ypa plus 179 rushing on 21 carries at 8.5 with 3 rushing TDs and an 85.5 rushing grade. WRs Russell Babineaux and Caden Jensen are at 3.96 and 5.50 yprr on small samples. The offense ranks 48th in Success Rate to UAB's 57th and 48th in Explosiveness to UAB's 104th.</w:t>
      </w:r>
    </w:p>
    <w:p>
      <w:pPr>
        <w:spacing w:after="160" w:line="276"/>
      </w:pPr>
      <w:r>
        <w:t xml:space="preserve">UAB's defense is 131st in Success Rate allowed, 127th in Havoc and 121st in Finishing Drives, with 16 pressures and 2 sacks in two games. Louisiana has covered both of theirs by 11 points a game. The gap between a 92nd-ranked team and a 127th-ranked one, at home, is what the model is pricing at 13.3 and the book at 7.5.</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75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675322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Louisiana Tech +20.0</w:t>
      </w:r>
    </w:p>
    <w:p>
      <w:pPr>
        <w:spacing w:after="200"/>
      </w:pPr>
      <w:r>
        <w:rPr>
          <w:color w:val="5A6270"/>
          <w:sz w:val="21"/>
          <w:szCs w:val="21"/>
        </w:rPr>
        <w:t xml:space="preserve">Louisiana Tech Bulldogs @ Baylor Bears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Louisiana Tech +20.0</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Baylor -14.9</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5.1 pts</w:t>
            </w:r>
          </w:p>
        </w:tc>
      </w:tr>
      <w:tr>
        <w:tc>
          <w:tcPr>
            <w:tcW w:type="dxa" w:w="3830"/>
            <w:shd w:fill="F4F5F7" w:val="clear"/>
            <w:tcMar>
              <w:top w:type="dxa" w:w="60"/>
              <w:left w:type="dxa" w:w="120"/>
              <w:bottom w:type="dxa" w:w="60"/>
              <w:right w:type="dxa" w:w="120"/>
            </w:tcMar>
          </w:tcPr>
          <w:p>
            <w:r>
              <w:rPr>
                <w:b w:val="false"/>
                <w:bCs w:val="false"/>
                <w:sz w:val="19"/>
                <w:szCs w:val="19"/>
              </w:rPr>
              <w:t xml:space="preserve">SP+ (2026)</w:t>
            </w:r>
          </w:p>
        </w:tc>
        <w:tc>
          <w:tcPr>
            <w:tcW w:type="dxa" w:w="6250"/>
            <w:shd w:fill="F4F5F7" w:val="clear"/>
            <w:tcMar>
              <w:top w:type="dxa" w:w="60"/>
              <w:left w:type="dxa" w:w="120"/>
              <w:bottom w:type="dxa" w:w="60"/>
              <w:right w:type="dxa" w:w="120"/>
            </w:tcMar>
          </w:tcPr>
          <w:p>
            <w:r>
              <w:rPr>
                <w:b/>
                <w:bCs/>
                <w:sz w:val="19"/>
                <w:szCs w:val="19"/>
              </w:rPr>
              <w:t xml:space="preserve">Baylor +7.4 (46th) vs Louisiana Tech -5.3 (86th)</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+2.2</w:t>
            </w:r>
          </w:p>
        </w:tc>
      </w:tr>
      <w:tr>
        <w:tc>
          <w:tcPr>
            <w:tcW w:type="dxa" w:w="3830"/>
            <w:shd w:fill="F4F5F7" w:val="clear"/>
            <w:tcMar>
              <w:top w:type="dxa" w:w="60"/>
              <w:left w:type="dxa" w:w="120"/>
              <w:bottom w:type="dxa" w:w="60"/>
              <w:right w:type="dxa" w:w="120"/>
            </w:tcMar>
          </w:tcPr>
          <w:p>
            <w:r>
              <w:rPr>
                <w:b w:val="false"/>
                <w:bCs w:val="false"/>
                <w:sz w:val="19"/>
                <w:szCs w:val="19"/>
              </w:rPr>
              <w:t xml:space="preserve">2026 records</w:t>
            </w:r>
          </w:p>
        </w:tc>
        <w:tc>
          <w:tcPr>
            <w:tcW w:type="dxa" w:w="6250"/>
            <w:shd w:fill="F4F5F7" w:val="clear"/>
            <w:tcMar>
              <w:top w:type="dxa" w:w="60"/>
              <w:left w:type="dxa" w:w="120"/>
              <w:bottom w:type="dxa" w:w="60"/>
              <w:right w:type="dxa" w:w="120"/>
            </w:tcMar>
          </w:tcPr>
          <w:p>
            <w:r>
              <w:rPr>
                <w:b/>
                <w:bCs/>
                <w:sz w:val="19"/>
                <w:szCs w:val="19"/>
              </w:rPr>
              <w:t xml:space="preserve">Louisiana Tech 2-0 ATS (+16.2), Baylor 2-0 ATS (+4.5)</w:t>
            </w:r>
          </w:p>
        </w:tc>
      </w:tr>
      <w:tr>
        <w:tc>
          <w:tcPr>
            <w:tcW w:type="dxa" w:w="3830"/>
            <w:shd w:fill="FFFFFF" w:val="clear"/>
            <w:tcMar>
              <w:top w:type="dxa" w:w="60"/>
              <w:left w:type="dxa" w:w="120"/>
              <w:bottom w:type="dxa" w:w="60"/>
              <w:right w:type="dxa" w:w="120"/>
            </w:tcMar>
          </w:tcPr>
          <w:p>
            <w:r>
              <w:rPr>
                <w:b w:val="false"/>
                <w:bCs w:val="false"/>
                <w:sz w:val="19"/>
                <w:szCs w:val="19"/>
              </w:rPr>
              <w:t xml:space="preserve">Louisiana Tech 2026</w:t>
            </w:r>
          </w:p>
        </w:tc>
        <w:tc>
          <w:tcPr>
            <w:tcW w:type="dxa" w:w="6250"/>
            <w:shd w:fill="FFFFFF" w:val="clear"/>
            <w:tcMar>
              <w:top w:type="dxa" w:w="60"/>
              <w:left w:type="dxa" w:w="120"/>
              <w:bottom w:type="dxa" w:w="60"/>
              <w:right w:type="dxa" w:w="120"/>
            </w:tcMar>
          </w:tcPr>
          <w:p>
            <w:r>
              <w:rPr>
                <w:b/>
                <w:bCs/>
                <w:sz w:val="19"/>
                <w:szCs w:val="19"/>
              </w:rPr>
              <w:t xml:space="preserve">2nd in Explosiveness, 6th in Havoc</w:t>
            </w:r>
          </w:p>
        </w:tc>
      </w:tr>
    </w:tbl>
    <w:p>
      <w:pPr>
        <w:spacing w:after="180"/>
      </w:pPr>
    </w:p>
    <w:p>
      <w:pPr>
        <w:spacing w:after="160" w:line="276"/>
      </w:pPr>
      <w:r>
        <w:t xml:space="preserve">Baylor lays 20. The 2026 rating puts it at 14.9: Baylor +7.4 (46th) against Louisiana Tech -5.3 (86th), home edge +2.2. A 5.1-point gap, and the number is 20.</w:t>
      </w:r>
    </w:p>
    <w:p>
      <w:pPr>
        <w:spacing w:after="160" w:line="276"/>
      </w:pPr>
      <w:r>
        <w:t xml:space="preserve">Louisiana Tech is a bad-efficiency, high-variance team, which is the profile that covers big numbers. Their offense ranks 135th in Success Rate but 2nd nationally in Explosiveness and 23rd in Finishing Drives: they do not move the ball consistently, they move it in chunks. WR Jalen Mickens has 234 yards on 9 catches at 5.09 yprr, and QB Blake Baker is at 9.9 ypa with 4 TDs. They are 2-0 ATS, beating the number by 16.2 points a game.</w:t>
      </w:r>
    </w:p>
    <w:p>
      <w:pPr>
        <w:spacing w:after="160" w:line="276"/>
      </w:pPr>
      <w:r>
        <w:t xml:space="preserve">The defense creates the other half. Louisiana Tech ranks 6th nationally in Havoc with 32 pressures, 8 sacks, 15 TFL and 4 interceptions in two games, led by LB Alonzo Jackson Jr. with 3 sacks on an 83.1 grade. That is a unit built to produce the negative plays and short fields that keep a 20-point number in reach even in a loss.</w:t>
      </w:r>
    </w:p>
    <w:p>
      <w:pPr>
        <w:spacing w:after="160" w:line="276"/>
      </w:pPr>
      <w:r>
        <w:t xml:space="preserve">Baylor has been efficient without finishing. Their offense ranks 76th in Success Rate and 89th in Finishing Drives, and the run game is averaging under 4 a carry: Dawson Pendergrass has 157 yards on 40 attempts, Caden Knighten 95 on 25. QB DJ Lagway is at 6.2 ypa on 54 attempts. Baylor's own cover margin is +4.5 a game against Louisiana Tech's +16.2, and Baylor plays at the slowest tempo in the country, 21.8 seconds per snap, which caps the number of possessions available to build a 20-point win.</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16a06e99b28ed280342bf0aca91fcb8c3d5b506.png"/><Relationship Id="rId8" Type="http://schemas.openxmlformats.org/officeDocument/2006/relationships/image" Target="media/24a647100ad7242fc024ab9c4487599b90481234.png"/><Relationship Id="rId9" Type="http://schemas.openxmlformats.org/officeDocument/2006/relationships/image" Target="media/1b248c9c4bce6600319a8813029cf5dd59f9e91e.png"/><Relationship Id="rId10" Type="http://schemas.openxmlformats.org/officeDocument/2006/relationships/image" Target="media/29337865f3f2a6be36c96c74ac6fd7c7435e396a.png"/><Relationship Id="rId11" Type="http://schemas.openxmlformats.org/officeDocument/2006/relationships/image" Target="media/6698526a79b3646498a3802293cea73d6eb3dfa6.png"/><Relationship Id="rId12" Type="http://schemas.openxmlformats.org/officeDocument/2006/relationships/image" Target="media/e17134ff8322335e29fc1b3218bc6c8ea122064d.png"/><Relationship Id="rId13" Type="http://schemas.openxmlformats.org/officeDocument/2006/relationships/image" Target="media/b21ec5600a3791b22c814383fc6c3330bdfbca65.png"/><Relationship Id="rId14" Type="http://schemas.openxmlformats.org/officeDocument/2006/relationships/image" Target="media/d74651cfc2cae3cb05c4d24580c318881f9ffeb2.png"/><Relationship Id="rId15" Type="http://schemas.openxmlformats.org/officeDocument/2006/relationships/image" Target="media/55c6ce12844f76c860038885c036a45b64560b06.png"/><Relationship Id="rId16" Type="http://schemas.openxmlformats.org/officeDocument/2006/relationships/image" Target="media/b9d6424a818e5d23b818f7dea5ce61bc5a7f4d57.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2026-09-19T05:15:52.702Z</dcterms:created>
  <dcterms:modified xsi:type="dcterms:W3CDTF">2026-09-19T05:15:52.702Z</dcterms:modified>
</cp:coreProperties>
</file>

<file path=docProps/custom.xml><?xml version="1.0" encoding="utf-8"?>
<Properties xmlns="http://schemas.openxmlformats.org/officeDocument/2006/custom-properties" xmlns:vt="http://schemas.openxmlformats.org/officeDocument/2006/docPropsVTypes"/>
</file>