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Player Props to Target</w:t>
      </w:r>
    </w:p>
    <w:p>
      <w:pPr>
        <w:spacing w:after="240"/>
      </w:pPr>
      <w:r>
        <w:rPr>
          <w:i/>
          <w:iCs/>
          <w:color w:val="5A6270"/>
          <w:sz w:val="21"/>
          <w:szCs w:val="21"/>
        </w:rPr>
        <w:t xml:space="preserve">Week 4 · Saturday September 26, 2026</w:t>
      </w:r>
    </w:p>
    <w:p>
      <w:pPr>
        <w:spacing w:after="160" w:line="276"/>
      </w:pPr>
      <w:r>
        <w:t xml:space="preserve">Every figure here is checked against the underlying data before it is written: grade, rank and per-game scoring claims are re-derived from team_pff_grades_2026.csv and the built board, and each player's role, carry or target share and production from the 2026 PFF season files. Kickoffs verified: all picks are Saturday in Eastern time, including the two that read Sunday in UTC.</w:t>
      </w:r>
    </w:p>
    <w:p>
      <w:pPr>
        <w:spacing w:after="160" w:line="276"/>
      </w:pPr>
      <w:r>
        <w:t xml:space="preserve">Season to date: 13-16-1, down 4.85 units across 30 picks. Spreads 3-7 (-4.70u), totals 5-4-1 (+0.60u), props 5-5 (-0.75u).</w:t>
      </w:r>
    </w:p>
    <w:p>
      <w:pPr>
        <w:spacing w:after="160" w:line="276"/>
      </w:pPr>
      <w:r>
        <w:t xml:space="preserve">Five props, each cleared through seven screens rather than taken off raw projected edge. A model edge of at least 20%; the player’s own 2026 production agreeing with the side by at least 20%; a real role, 20+ routes for receivers and 12+ carries for backs; 4+ targets a game for any receiving Over; no opponent or pace multiplier outside 0.6 to 1.6; a spread under 28 points with a rated opponent; and at least two books posting the number. 623 priced rows came in, 28 came out. All five production figures below were re-derived directly from the PFF season files as a final check.</w:t>
      </w:r>
    </w:p>
    <w:p>
      <w:pPr>
        <w:spacing w:after="160" w:line="276"/>
      </w:pPr>
      <w:r>
        <w:t xml:space="preserve">Quarterback rushing props are excluded, as they were in week 3, and this week’s numbers confirm why. Sacks count against rushing yards in official college statistics and not in PFF, so the model is projecting a stat the book is not pricing. Across the 48 QB rushing props on this board the mean model edge is +54.4% against +6.1% for running backs, and 83% lean Over. Subtracting sack yardage at seven yards a sack cuts the average gap between PFF production and the posted line from 13.2 yards to 3.6 while leaving the correlation at 0.83. The market is pricing this correctly and the model is not.</w:t>
      </w:r>
    </w:p>
    <w:p>
      <w:pPr>
        <w:spacing w:after="160" w:line="276"/>
      </w:pPr>
      <w:r>
        <w:t xml:space="preserve">Passing yardage has the opposite problem and is also worth knowing about. Across 69 priced quarterbacks the model projects 42.6 yards a game below each passer’s own 2026 rate while the book sits 8.4 below it, so the model’s pass-yards Unders are mostly the blend shrinking toward a thin prior rather than a read on the passer. The 2026-production screen is what catches this, and only Unders whose own season rate already sits below the line get through.</w:t>
      </w:r>
    </w:p>
    <w:p>
      <w:pPr>
        <w:spacing w:after="160" w:line="276"/>
      </w:pPr>
      <w:r>
        <w:t xml:space="preserve">Ratings and the Five Factors come from the 2026 workbook (SP+, TAN, team totals, and the CFBData26 season-to-date ranks, out of 138 teams). Player lines are 2026 PFF season to date. Records, ATS and over/under are TeamRankings, 2026 to date. The PFF team grade file was refreshed this week and now covers the same three games as the records, so points for and against are quoted per game.</w:t>
      </w:r>
    </w:p>
    <w:p>
      <w:pPr>
        <w:pBdr>
          <w:bottom w:val="single" w:color="C9CDD4" w:sz="6" w:space="1"/>
        </w:pBdr>
        <w:spacing w:after="240" w:before="60"/>
      </w:pPr>
    </w:p>
    <w:p>
      <w:pPr>
        <w:pStyle w:val="Heading2"/>
        <w:spacing w:after="40"/>
      </w:pPr>
      <w:r>
        <w:t xml:space="preserve">Jadan Baugh Over 119.0 Rushing Yards</w:t>
      </w:r>
    </w:p>
    <w:p>
      <w:pPr>
        <w:spacing w:after="200"/>
      </w:pPr>
      <w:r>
        <w:rPr>
          <w:color w:val="5A6270"/>
          <w:sz w:val="21"/>
          <w:szCs w:val="21"/>
        </w:rPr>
        <w:t xml:space="preserve">Ole Miss Rebels @ Florida Gators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119.0</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149.8 (+25.9%)</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146.0 yds/gm across 3 games</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18.3 carries/gm, 55 on the season</w:t>
            </w:r>
          </w:p>
        </w:tc>
      </w:tr>
      <w:tr>
        <w:tc>
          <w:tcPr>
            <w:tcW w:type="dxa" w:w="3830"/>
            <w:shd w:fill="FFFFFF" w:val="clear"/>
            <w:tcMar>
              <w:top w:type="dxa" w:w="60"/>
              <w:left w:type="dxa" w:w="120"/>
              <w:bottom w:type="dxa" w:w="60"/>
              <w:right w:type="dxa" w:w="120"/>
            </w:tcMar>
          </w:tcPr>
          <w:p>
            <w:r>
              <w:rPr>
                <w:b w:val="false"/>
                <w:bCs w:val="false"/>
                <w:sz w:val="19"/>
                <w:szCs w:val="19"/>
              </w:rPr>
              <w:t xml:space="preserve">Line vs production</w:t>
            </w:r>
          </w:p>
        </w:tc>
        <w:tc>
          <w:tcPr>
            <w:tcW w:type="dxa" w:w="6250"/>
            <w:shd w:fill="FFFFFF" w:val="clear"/>
            <w:tcMar>
              <w:top w:type="dxa" w:w="60"/>
              <w:left w:type="dxa" w:w="120"/>
              <w:bottom w:type="dxa" w:w="60"/>
              <w:right w:type="dxa" w:w="120"/>
            </w:tcMar>
          </w:tcPr>
          <w:p>
            <w:r>
              <w:rPr>
                <w:b/>
                <w:bCs/>
                <w:sz w:val="19"/>
                <w:szCs w:val="19"/>
              </w:rPr>
              <w:t xml:space="preserve">27.0 yds/gm below his average</w:t>
            </w:r>
          </w:p>
        </w:tc>
      </w:tr>
      <w:tr>
        <w:tc>
          <w:tcPr>
            <w:tcW w:type="dxa" w:w="3830"/>
            <w:shd w:fill="F4F5F7" w:val="clear"/>
            <w:tcMar>
              <w:top w:type="dxa" w:w="60"/>
              <w:left w:type="dxa" w:w="120"/>
              <w:bottom w:type="dxa" w:w="60"/>
              <w:right w:type="dxa" w:w="120"/>
            </w:tcMar>
          </w:tcPr>
          <w:p>
            <w:r>
              <w:rPr>
                <w:b w:val="false"/>
                <w:bCs w:val="false"/>
                <w:sz w:val="19"/>
                <w:szCs w:val="19"/>
              </w:rPr>
              <w:t xml:space="preserve">Ole Miss tackling</w:t>
            </w:r>
          </w:p>
        </w:tc>
        <w:tc>
          <w:tcPr>
            <w:tcW w:type="dxa" w:w="6250"/>
            <w:shd w:fill="F4F5F7" w:val="clear"/>
            <w:tcMar>
              <w:top w:type="dxa" w:w="60"/>
              <w:left w:type="dxa" w:w="120"/>
              <w:bottom w:type="dxa" w:w="60"/>
              <w:right w:type="dxa" w:w="120"/>
            </w:tcMar>
          </w:tcPr>
          <w:p>
            <w:r>
              <w:rPr>
                <w:b/>
                <w:bCs/>
                <w:sz w:val="19"/>
                <w:szCs w:val="19"/>
              </w:rPr>
              <w:t xml:space="preserve">43.2 grade, weakest unit in this game; 96th in Success Rate defense</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Baugh has 438 rushing yards in three games, 146.0 a game, against a line of 119.0. The projection is 149.8. He has 55 carries, 18.3 a game, and an 8.0 yards per carry average that is not going to hold; the line only asks for 6.5 on the same volume.</w:t>
      </w:r>
    </w:p>
    <w:p>
      <w:pPr>
        <w:spacing w:after="160" w:line="276"/>
      </w:pPr>
      <w:r>
        <w:t xml:space="preserve">The efficiency is earned rather than lucky in the way that matters here. His run grade is 91.7 and his offense grade 90.1, with 27 avoided tackles, 255 yards after contact, 10 explosive runs and a long of 75. A 64.2% breakaway share does mean the yardage arrives unevenly, which is the risk on a line this high.</w:t>
      </w:r>
    </w:p>
    <w:p>
      <w:pPr>
        <w:spacing w:after="160" w:line="276"/>
      </w:pPr>
      <w:r>
        <w:t xml:space="preserve">Ole Miss is the matchup. Their tackling grade is 43.2, the weakest unit on either roster in this game, against a back whose distinguishing 2026 number is 27 broken tackles. Their defense ranks 96th in Success Rate and 114th in Field Position, and the coverage grade of 50.9 means Florida does not have to be one-dimensional to keep the box honest. This week's grade refresh did move their run defense up from 68.6 to 75.2, which is the case against.</w:t>
      </w:r>
    </w:p>
    <w:p>
      <w:pPr>
        <w:spacing w:after="160" w:line="276"/>
      </w:pPr>
      <w:r>
        <w:t xml:space="preserve">Florida are 3.5-point home favorites with a 31.0 implied team total against a league average of 26.4, so the script supports carries rather than working against them. Baugh is not a receiving threat, 2 targets on 32 routes, so this is a pure ground projection.</w:t>
      </w:r>
    </w:p>
    <w:p>
      <w:r>
        <w:br w:type="page"/>
      </w:r>
    </w:p>
    <w:p>
      <w:pPr>
        <w:pStyle w:val="Heading2"/>
        <w:spacing w:after="40"/>
      </w:pPr>
      <w:r>
        <w:t xml:space="preserve">Jamal Rule Over 66.5 Rushing Yards</w:t>
      </w:r>
    </w:p>
    <w:p>
      <w:pPr>
        <w:spacing w:after="200"/>
      </w:pPr>
      <w:r>
        <w:rPr>
          <w:color w:val="5A6270"/>
          <w:sz w:val="21"/>
          <w:szCs w:val="21"/>
        </w:rPr>
        <w:t xml:space="preserve">Nebraska Cornhuskers @ Michigan State Spartans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66.5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106.9 (+60.8%)</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109.7 yds/gm across 3 games</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12.7 carries/gm, 38 on the season</w:t>
            </w:r>
          </w:p>
        </w:tc>
      </w:tr>
      <w:tr>
        <w:tc>
          <w:tcPr>
            <w:tcW w:type="dxa" w:w="3830"/>
            <w:shd w:fill="FFFFFF" w:val="clear"/>
            <w:tcMar>
              <w:top w:type="dxa" w:w="60"/>
              <w:left w:type="dxa" w:w="120"/>
              <w:bottom w:type="dxa" w:w="60"/>
              <w:right w:type="dxa" w:w="120"/>
            </w:tcMar>
          </w:tcPr>
          <w:p>
            <w:r>
              <w:rPr>
                <w:b w:val="false"/>
                <w:bCs w:val="false"/>
                <w:sz w:val="19"/>
                <w:szCs w:val="19"/>
              </w:rPr>
              <w:t xml:space="preserve">Line vs production</w:t>
            </w:r>
          </w:p>
        </w:tc>
        <w:tc>
          <w:tcPr>
            <w:tcW w:type="dxa" w:w="6250"/>
            <w:shd w:fill="FFFFFF" w:val="clear"/>
            <w:tcMar>
              <w:top w:type="dxa" w:w="60"/>
              <w:left w:type="dxa" w:w="120"/>
              <w:bottom w:type="dxa" w:w="60"/>
              <w:right w:type="dxa" w:w="120"/>
            </w:tcMar>
          </w:tcPr>
          <w:p>
            <w:r>
              <w:rPr>
                <w:b/>
                <w:bCs/>
                <w:sz w:val="19"/>
                <w:szCs w:val="19"/>
              </w:rPr>
              <w:t xml:space="preserve">43.2 yds/gm below his average</w:t>
            </w:r>
          </w:p>
        </w:tc>
      </w:tr>
      <w:tr>
        <w:tc>
          <w:tcPr>
            <w:tcW w:type="dxa" w:w="3830"/>
            <w:shd w:fill="F4F5F7" w:val="clear"/>
            <w:tcMar>
              <w:top w:type="dxa" w:w="60"/>
              <w:left w:type="dxa" w:w="120"/>
              <w:bottom w:type="dxa" w:w="60"/>
              <w:right w:type="dxa" w:w="120"/>
            </w:tcMar>
          </w:tcPr>
          <w:p>
            <w:r>
              <w:rPr>
                <w:b w:val="false"/>
                <w:bCs w:val="false"/>
                <w:sz w:val="19"/>
                <w:szCs w:val="19"/>
              </w:rPr>
              <w:t xml:space="preserve">Michigan State defense</w:t>
            </w:r>
          </w:p>
        </w:tc>
        <w:tc>
          <w:tcPr>
            <w:tcW w:type="dxa" w:w="6250"/>
            <w:shd w:fill="F4F5F7" w:val="clear"/>
            <w:tcMar>
              <w:top w:type="dxa" w:w="60"/>
              <w:left w:type="dxa" w:w="120"/>
              <w:bottom w:type="dxa" w:w="60"/>
              <w:right w:type="dxa" w:w="120"/>
            </w:tcMar>
          </w:tcPr>
          <w:p>
            <w:r>
              <w:rPr>
                <w:b/>
                <w:bCs/>
                <w:sz w:val="19"/>
                <w:szCs w:val="19"/>
              </w:rPr>
              <w:t xml:space="preserve">90th in Success Rate, 67.8 tackling</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3</w:t>
            </w:r>
          </w:p>
        </w:tc>
      </w:tr>
    </w:tbl>
    <w:p>
      <w:pPr>
        <w:spacing w:after="180"/>
      </w:pPr>
    </w:p>
    <w:p>
      <w:pPr>
        <w:spacing w:after="160" w:line="276"/>
      </w:pPr>
      <w:r>
        <w:t xml:space="preserve">Rule has 329 rushing yards in three games, 109.7 a game, against a line of 66.5. The projection is 106.9. The line asks for 5.25 yards a carry on his 12.7 carries a game; he is at 8.7.</w:t>
      </w:r>
    </w:p>
    <w:p>
      <w:pPr>
        <w:spacing w:after="160" w:line="276"/>
      </w:pPr>
      <w:r>
        <w:t xml:space="preserve">The caveat is where those yards come from. His breakaway share is 55.9%, so more than half the production is long runs, and the volume is modest for a lead back. What supports it is the contact running underneath: 217 yards after contact on 38 carries, 9 avoided tackles, 10 explosive runs, an 84.2 run grade and an 86.0 offense grade with no fumbles.</w:t>
      </w:r>
    </w:p>
    <w:p>
      <w:pPr>
        <w:spacing w:after="160" w:line="276"/>
      </w:pPr>
      <w:r>
        <w:t xml:space="preserve">Nebraska's offense ranks 5th in Explosiveness and 6th in Finishing Drives on a 92.3 run grade, and they are scoring 46.3 a game. Michigan State's defense ranks 90th in Success Rate; their run defense grade of 78.8 is respectable and their 67.8 tackling grade is not.</w:t>
      </w:r>
    </w:p>
    <w:p>
      <w:pPr>
        <w:spacing w:after="160" w:line="276"/>
      </w:pPr>
      <w:r>
        <w:t xml:space="preserve">This is the same game as the Nebraska -5.5 spread, so the two positions are correlated. Nebraska's implied total is 27.0 against a 26.4 league average, and at a 5.5-point spread there is no blowout script to take the ball out of his hands in the fourth quarter.</w:t>
      </w:r>
    </w:p>
    <w:p>
      <w:r>
        <w:br w:type="page"/>
      </w:r>
    </w:p>
    <w:p>
      <w:pPr>
        <w:pStyle w:val="Heading2"/>
        <w:spacing w:after="40"/>
      </w:pPr>
      <w:r>
        <w:t xml:space="preserve">Hollywood Smothers Over 52.0 Rushing Yards</w:t>
      </w:r>
    </w:p>
    <w:p>
      <w:pPr>
        <w:spacing w:after="200"/>
      </w:pPr>
      <w:r>
        <w:rPr>
          <w:color w:val="5A6270"/>
          <w:sz w:val="21"/>
          <w:szCs w:val="21"/>
        </w:rPr>
        <w:t xml:space="preserve">Texas Longhorns @ Tennessee Volunteers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52.0</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101.8 (+95.8%)</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66.0 yds/gm across 3 games</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13.7 carries/gm, 41 on the season</w:t>
            </w:r>
          </w:p>
        </w:tc>
      </w:tr>
      <w:tr>
        <w:tc>
          <w:tcPr>
            <w:tcW w:type="dxa" w:w="3830"/>
            <w:shd w:fill="FFFFFF" w:val="clear"/>
            <w:tcMar>
              <w:top w:type="dxa" w:w="60"/>
              <w:left w:type="dxa" w:w="120"/>
              <w:bottom w:type="dxa" w:w="60"/>
              <w:right w:type="dxa" w:w="120"/>
            </w:tcMar>
          </w:tcPr>
          <w:p>
            <w:r>
              <w:rPr>
                <w:b w:val="false"/>
                <w:bCs w:val="false"/>
                <w:sz w:val="19"/>
                <w:szCs w:val="19"/>
              </w:rPr>
              <w:t xml:space="preserve">Line vs production</w:t>
            </w:r>
          </w:p>
        </w:tc>
        <w:tc>
          <w:tcPr>
            <w:tcW w:type="dxa" w:w="6250"/>
            <w:shd w:fill="FFFFFF" w:val="clear"/>
            <w:tcMar>
              <w:top w:type="dxa" w:w="60"/>
              <w:left w:type="dxa" w:w="120"/>
              <w:bottom w:type="dxa" w:w="60"/>
              <w:right w:type="dxa" w:w="120"/>
            </w:tcMar>
          </w:tcPr>
          <w:p>
            <w:r>
              <w:rPr>
                <w:b/>
                <w:bCs/>
                <w:sz w:val="19"/>
                <w:szCs w:val="19"/>
              </w:rPr>
              <w:t xml:space="preserve">14.0 yds/gm below his average</w:t>
            </w:r>
          </w:p>
        </w:tc>
      </w:tr>
      <w:tr>
        <w:tc>
          <w:tcPr>
            <w:tcW w:type="dxa" w:w="3830"/>
            <w:shd w:fill="F4F5F7" w:val="clear"/>
            <w:tcMar>
              <w:top w:type="dxa" w:w="60"/>
              <w:left w:type="dxa" w:w="120"/>
              <w:bottom w:type="dxa" w:w="60"/>
              <w:right w:type="dxa" w:w="120"/>
            </w:tcMar>
          </w:tcPr>
          <w:p>
            <w:r>
              <w:rPr>
                <w:b w:val="false"/>
                <w:bCs w:val="false"/>
                <w:sz w:val="19"/>
                <w:szCs w:val="19"/>
              </w:rPr>
              <w:t xml:space="preserve">Tennessee tackling</w:t>
            </w:r>
          </w:p>
        </w:tc>
        <w:tc>
          <w:tcPr>
            <w:tcW w:type="dxa" w:w="6250"/>
            <w:shd w:fill="F4F5F7" w:val="clear"/>
            <w:tcMar>
              <w:top w:type="dxa" w:w="60"/>
              <w:left w:type="dxa" w:w="120"/>
              <w:bottom w:type="dxa" w:w="60"/>
              <w:right w:type="dxa" w:w="120"/>
            </w:tcMar>
          </w:tcPr>
          <w:p>
            <w:r>
              <w:rPr>
                <w:b/>
                <w:bCs/>
                <w:sz w:val="19"/>
                <w:szCs w:val="19"/>
              </w:rPr>
              <w:t xml:space="preserve">62.4 grade against an 89.4 coverage grade</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Smothers has 198 rushing yards in three games, 66.0 a game, against a line of 52.0. He has 41 carries at 4.8 a carry; the line asks for 3.8 on the same volume.</w:t>
      </w:r>
    </w:p>
    <w:p>
      <w:pPr>
        <w:spacing w:after="160" w:line="276"/>
      </w:pPr>
      <w:r>
        <w:t xml:space="preserve">The model's 101.8 is not the number to bet into. It carries a 1.384 pace and script multiplier, the highest on any pick here, which is doing more work than the underlying rate does. The honest projection is his own production adjusted for the matchup, which lands in the 66 to 75 range, and that is still comfortably clear of 52.0.</w:t>
      </w:r>
    </w:p>
    <w:p>
      <w:pPr>
        <w:spacing w:after="160" w:line="276"/>
      </w:pPr>
      <w:r>
        <w:t xml:space="preserve">He is a big-play back: 31.8% breakaway share, 5 explosive runs, a long of 45, 11 avoided tackles and 140 yards after contact on a 77.1 run grade. Tennessee's tackling grade is 62.4, the softest number a defense carries that is otherwise strong at 89.4 coverage, 81.1 pass rush and 73.1 against the run. That split is the reason to attack them on the ground rather than through the passing props in this game.</w:t>
      </w:r>
    </w:p>
    <w:p>
      <w:pPr>
        <w:spacing w:after="160" w:line="276"/>
      </w:pPr>
      <w:r>
        <w:t xml:space="preserve">Texas is a 5.5-point road underdog with a 30.2 implied total, the highest of any team on this prop card. The risk is the split: he has 13.7 carries a game rather than a true workhorse share, so a negative script costs him more than it would a 20-carry back.</w:t>
      </w:r>
    </w:p>
    <w:p>
      <w:r>
        <w:br w:type="page"/>
      </w:r>
    </w:p>
    <w:p>
      <w:pPr>
        <w:pStyle w:val="Heading2"/>
        <w:spacing w:after="40"/>
      </w:pPr>
      <w:r>
        <w:t xml:space="preserve">Iverson Howard Under 59.5 Rushing Yards</w:t>
      </w:r>
    </w:p>
    <w:p>
      <w:pPr>
        <w:spacing w:after="200"/>
      </w:pPr>
      <w:r>
        <w:rPr>
          <w:color w:val="5A6270"/>
          <w:sz w:val="21"/>
          <w:szCs w:val="21"/>
        </w:rPr>
        <w:t xml:space="preserve">UCLA Bruins @ Maryland Terrapins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59.5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30.9 (-48.1%)</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46.0 yds/gm across 3 games</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12.3 carries/gm, 37 on the season</w:t>
            </w:r>
          </w:p>
        </w:tc>
      </w:tr>
      <w:tr>
        <w:tc>
          <w:tcPr>
            <w:tcW w:type="dxa" w:w="3830"/>
            <w:shd w:fill="FFFFFF" w:val="clear"/>
            <w:tcMar>
              <w:top w:type="dxa" w:w="60"/>
              <w:left w:type="dxa" w:w="120"/>
              <w:bottom w:type="dxa" w:w="60"/>
              <w:right w:type="dxa" w:w="120"/>
            </w:tcMar>
          </w:tcPr>
          <w:p>
            <w:r>
              <w:rPr>
                <w:b w:val="false"/>
                <w:bCs w:val="false"/>
                <w:sz w:val="19"/>
                <w:szCs w:val="19"/>
              </w:rPr>
              <w:t xml:space="preserve">Line vs production</w:t>
            </w:r>
          </w:p>
        </w:tc>
        <w:tc>
          <w:tcPr>
            <w:tcW w:type="dxa" w:w="6250"/>
            <w:shd w:fill="FFFFFF" w:val="clear"/>
            <w:tcMar>
              <w:top w:type="dxa" w:w="60"/>
              <w:left w:type="dxa" w:w="120"/>
              <w:bottom w:type="dxa" w:w="60"/>
              <w:right w:type="dxa" w:w="120"/>
            </w:tcMar>
          </w:tcPr>
          <w:p>
            <w:r>
              <w:rPr>
                <w:b/>
                <w:bCs/>
                <w:sz w:val="19"/>
                <w:szCs w:val="19"/>
              </w:rPr>
              <w:t xml:space="preserve">13.5 yds/gm above his average</w:t>
            </w:r>
          </w:p>
        </w:tc>
      </w:tr>
      <w:tr>
        <w:tc>
          <w:tcPr>
            <w:tcW w:type="dxa" w:w="3830"/>
            <w:shd w:fill="F4F5F7" w:val="clear"/>
            <w:tcMar>
              <w:top w:type="dxa" w:w="60"/>
              <w:left w:type="dxa" w:w="120"/>
              <w:bottom w:type="dxa" w:w="60"/>
              <w:right w:type="dxa" w:w="120"/>
            </w:tcMar>
          </w:tcPr>
          <w:p>
            <w:r>
              <w:rPr>
                <w:b w:val="false"/>
                <w:bCs w:val="false"/>
                <w:sz w:val="19"/>
                <w:szCs w:val="19"/>
              </w:rPr>
              <w:t xml:space="preserve">Explosive running</w:t>
            </w:r>
          </w:p>
        </w:tc>
        <w:tc>
          <w:tcPr>
            <w:tcW w:type="dxa" w:w="6250"/>
            <w:shd w:fill="F4F5F7" w:val="clear"/>
            <w:tcMar>
              <w:top w:type="dxa" w:w="60"/>
              <w:left w:type="dxa" w:w="120"/>
              <w:bottom w:type="dxa" w:w="60"/>
              <w:right w:type="dxa" w:w="120"/>
            </w:tcMar>
          </w:tcPr>
          <w:p>
            <w:r>
              <w:rPr>
                <w:b/>
                <w:bCs/>
                <w:sz w:val="19"/>
                <w:szCs w:val="19"/>
              </w:rPr>
              <w:t xml:space="preserve">10.9% breakaway share, long run of 15 all season</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w:t>
            </w:r>
          </w:p>
        </w:tc>
      </w:tr>
    </w:tbl>
    <w:p>
      <w:pPr>
        <w:spacing w:after="180"/>
      </w:pPr>
    </w:p>
    <w:p>
      <w:pPr>
        <w:spacing w:after="160" w:line="276"/>
      </w:pPr>
      <w:r>
        <w:t xml:space="preserve">Howard has 138 rushing yards in three games, 46.0 a game, against a line of 59.5. The projection is 30.9. At his 12.3 carries a game the line asks for 4.8 yards a carry; he is at 3.7.</w:t>
      </w:r>
    </w:p>
    <w:p>
      <w:pPr>
        <w:spacing w:after="160" w:line="276"/>
      </w:pPr>
      <w:r>
        <w:t xml:space="preserve">The reason this is an Under rather than a coin flip is the absence of a long run. His breakaway share is 10.9% and his longest carry of the season is 15 yards, across 37 attempts. A back at 3.7 a carry with no explosive plays has to be given volume he is not getting to reach 59.5; 13 first downs on 37 carries says he is being used to stay on schedule.</w:t>
      </w:r>
    </w:p>
    <w:p>
      <w:pPr>
        <w:spacing w:after="160" w:line="276"/>
      </w:pPr>
      <w:r>
        <w:t xml:space="preserve">The underlying grades are ordinary rather than bad: 71.5 run grade, 68.5 offense, 8 avoided tackles and 122 yards after contact. He is not a receiving outlet either, 6 targets on 49 routes for 26 yards at a minus 1.7 average depth of target.</w:t>
      </w:r>
    </w:p>
    <w:p>
      <w:pPr>
        <w:spacing w:after="160" w:line="276"/>
      </w:pPr>
      <w:r>
        <w:t xml:space="preserve">UCLA's defense ranks 52nd in Success Rate and tied 5th in Field Position, and this week's grade refresh moved their run defense from 67.7 to 72.9, which pushed the projection down from 35.3 to 30.9 and the edge from -40.7% to -48.1%. The game is close to a pick, Maryland +1.5 with a 27.5 implied total, so there is no script that forces extra carries on him either way.</w:t>
      </w:r>
    </w:p>
    <w:p>
      <w:r>
        <w:br w:type="page"/>
      </w:r>
    </w:p>
    <w:p>
      <w:pPr>
        <w:pStyle w:val="Heading2"/>
        <w:spacing w:after="40"/>
      </w:pPr>
      <w:r>
        <w:t xml:space="preserve">Jaron Tibbs Over 3.5 Receptions</w:t>
      </w:r>
    </w:p>
    <w:p>
      <w:pPr>
        <w:spacing w:after="200"/>
      </w:pPr>
      <w:r>
        <w:rPr>
          <w:color w:val="5A6270"/>
          <w:sz w:val="21"/>
          <w:szCs w:val="21"/>
        </w:rPr>
        <w:t xml:space="preserve">Kansas State Wildcats @ Cincinnati Bearcats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3.5</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5.1 (+45.7%)</w:t>
            </w:r>
          </w:p>
        </w:tc>
      </w:tr>
      <w:tr>
        <w:tc>
          <w:tcPr>
            <w:tcW w:type="dxa" w:w="3830"/>
            <w:shd w:fill="FFFFFF" w:val="clear"/>
            <w:tcMar>
              <w:top w:type="dxa" w:w="60"/>
              <w:left w:type="dxa" w:w="120"/>
              <w:bottom w:type="dxa" w:w="60"/>
              <w:right w:type="dxa" w:w="120"/>
            </w:tcMar>
          </w:tcPr>
          <w:p>
            <w:r>
              <w:rPr>
                <w:b w:val="false"/>
                <w:bCs w:val="false"/>
                <w:sz w:val="19"/>
                <w:szCs w:val="19"/>
              </w:rPr>
              <w:t xml:space="preserve">2026 to date</w:t>
            </w:r>
          </w:p>
        </w:tc>
        <w:tc>
          <w:tcPr>
            <w:tcW w:type="dxa" w:w="6250"/>
            <w:shd w:fill="FFFFFF" w:val="clear"/>
            <w:tcMar>
              <w:top w:type="dxa" w:w="60"/>
              <w:left w:type="dxa" w:w="120"/>
              <w:bottom w:type="dxa" w:w="60"/>
              <w:right w:type="dxa" w:w="120"/>
            </w:tcMar>
          </w:tcPr>
          <w:p>
            <w:r>
              <w:rPr>
                <w:b/>
                <w:bCs/>
                <w:sz w:val="19"/>
                <w:szCs w:val="19"/>
              </w:rPr>
              <w:t xml:space="preserve">5.0 catches/gm across 3 games</w:t>
            </w:r>
          </w:p>
        </w:tc>
      </w:tr>
      <w:tr>
        <w:tc>
          <w:tcPr>
            <w:tcW w:type="dxa" w:w="3830"/>
            <w:shd w:fill="F4F5F7" w:val="clear"/>
            <w:tcMar>
              <w:top w:type="dxa" w:w="60"/>
              <w:left w:type="dxa" w:w="120"/>
              <w:bottom w:type="dxa" w:w="60"/>
              <w:right w:type="dxa" w:w="120"/>
            </w:tcMar>
          </w:tcPr>
          <w:p>
            <w:r>
              <w:rPr>
                <w:b w:val="false"/>
                <w:bCs w:val="false"/>
                <w:sz w:val="19"/>
                <w:szCs w:val="19"/>
              </w:rPr>
              <w:t xml:space="preserve">Volume</w:t>
            </w:r>
          </w:p>
        </w:tc>
        <w:tc>
          <w:tcPr>
            <w:tcW w:type="dxa" w:w="6250"/>
            <w:shd w:fill="F4F5F7" w:val="clear"/>
            <w:tcMar>
              <w:top w:type="dxa" w:w="60"/>
              <w:left w:type="dxa" w:w="120"/>
              <w:bottom w:type="dxa" w:w="60"/>
              <w:right w:type="dxa" w:w="120"/>
            </w:tcMar>
          </w:tcPr>
          <w:p>
            <w:r>
              <w:rPr>
                <w:b/>
                <w:bCs/>
                <w:sz w:val="19"/>
                <w:szCs w:val="19"/>
              </w:rPr>
              <w:t xml:space="preserve">7.3 targets/gm, 93 routes, 22 targets</w:t>
            </w:r>
          </w:p>
        </w:tc>
      </w:tr>
      <w:tr>
        <w:tc>
          <w:tcPr>
            <w:tcW w:type="dxa" w:w="3830"/>
            <w:shd w:fill="FFFFFF" w:val="clear"/>
            <w:tcMar>
              <w:top w:type="dxa" w:w="60"/>
              <w:left w:type="dxa" w:w="120"/>
              <w:bottom w:type="dxa" w:w="60"/>
              <w:right w:type="dxa" w:w="120"/>
            </w:tcMar>
          </w:tcPr>
          <w:p>
            <w:r>
              <w:rPr>
                <w:b w:val="false"/>
                <w:bCs w:val="false"/>
                <w:sz w:val="19"/>
                <w:szCs w:val="19"/>
              </w:rPr>
              <w:t xml:space="preserve">Line vs production</w:t>
            </w:r>
          </w:p>
        </w:tc>
        <w:tc>
          <w:tcPr>
            <w:tcW w:type="dxa" w:w="6250"/>
            <w:shd w:fill="FFFFFF" w:val="clear"/>
            <w:tcMar>
              <w:top w:type="dxa" w:w="60"/>
              <w:left w:type="dxa" w:w="120"/>
              <w:bottom w:type="dxa" w:w="60"/>
              <w:right w:type="dxa" w:w="120"/>
            </w:tcMar>
          </w:tcPr>
          <w:p>
            <w:r>
              <w:rPr>
                <w:b/>
                <w:bCs/>
                <w:sz w:val="19"/>
                <w:szCs w:val="19"/>
              </w:rPr>
              <w:t xml:space="preserve">1.5 catches/gm below his average</w:t>
            </w:r>
          </w:p>
        </w:tc>
      </w:tr>
      <w:tr>
        <w:tc>
          <w:tcPr>
            <w:tcW w:type="dxa" w:w="3830"/>
            <w:shd w:fill="F4F5F7" w:val="clear"/>
            <w:tcMar>
              <w:top w:type="dxa" w:w="60"/>
              <w:left w:type="dxa" w:w="120"/>
              <w:bottom w:type="dxa" w:w="60"/>
              <w:right w:type="dxa" w:w="120"/>
            </w:tcMar>
          </w:tcPr>
          <w:p>
            <w:r>
              <w:rPr>
                <w:b w:val="false"/>
                <w:bCs w:val="false"/>
                <w:sz w:val="19"/>
                <w:szCs w:val="19"/>
              </w:rPr>
              <w:t xml:space="preserve">Usage</w:t>
            </w:r>
          </w:p>
        </w:tc>
        <w:tc>
          <w:tcPr>
            <w:tcW w:type="dxa" w:w="6250"/>
            <w:shd w:fill="F4F5F7" w:val="clear"/>
            <w:tcMar>
              <w:top w:type="dxa" w:w="60"/>
              <w:left w:type="dxa" w:w="120"/>
              <w:bottom w:type="dxa" w:w="60"/>
              <w:right w:type="dxa" w:w="120"/>
            </w:tcMar>
          </w:tcPr>
          <w:p>
            <w:r>
              <w:rPr>
                <w:b/>
                <w:bCs/>
                <w:sz w:val="19"/>
                <w:szCs w:val="19"/>
              </w:rPr>
              <w:t xml:space="preserve">12.8 average depth of target, 1.74 yards per route run</w:t>
            </w:r>
          </w:p>
        </w:tc>
      </w:tr>
      <w:tr>
        <w:tc>
          <w:tcPr>
            <w:tcW w:type="dxa" w:w="3830"/>
            <w:shd w:fill="FFFFFF" w:val="clear"/>
            <w:tcMar>
              <w:top w:type="dxa" w:w="60"/>
              <w:left w:type="dxa" w:w="120"/>
              <w:bottom w:type="dxa" w:w="60"/>
              <w:right w:type="dxa" w:w="120"/>
            </w:tcMar>
          </w:tcPr>
          <w:p>
            <w:r>
              <w:rPr>
                <w:b w:val="false"/>
                <w:bCs w:val="false"/>
                <w:sz w:val="19"/>
                <w:szCs w:val="19"/>
              </w:rPr>
              <w:t xml:space="preserve">Books</w:t>
            </w:r>
          </w:p>
        </w:tc>
        <w:tc>
          <w:tcPr>
            <w:tcW w:type="dxa" w:w="6250"/>
            <w:shd w:fill="FFFFFF" w:val="clear"/>
            <w:tcMar>
              <w:top w:type="dxa" w:w="60"/>
              <w:left w:type="dxa" w:w="120"/>
              <w:bottom w:type="dxa" w:w="60"/>
              <w:right w:type="dxa" w:w="120"/>
            </w:tcMar>
          </w:tcPr>
          <w:p>
            <w:r>
              <w:rPr>
                <w:b/>
                <w:bCs/>
                <w:sz w:val="19"/>
                <w:szCs w:val="19"/>
              </w:rPr>
              <w:t xml:space="preserve">2 (-141.5 on the Over)</w:t>
            </w:r>
          </w:p>
        </w:tc>
      </w:tr>
    </w:tbl>
    <w:p>
      <w:pPr>
        <w:spacing w:after="180"/>
      </w:pPr>
    </w:p>
    <w:p>
      <w:pPr>
        <w:spacing w:after="160" w:line="276"/>
      </w:pPr>
      <w:r>
        <w:t xml:space="preserve">Tibbs has 15 catches in three games, 5.0 a game, against a line of 3.5. The projection is 5.1. He has run 93 routes and drawn 22 targets, 7.3 a game, which is the volume that makes four catches a normal outcome rather than a good one.</w:t>
      </w:r>
    </w:p>
    <w:p>
      <w:pPr>
        <w:spacing w:after="160" w:line="276"/>
      </w:pPr>
      <w:r>
        <w:t xml:space="preserve">He is the field-stretcher rather than the possession option: 12.8 average depth of target, 10.8 yards a reception, 1.74 yards per route run, 60% on contested catches and 2 drops. A 12.8 aDOT does add variance to a receptions line, since the completion rate on those throws is lower than on a checkdown.</w:t>
      </w:r>
    </w:p>
    <w:p>
      <w:pPr>
        <w:spacing w:after="160" w:line="276"/>
      </w:pPr>
      <w:r>
        <w:t xml:space="preserve">Kansas State's implied team total is 31.0 against a 26.4 league average, the highest on this card, and they are 6.5-point road favorites scoring 45.3 a game. Their passing grade is 62.8, which is the honest argument against a receiving prop here; what the offense does grade well is protection, 81.8 pass block, and that is what keeps a seven-target-a-game route runner on schedule.</w:t>
      </w:r>
    </w:p>
    <w:p>
      <w:pPr>
        <w:spacing w:after="160" w:line="276"/>
      </w:pPr>
      <w:r>
        <w:t xml:space="preserve">Cincinnati's coverage grade is 82.8 and their defense ranks tied 28th in Havoc. That is the argument against, and it is why this is a receptions line rather than a yardage line: volume survives good coverage better than efficiency does. The price is the other consideration, -141.5 on the Over against a line his season rate already clears.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2026-09-26T05:16:11.919Z</dcterms:created>
  <dcterms:modified xsi:type="dcterms:W3CDTF">2026-09-26T05:16:11.919Z</dcterms:modified>
</cp:coreProperties>
</file>

<file path=docProps/custom.xml><?xml version="1.0" encoding="utf-8"?>
<Properties xmlns="http://schemas.openxmlformats.org/officeDocument/2006/custom-properties" xmlns:vt="http://schemas.openxmlformats.org/officeDocument/2006/docPropsVTypes"/>
</file>