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Player Props to Target</w:t>
      </w:r>
    </w:p>
    <w:p>
      <w:pPr>
        <w:spacing w:after="240"/>
      </w:pPr>
      <w:r>
        <w:rPr>
          <w:i/>
          <w:iCs/>
          <w:color w:val="5A6270"/>
          <w:sz w:val="21"/>
          <w:szCs w:val="21"/>
        </w:rPr>
        <w:t xml:space="preserve">Week 3 · September 18-20, 2026</w:t>
      </w:r>
    </w:p>
    <w:p>
      <w:pPr>
        <w:spacing w:after="160" w:line="276"/>
      </w:pPr>
      <w:r>
        <w:t xml:space="preserve">Every figure here is verified against the underlying data, and each player's role, target or carry share and injury status against this week's reports. This card is re-picked on 2026 data: the model number now comes from the workbook's live 2026 power rating rather than the frozen preseason file the page used through week 2.</w:t>
      </w:r>
    </w:p>
    <w:p>
      <w:pPr>
        <w:spacing w:after="160" w:line="276"/>
      </w:pPr>
      <w:r>
        <w:t xml:space="preserve">Five props, each cleared through four screens rather than taken off raw projected edge.</w:t>
      </w:r>
    </w:p>
    <w:p>
      <w:pPr>
        <w:spacing w:after="160" w:line="276"/>
      </w:pPr>
      <w:r>
        <w:t xml:space="preserve">First, a model edge of at least 20%. Second, the player’s own 2026 production to date has to agree with the side by at least 20%; week 2’s largest loss was an Under on a QB whose week 1 game had already contradicted it, and this screen removed 11 of the top 26 candidates, including a receiver projected for 82 yards who has none on the season. Third, a real role: 20+ routes a game for receivers, 12+ carries for backs. Fourth, no runaway adjustment multipliers; 14% of priced props carry an opponent or pace factor outside 0.6 to 1.6.</w:t>
      </w:r>
    </w:p>
    <w:p>
      <w:pPr>
        <w:spacing w:after="160" w:line="276"/>
      </w:pPr>
      <w:r>
        <w:t xml:space="preserve">QB rushing props are excluded entirely. Book lines sit at 1.00 times the PFF per game figure for RBs but 0.70 for QBs, because sacks count against rushing yards in official college stats and not in PFF. Every apparent edge in that market is a stat definition gap, not a mispricing.</w:t>
      </w:r>
    </w:p>
    <w:p>
      <w:pPr>
        <w:spacing w:after="160" w:line="276"/>
      </w:pPr>
      <w:r>
        <w:t xml:space="preserve">Ratings and the Five Factors come from the 2026 workbook (SP+, TAN, team totals, and the CFBData26 season-to-date ranks, out of 138 teams). Player lines are 2026 PFF season to date. Records, ATS and over/under are TeamRankings, 2026 to date. Nothing on this page is a preseason projection.</w:t>
      </w:r>
    </w:p>
    <w:p>
      <w:pPr>
        <w:pBdr>
          <w:bottom w:val="single" w:color="C9CDD4" w:sz="6" w:space="1"/>
        </w:pBdr>
        <w:spacing w:after="240" w:before="60"/>
      </w:pPr>
    </w:p>
    <w:p>
      <w:pPr>
        <w:pStyle w:val="Heading2"/>
        <w:spacing w:after="40"/>
      </w:pPr>
      <w:r>
        <w:t xml:space="preserve">Lawayne McCoy Over 37.5 Receiving Yards</w:t>
      </w:r>
    </w:p>
    <w:p>
      <w:pPr>
        <w:spacing w:after="200"/>
      </w:pPr>
      <w:r>
        <w:rPr>
          <w:color w:val="5A6270"/>
          <w:sz w:val="21"/>
          <w:szCs w:val="21"/>
        </w:rPr>
        <w:t xml:space="preserve">SMU Mustangs @ Louisville Cardinals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37.5 (-110)</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69.9 (+86%)</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82.0 yds/gm on 4.0 tgt/gm</w:t>
            </w:r>
          </w:p>
        </w:tc>
      </w:tr>
      <w:tr>
        <w:tc>
          <w:tcPr>
            <w:tcW w:type="dxa" w:w="3830"/>
            <w:shd w:fill="F4F5F7" w:val="clear"/>
            <w:tcMar>
              <w:top w:type="dxa" w:w="60"/>
              <w:left w:type="dxa" w:w="120"/>
              <w:bottom w:type="dxa" w:w="60"/>
              <w:right w:type="dxa" w:w="120"/>
            </w:tcMar>
          </w:tcPr>
          <w:p>
            <w:r>
              <w:rPr>
                <w:b w:val="false"/>
                <w:bCs w:val="false"/>
                <w:sz w:val="19"/>
                <w:szCs w:val="19"/>
              </w:rPr>
              <w:t xml:space="preserve">Target share</w:t>
            </w:r>
          </w:p>
        </w:tc>
        <w:tc>
          <w:tcPr>
            <w:tcW w:type="dxa" w:w="6250"/>
            <w:shd w:fill="F4F5F7" w:val="clear"/>
            <w:tcMar>
              <w:top w:type="dxa" w:w="60"/>
              <w:left w:type="dxa" w:w="120"/>
              <w:bottom w:type="dxa" w:w="60"/>
              <w:right w:type="dxa" w:w="120"/>
            </w:tcMar>
          </w:tcPr>
          <w:p>
            <w:r>
              <w:rPr>
                <w:b/>
                <w:bCs/>
                <w:sz w:val="19"/>
                <w:szCs w:val="19"/>
              </w:rPr>
              <w:t xml:space="preserve">20.5%, 4th on the team</w:t>
            </w:r>
          </w:p>
        </w:tc>
      </w:tr>
      <w:tr>
        <w:tc>
          <w:tcPr>
            <w:tcW w:type="dxa" w:w="3830"/>
            <w:shd w:fill="FFFFFF" w:val="clear"/>
            <w:tcMar>
              <w:top w:type="dxa" w:w="60"/>
              <w:left w:type="dxa" w:w="120"/>
              <w:bottom w:type="dxa" w:w="60"/>
              <w:right w:type="dxa" w:w="120"/>
            </w:tcMar>
          </w:tcPr>
          <w:p>
            <w:r>
              <w:rPr>
                <w:b w:val="false"/>
                <w:bCs w:val="false"/>
                <w:sz w:val="19"/>
                <w:szCs w:val="19"/>
              </w:rPr>
              <w:t xml:space="preserve">Role</w:t>
            </w:r>
          </w:p>
        </w:tc>
        <w:tc>
          <w:tcPr>
            <w:tcW w:type="dxa" w:w="6250"/>
            <w:shd w:fill="FFFFFF" w:val="clear"/>
            <w:tcMar>
              <w:top w:type="dxa" w:w="60"/>
              <w:left w:type="dxa" w:w="120"/>
              <w:bottom w:type="dxa" w:w="60"/>
              <w:right w:type="dxa" w:w="120"/>
            </w:tcMar>
          </w:tcPr>
          <w:p>
            <w:r>
              <w:rPr>
                <w:b/>
                <w:bCs/>
                <w:sz w:val="19"/>
                <w:szCs w:val="19"/>
              </w:rPr>
              <w:t xml:space="preserve">25 routes/gm</w:t>
            </w:r>
          </w:p>
        </w:tc>
      </w:tr>
      <w:tr>
        <w:tc>
          <w:tcPr>
            <w:tcW w:type="dxa" w:w="3830"/>
            <w:shd w:fill="F4F5F7" w:val="clear"/>
            <w:tcMar>
              <w:top w:type="dxa" w:w="60"/>
              <w:left w:type="dxa" w:w="120"/>
              <w:bottom w:type="dxa" w:w="60"/>
              <w:right w:type="dxa" w:w="120"/>
            </w:tcMar>
          </w:tcPr>
          <w:p>
            <w:r>
              <w:rPr>
                <w:b w:val="false"/>
                <w:bCs w:val="false"/>
                <w:sz w:val="19"/>
                <w:szCs w:val="19"/>
              </w:rPr>
              <w:t xml:space="preserve">PFF offense grade</w:t>
            </w:r>
          </w:p>
        </w:tc>
        <w:tc>
          <w:tcPr>
            <w:tcW w:type="dxa" w:w="6250"/>
            <w:shd w:fill="F4F5F7" w:val="clear"/>
            <w:tcMar>
              <w:top w:type="dxa" w:w="60"/>
              <w:left w:type="dxa" w:w="120"/>
              <w:bottom w:type="dxa" w:w="60"/>
              <w:right w:type="dxa" w:w="120"/>
            </w:tcMar>
          </w:tcPr>
          <w:p>
            <w:r>
              <w:rPr>
                <w:b/>
                <w:bCs/>
                <w:sz w:val="19"/>
                <w:szCs w:val="19"/>
              </w:rPr>
              <w:t xml:space="preserve">76.0</w:t>
            </w:r>
          </w:p>
        </w:tc>
      </w:tr>
      <w:tr>
        <w:tc>
          <w:tcPr>
            <w:tcW w:type="dxa" w:w="3830"/>
            <w:shd w:fill="FFFFFF" w:val="clear"/>
            <w:tcMar>
              <w:top w:type="dxa" w:w="60"/>
              <w:left w:type="dxa" w:w="120"/>
              <w:bottom w:type="dxa" w:w="60"/>
              <w:right w:type="dxa" w:w="120"/>
            </w:tcMar>
          </w:tcPr>
          <w:p>
            <w:r>
              <w:rPr>
                <w:b w:val="false"/>
                <w:bCs w:val="false"/>
                <w:sz w:val="19"/>
                <w:szCs w:val="19"/>
              </w:rPr>
              <w:t xml:space="preserve">aDOT</w:t>
            </w:r>
          </w:p>
        </w:tc>
        <w:tc>
          <w:tcPr>
            <w:tcW w:type="dxa" w:w="6250"/>
            <w:shd w:fill="FFFFFF" w:val="clear"/>
            <w:tcMar>
              <w:top w:type="dxa" w:w="60"/>
              <w:left w:type="dxa" w:w="120"/>
              <w:bottom w:type="dxa" w:w="60"/>
              <w:right w:type="dxa" w:w="120"/>
            </w:tcMar>
          </w:tcPr>
          <w:p>
            <w:r>
              <w:rPr>
                <w:b/>
                <w:bCs/>
                <w:sz w:val="19"/>
                <w:szCs w:val="19"/>
              </w:rPr>
              <w:t xml:space="preserve">21.4</w:t>
            </w:r>
          </w:p>
        </w:tc>
      </w:tr>
      <w:tr>
        <w:tc>
          <w:tcPr>
            <w:tcW w:type="dxa" w:w="3830"/>
            <w:shd w:fill="F4F5F7" w:val="clear"/>
            <w:tcMar>
              <w:top w:type="dxa" w:w="60"/>
              <w:left w:type="dxa" w:w="120"/>
              <w:bottom w:type="dxa" w:w="60"/>
              <w:right w:type="dxa" w:w="120"/>
            </w:tcMar>
          </w:tcPr>
          <w:p>
            <w:r>
              <w:rPr>
                <w:b w:val="false"/>
                <w:bCs w:val="false"/>
                <w:sz w:val="19"/>
                <w:szCs w:val="19"/>
              </w:rPr>
              <w:t xml:space="preserve">Books</w:t>
            </w:r>
          </w:p>
        </w:tc>
        <w:tc>
          <w:tcPr>
            <w:tcW w:type="dxa" w:w="6250"/>
            <w:shd w:fill="F4F5F7" w:val="clear"/>
            <w:tcMar>
              <w:top w:type="dxa" w:w="60"/>
              <w:left w:type="dxa" w:w="120"/>
              <w:bottom w:type="dxa" w:w="60"/>
              <w:right w:type="dxa" w:w="120"/>
            </w:tcMar>
          </w:tcPr>
          <w:p>
            <w:r>
              <w:rPr>
                <w:b/>
                <w:bCs/>
                <w:sz w:val="19"/>
                <w:szCs w:val="19"/>
              </w:rPr>
              <w:t xml:space="preserve">1</w:t>
            </w:r>
          </w:p>
        </w:tc>
      </w:tr>
    </w:tbl>
    <w:p>
      <w:pPr>
        <w:spacing w:after="180"/>
      </w:pPr>
    </w:p>
    <w:p>
      <w:pPr>
        <w:spacing w:after="160" w:line="276"/>
      </w:pPr>
      <w:r>
        <w:t xml:space="preserve">McCoy has 164 receiving yards on 5 catches through two games, 82 per game against a line of 37.5, on 25 routes a game. The volume behind it is small: he is 4th on Louisville in targets with 8, a 20.5% share, behind Tre Richardson's 13 and 9 each for Jaleel Skinner and TreyShun Hurry. He leads the team in receiving yards on the fewest targets of the four, so this is efficiency, not volume. Projection of 69.9 sits between his current rate and the line.</w:t>
      </w:r>
    </w:p>
    <w:p>
      <w:pPr>
        <w:spacing w:after="160" w:line="276"/>
      </w:pPr>
      <w:r>
        <w:t xml:space="preserve">Louisville is 1-1 with a +21.5 margin and rates 23rd in the 2026 SP+ number, with the offense 14th nationally in Success Rate and 18th in Points Per Opportunity. They are a 1.5-point home favorite with a 30.0 implied team total against a league average of 26.6, so the script does not call for the pass to be abandoned. SMU's defense ranks 36th in Success Rate allowed and 88th in Explosiveness allowed, which is the split that matters for a deep target: they hold up snap to snap and give up the long one.</w:t>
      </w:r>
    </w:p>
    <w:p>
      <w:pPr>
        <w:spacing w:after="160" w:line="276"/>
      </w:pPr>
      <w:r>
        <w:t xml:space="preserve">3.28 yards per route run is the rate that turns 25 routes into yardage, and at a 21.4 aDOT one completion covers the line. SMU has generated 42 pressures and 7 sacks in two games, which shortens the time to throw but also produces the scramble-drill shots his role is built on. McCoy is not on Louisville's injury report.</w:t>
      </w:r>
    </w:p>
    <w:p>
      <w:r>
        <w:br w:type="page"/>
      </w:r>
    </w:p>
    <w:p>
      <w:pPr>
        <w:pStyle w:val="Heading2"/>
        <w:spacing w:after="40"/>
      </w:pPr>
      <w:r>
        <w:t xml:space="preserve">Jeremiah Koger Over 37.5 Receiving Yards</w:t>
      </w:r>
    </w:p>
    <w:p>
      <w:pPr>
        <w:spacing w:after="200"/>
      </w:pPr>
      <w:r>
        <w:rPr>
          <w:color w:val="5A6270"/>
          <w:sz w:val="21"/>
          <w:szCs w:val="21"/>
        </w:rPr>
        <w:t xml:space="preserve">Florida Gators @ Auburn Tigers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37.5 (-118)</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60.4 (+61%)</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61.5 yds/gm on 6.0 tgt/gm</w:t>
            </w:r>
          </w:p>
        </w:tc>
      </w:tr>
      <w:tr>
        <w:tc>
          <w:tcPr>
            <w:tcW w:type="dxa" w:w="3830"/>
            <w:shd w:fill="F4F5F7" w:val="clear"/>
            <w:tcMar>
              <w:top w:type="dxa" w:w="60"/>
              <w:left w:type="dxa" w:w="120"/>
              <w:bottom w:type="dxa" w:w="60"/>
              <w:right w:type="dxa" w:w="120"/>
            </w:tcMar>
          </w:tcPr>
          <w:p>
            <w:r>
              <w:rPr>
                <w:b w:val="false"/>
                <w:bCs w:val="false"/>
                <w:sz w:val="19"/>
                <w:szCs w:val="19"/>
              </w:rPr>
              <w:t xml:space="preserve">Target share</w:t>
            </w:r>
          </w:p>
        </w:tc>
        <w:tc>
          <w:tcPr>
            <w:tcW w:type="dxa" w:w="6250"/>
            <w:shd w:fill="F4F5F7" w:val="clear"/>
            <w:tcMar>
              <w:top w:type="dxa" w:w="60"/>
              <w:left w:type="dxa" w:w="120"/>
              <w:bottom w:type="dxa" w:w="60"/>
              <w:right w:type="dxa" w:w="120"/>
            </w:tcMar>
          </w:tcPr>
          <w:p>
            <w:r>
              <w:rPr>
                <w:b/>
                <w:bCs/>
                <w:sz w:val="19"/>
                <w:szCs w:val="19"/>
              </w:rPr>
              <w:t xml:space="preserve">24.0%, 3rd on the team, leads it in yards</w:t>
            </w:r>
          </w:p>
        </w:tc>
      </w:tr>
      <w:tr>
        <w:tc>
          <w:tcPr>
            <w:tcW w:type="dxa" w:w="3830"/>
            <w:shd w:fill="FFFFFF" w:val="clear"/>
            <w:tcMar>
              <w:top w:type="dxa" w:w="60"/>
              <w:left w:type="dxa" w:w="120"/>
              <w:bottom w:type="dxa" w:w="60"/>
              <w:right w:type="dxa" w:w="120"/>
            </w:tcMar>
          </w:tcPr>
          <w:p>
            <w:r>
              <w:rPr>
                <w:b w:val="false"/>
                <w:bCs w:val="false"/>
                <w:sz w:val="19"/>
                <w:szCs w:val="19"/>
              </w:rPr>
              <w:t xml:space="preserve">Role</w:t>
            </w:r>
          </w:p>
        </w:tc>
        <w:tc>
          <w:tcPr>
            <w:tcW w:type="dxa" w:w="6250"/>
            <w:shd w:fill="FFFFFF" w:val="clear"/>
            <w:tcMar>
              <w:top w:type="dxa" w:w="60"/>
              <w:left w:type="dxa" w:w="120"/>
              <w:bottom w:type="dxa" w:w="60"/>
              <w:right w:type="dxa" w:w="120"/>
            </w:tcMar>
          </w:tcPr>
          <w:p>
            <w:r>
              <w:rPr>
                <w:b/>
                <w:bCs/>
                <w:sz w:val="19"/>
                <w:szCs w:val="19"/>
              </w:rPr>
              <w:t xml:space="preserve">32 routes/gm</w:t>
            </w:r>
          </w:p>
        </w:tc>
      </w:tr>
      <w:tr>
        <w:tc>
          <w:tcPr>
            <w:tcW w:type="dxa" w:w="3830"/>
            <w:shd w:fill="F4F5F7" w:val="clear"/>
            <w:tcMar>
              <w:top w:type="dxa" w:w="60"/>
              <w:left w:type="dxa" w:w="120"/>
              <w:bottom w:type="dxa" w:w="60"/>
              <w:right w:type="dxa" w:w="120"/>
            </w:tcMar>
          </w:tcPr>
          <w:p>
            <w:r>
              <w:rPr>
                <w:b w:val="false"/>
                <w:bCs w:val="false"/>
                <w:sz w:val="19"/>
                <w:szCs w:val="19"/>
              </w:rPr>
              <w:t xml:space="preserve">PFF offense grade</w:t>
            </w:r>
          </w:p>
        </w:tc>
        <w:tc>
          <w:tcPr>
            <w:tcW w:type="dxa" w:w="6250"/>
            <w:shd w:fill="F4F5F7" w:val="clear"/>
            <w:tcMar>
              <w:top w:type="dxa" w:w="60"/>
              <w:left w:type="dxa" w:w="120"/>
              <w:bottom w:type="dxa" w:w="60"/>
              <w:right w:type="dxa" w:w="120"/>
            </w:tcMar>
          </w:tcPr>
          <w:p>
            <w:r>
              <w:rPr>
                <w:b/>
                <w:bCs/>
                <w:sz w:val="19"/>
                <w:szCs w:val="19"/>
              </w:rPr>
              <w:t xml:space="preserve">68.8</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5, best consensus on the card</w:t>
            </w:r>
          </w:p>
        </w:tc>
      </w:tr>
    </w:tbl>
    <w:p>
      <w:pPr>
        <w:spacing w:after="180"/>
      </w:pPr>
    </w:p>
    <w:p>
      <w:pPr>
        <w:spacing w:after="160" w:line="276"/>
      </w:pPr>
      <w:r>
        <w:t xml:space="preserve">Five books post this line and Koger has cleared it in both games, 123 yards on 12 targets, 61.5 per game against 37.5. Projection is 60.4.</w:t>
      </w:r>
    </w:p>
    <w:p>
      <w:pPr>
        <w:spacing w:after="160" w:line="276"/>
      </w:pPr>
      <w:r>
        <w:t xml:space="preserve">Volume separates this from the other receiving props. Six targets a game on 32 routes means no long TD is required to reach 38 yards. He is not Auburn's first read, with Keshaun Singleton at 16 targets to Koger's 12, but the two are close and Koger has the better rate, 1.92 yprr to 1.82 on a 68.8 grade. Auburn is a 2-point home underdog with a 25.8 implied total.</w:t>
      </w:r>
    </w:p>
    <w:p>
      <w:pPr>
        <w:spacing w:after="160" w:line="276"/>
      </w:pPr>
      <w:r>
        <w:t xml:space="preserve">Auburn throws it because they have to and because they play fast. They run the 3rd quickest tempo in the country at 22.5 seconds per snap, QB Byrum Brown has 64 attempts through two games, and the offense ranks 105th in Finishing Drives, so drives end in punts and more possessions rather than clock-killing scores. Florida's defense has 38 pressures and 9 TFL and ranks 18th in Havoc, which raises the variance on both sides of this number. Auburn's availability report lists only lineman Tai Buster out with TE Hunter Herring questionable; no Auburn receiver is on it.</w:t>
      </w:r>
    </w:p>
    <w:p>
      <w:r>
        <w:br w:type="page"/>
      </w:r>
    </w:p>
    <w:p>
      <w:pPr>
        <w:pStyle w:val="Heading2"/>
        <w:spacing w:after="40"/>
      </w:pPr>
      <w:r>
        <w:t xml:space="preserve">Omarion Miller Over 5.5 Receptions</w:t>
      </w:r>
    </w:p>
    <w:p>
      <w:pPr>
        <w:spacing w:after="200"/>
      </w:pPr>
      <w:r>
        <w:rPr>
          <w:color w:val="5A6270"/>
          <w:sz w:val="21"/>
          <w:szCs w:val="21"/>
        </w:rPr>
        <w:t xml:space="preserve">Kansas Jayhawks @ Arizona State Sun Devils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5.5 (-108)</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8.3 (+51%)</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8.5 rec/gm on 12.0 tgt/gm</w:t>
            </w:r>
          </w:p>
        </w:tc>
      </w:tr>
      <w:tr>
        <w:tc>
          <w:tcPr>
            <w:tcW w:type="dxa" w:w="3830"/>
            <w:shd w:fill="F4F5F7" w:val="clear"/>
            <w:tcMar>
              <w:top w:type="dxa" w:w="60"/>
              <w:left w:type="dxa" w:w="120"/>
              <w:bottom w:type="dxa" w:w="60"/>
              <w:right w:type="dxa" w:w="120"/>
            </w:tcMar>
          </w:tcPr>
          <w:p>
            <w:r>
              <w:rPr>
                <w:b w:val="false"/>
                <w:bCs w:val="false"/>
                <w:sz w:val="19"/>
                <w:szCs w:val="19"/>
              </w:rPr>
              <w:t xml:space="preserve">Target share</w:t>
            </w:r>
          </w:p>
        </w:tc>
        <w:tc>
          <w:tcPr>
            <w:tcW w:type="dxa" w:w="6250"/>
            <w:shd w:fill="F4F5F7" w:val="clear"/>
            <w:tcMar>
              <w:top w:type="dxa" w:w="60"/>
              <w:left w:type="dxa" w:w="120"/>
              <w:bottom w:type="dxa" w:w="60"/>
              <w:right w:type="dxa" w:w="120"/>
            </w:tcMar>
          </w:tcPr>
          <w:p>
            <w:r>
              <w:rPr>
                <w:b/>
                <w:bCs/>
                <w:sz w:val="19"/>
                <w:szCs w:val="19"/>
              </w:rPr>
              <w:t xml:space="preserve">45.3%, team leader</w:t>
            </w:r>
          </w:p>
        </w:tc>
      </w:tr>
      <w:tr>
        <w:tc>
          <w:tcPr>
            <w:tcW w:type="dxa" w:w="3830"/>
            <w:shd w:fill="FFFFFF" w:val="clear"/>
            <w:tcMar>
              <w:top w:type="dxa" w:w="60"/>
              <w:left w:type="dxa" w:w="120"/>
              <w:bottom w:type="dxa" w:w="60"/>
              <w:right w:type="dxa" w:w="120"/>
            </w:tcMar>
          </w:tcPr>
          <w:p>
            <w:r>
              <w:rPr>
                <w:b w:val="false"/>
                <w:bCs w:val="false"/>
                <w:sz w:val="19"/>
                <w:szCs w:val="19"/>
              </w:rPr>
              <w:t xml:space="preserve">Role</w:t>
            </w:r>
          </w:p>
        </w:tc>
        <w:tc>
          <w:tcPr>
            <w:tcW w:type="dxa" w:w="6250"/>
            <w:shd w:fill="FFFFFF" w:val="clear"/>
            <w:tcMar>
              <w:top w:type="dxa" w:w="60"/>
              <w:left w:type="dxa" w:w="120"/>
              <w:bottom w:type="dxa" w:w="60"/>
              <w:right w:type="dxa" w:w="120"/>
            </w:tcMar>
          </w:tcPr>
          <w:p>
            <w:r>
              <w:rPr>
                <w:b/>
                <w:bCs/>
                <w:sz w:val="19"/>
                <w:szCs w:val="19"/>
              </w:rPr>
              <w:t xml:space="preserve">30 routes/gm</w:t>
            </w:r>
          </w:p>
        </w:tc>
      </w:tr>
      <w:tr>
        <w:tc>
          <w:tcPr>
            <w:tcW w:type="dxa" w:w="3830"/>
            <w:shd w:fill="F4F5F7" w:val="clear"/>
            <w:tcMar>
              <w:top w:type="dxa" w:w="60"/>
              <w:left w:type="dxa" w:w="120"/>
              <w:bottom w:type="dxa" w:w="60"/>
              <w:right w:type="dxa" w:w="120"/>
            </w:tcMar>
          </w:tcPr>
          <w:p>
            <w:r>
              <w:rPr>
                <w:b w:val="false"/>
                <w:bCs w:val="false"/>
                <w:sz w:val="19"/>
                <w:szCs w:val="19"/>
              </w:rPr>
              <w:t xml:space="preserve">Catch rate</w:t>
            </w:r>
          </w:p>
        </w:tc>
        <w:tc>
          <w:tcPr>
            <w:tcW w:type="dxa" w:w="6250"/>
            <w:shd w:fill="F4F5F7" w:val="clear"/>
            <w:tcMar>
              <w:top w:type="dxa" w:w="60"/>
              <w:left w:type="dxa" w:w="120"/>
              <w:bottom w:type="dxa" w:w="60"/>
              <w:right w:type="dxa" w:w="120"/>
            </w:tcMar>
          </w:tcPr>
          <w:p>
            <w:r>
              <w:rPr>
                <w:b/>
                <w:bCs/>
                <w:sz w:val="19"/>
                <w:szCs w:val="19"/>
              </w:rPr>
              <w:t xml:space="preserve">70.8%</w:t>
            </w:r>
          </w:p>
        </w:tc>
      </w:tr>
      <w:tr>
        <w:tc>
          <w:tcPr>
            <w:tcW w:type="dxa" w:w="3830"/>
            <w:shd w:fill="FFFFFF" w:val="clear"/>
            <w:tcMar>
              <w:top w:type="dxa" w:w="60"/>
              <w:left w:type="dxa" w:w="120"/>
              <w:bottom w:type="dxa" w:w="60"/>
              <w:right w:type="dxa" w:w="120"/>
            </w:tcMar>
          </w:tcPr>
          <w:p>
            <w:r>
              <w:rPr>
                <w:b w:val="false"/>
                <w:bCs w:val="false"/>
                <w:sz w:val="19"/>
                <w:szCs w:val="19"/>
              </w:rPr>
              <w:t xml:space="preserve">aDOT</w:t>
            </w:r>
          </w:p>
        </w:tc>
        <w:tc>
          <w:tcPr>
            <w:tcW w:type="dxa" w:w="6250"/>
            <w:shd w:fill="FFFFFF" w:val="clear"/>
            <w:tcMar>
              <w:top w:type="dxa" w:w="60"/>
              <w:left w:type="dxa" w:w="120"/>
              <w:bottom w:type="dxa" w:w="60"/>
              <w:right w:type="dxa" w:w="120"/>
            </w:tcMar>
          </w:tcPr>
          <w:p>
            <w:r>
              <w:rPr>
                <w:b/>
                <w:bCs/>
                <w:sz w:val="19"/>
                <w:szCs w:val="19"/>
              </w:rPr>
              <w:t xml:space="preserve">2.3</w:t>
            </w:r>
          </w:p>
        </w:tc>
      </w:tr>
      <w:tr>
        <w:tc>
          <w:tcPr>
            <w:tcW w:type="dxa" w:w="3830"/>
            <w:shd w:fill="F4F5F7" w:val="clear"/>
            <w:tcMar>
              <w:top w:type="dxa" w:w="60"/>
              <w:left w:type="dxa" w:w="120"/>
              <w:bottom w:type="dxa" w:w="60"/>
              <w:right w:type="dxa" w:w="120"/>
            </w:tcMar>
          </w:tcPr>
          <w:p>
            <w:r>
              <w:rPr>
                <w:b w:val="false"/>
                <w:bCs w:val="false"/>
                <w:sz w:val="19"/>
                <w:szCs w:val="19"/>
              </w:rPr>
              <w:t xml:space="preserve">Status</w:t>
            </w:r>
          </w:p>
        </w:tc>
        <w:tc>
          <w:tcPr>
            <w:tcW w:type="dxa" w:w="6250"/>
            <w:shd w:fill="F4F5F7" w:val="clear"/>
            <w:tcMar>
              <w:top w:type="dxa" w:w="60"/>
              <w:left w:type="dxa" w:w="120"/>
              <w:bottom w:type="dxa" w:w="60"/>
              <w:right w:type="dxa" w:w="120"/>
            </w:tcMar>
          </w:tcPr>
          <w:p>
            <w:r>
              <w:rPr>
                <w:b/>
                <w:bCs/>
                <w:sz w:val="19"/>
                <w:szCs w:val="19"/>
              </w:rPr>
              <w:t xml:space="preserve">Probable (undisclosed)</w:t>
            </w:r>
          </w:p>
        </w:tc>
      </w:tr>
      <w:tr>
        <w:tc>
          <w:tcPr>
            <w:tcW w:type="dxa" w:w="3830"/>
            <w:shd w:fill="FFFFFF" w:val="clear"/>
            <w:tcMar>
              <w:top w:type="dxa" w:w="60"/>
              <w:left w:type="dxa" w:w="120"/>
              <w:bottom w:type="dxa" w:w="60"/>
              <w:right w:type="dxa" w:w="120"/>
            </w:tcMar>
          </w:tcPr>
          <w:p>
            <w:r>
              <w:rPr>
                <w:b w:val="false"/>
                <w:bCs w:val="false"/>
                <w:sz w:val="19"/>
                <w:szCs w:val="19"/>
              </w:rPr>
              <w:t xml:space="preserve">Venue</w:t>
            </w:r>
          </w:p>
        </w:tc>
        <w:tc>
          <w:tcPr>
            <w:tcW w:type="dxa" w:w="6250"/>
            <w:shd w:fill="FFFFFF" w:val="clear"/>
            <w:tcMar>
              <w:top w:type="dxa" w:w="60"/>
              <w:left w:type="dxa" w:w="120"/>
              <w:bottom w:type="dxa" w:w="60"/>
              <w:right w:type="dxa" w:w="120"/>
            </w:tcMar>
          </w:tcPr>
          <w:p>
            <w:r>
              <w:rPr>
                <w:b/>
                <w:bCs/>
                <w:sz w:val="19"/>
                <w:szCs w:val="19"/>
              </w:rPr>
              <w:t xml:space="preserve">Wembley Stadium, London, neutral</w:t>
            </w:r>
          </w:p>
        </w:tc>
      </w:tr>
      <w:tr>
        <w:tc>
          <w:tcPr>
            <w:tcW w:type="dxa" w:w="3830"/>
            <w:shd w:fill="F4F5F7" w:val="clear"/>
            <w:tcMar>
              <w:top w:type="dxa" w:w="60"/>
              <w:left w:type="dxa" w:w="120"/>
              <w:bottom w:type="dxa" w:w="60"/>
              <w:right w:type="dxa" w:w="120"/>
            </w:tcMar>
          </w:tcPr>
          <w:p>
            <w:r>
              <w:rPr>
                <w:b w:val="false"/>
                <w:bCs w:val="false"/>
                <w:sz w:val="19"/>
                <w:szCs w:val="19"/>
              </w:rPr>
              <w:t xml:space="preserve">Books</w:t>
            </w:r>
          </w:p>
        </w:tc>
        <w:tc>
          <w:tcPr>
            <w:tcW w:type="dxa" w:w="6250"/>
            <w:shd w:fill="F4F5F7" w:val="clear"/>
            <w:tcMar>
              <w:top w:type="dxa" w:w="60"/>
              <w:left w:type="dxa" w:w="120"/>
              <w:bottom w:type="dxa" w:w="60"/>
              <w:right w:type="dxa" w:w="120"/>
            </w:tcMar>
          </w:tcPr>
          <w:p>
            <w:r>
              <w:rPr>
                <w:b/>
                <w:bCs/>
                <w:sz w:val="19"/>
                <w:szCs w:val="19"/>
              </w:rPr>
              <w:t xml:space="preserve">3</w:t>
            </w:r>
          </w:p>
        </w:tc>
      </w:tr>
    </w:tbl>
    <w:p>
      <w:pPr>
        <w:spacing w:after="180"/>
      </w:pPr>
    </w:p>
    <w:p>
      <w:pPr>
        <w:spacing w:after="160" w:line="276"/>
      </w:pPr>
      <w:r>
        <w:t xml:space="preserve">Twelve targets a game, converted at a 70.8% catch rate for 8.5 receptions per game against a line of 5.5. Projection is 8.3.</w:t>
      </w:r>
    </w:p>
    <w:p>
      <w:pPr>
        <w:spacing w:after="160" w:line="276"/>
      </w:pPr>
      <w:r>
        <w:t xml:space="preserve">The 2.3 aDOT is the thesis. Miller is used underneath on screens and quick hitters, the targets that get thrown whether or not the offense is working, so his reception count depends far less on game flow than a downfield receiver's yardage would. He holds 45.3% of Arizona State's target share. Arizona State is 1-1 with a +17.5 margin and an offense ranked 56th in Success Rate and 78th in Points Per Opportunity, a unit that moves the ball without finishing, which keeps drives long and target counts high. They are 5.5-point favorites with a 28.0 implied total.</w:t>
      </w:r>
    </w:p>
    <w:p>
      <w:pPr>
        <w:spacing w:after="160" w:line="276"/>
      </w:pPr>
      <w:r>
        <w:t xml:space="preserve">Miller carries a probable tag with an undisclosed injury. And the game is at Wembley Stadium in London with Kansas as the designated home team and an 11am Central kickoff; the lines feed lists Arizona State as home, which does not change the spread or the implied total but does mean any home field edge the ratings apply here is phantom.</w:t>
      </w:r>
    </w:p>
    <w:p>
      <w:pPr>
        <w:spacing w:after="160" w:line="276"/>
      </w:pPr>
      <w:r>
        <w:t xml:space="preserve">The reception count does not require the offense to work. A 2.3 aDOT at a 70.8% catch rate is a volume profile, not an efficiency one, and 45.3% of the targets go to him. Kansas ranks 21st in Success Rate allowed but 113th in Explosiveness allowed, so the defense that has been hardest to beat underneath is the one most willing to concede it. Their front has 27 pressures and 14 TFL, which also means more third and long, where his route tree lives.</w:t>
      </w:r>
    </w:p>
    <w:p>
      <w:r>
        <w:br w:type="page"/>
      </w:r>
    </w:p>
    <w:p>
      <w:pPr>
        <w:pStyle w:val="Heading2"/>
        <w:spacing w:after="40"/>
      </w:pPr>
      <w:r>
        <w:t xml:space="preserve">Micah Welch Over 39.5 Rushing Yards</w:t>
      </w:r>
    </w:p>
    <w:p>
      <w:pPr>
        <w:spacing w:after="200"/>
      </w:pPr>
      <w:r>
        <w:rPr>
          <w:color w:val="5A6270"/>
          <w:sz w:val="21"/>
          <w:szCs w:val="21"/>
        </w:rPr>
        <w:t xml:space="preserve">Colorado Buffaloes @ Northwestern Wildcats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39.5 (-114)</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56.9 (+44%)</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82.0 yds/gm on 13.0 att/gm</w:t>
            </w:r>
          </w:p>
        </w:tc>
      </w:tr>
      <w:tr>
        <w:tc>
          <w:tcPr>
            <w:tcW w:type="dxa" w:w="3830"/>
            <w:shd w:fill="F4F5F7" w:val="clear"/>
            <w:tcMar>
              <w:top w:type="dxa" w:w="60"/>
              <w:left w:type="dxa" w:w="120"/>
              <w:bottom w:type="dxa" w:w="60"/>
              <w:right w:type="dxa" w:w="120"/>
            </w:tcMar>
          </w:tcPr>
          <w:p>
            <w:r>
              <w:rPr>
                <w:b w:val="false"/>
                <w:bCs w:val="false"/>
                <w:sz w:val="19"/>
                <w:szCs w:val="19"/>
              </w:rPr>
              <w:t xml:space="preserve">Carry share</w:t>
            </w:r>
          </w:p>
        </w:tc>
        <w:tc>
          <w:tcPr>
            <w:tcW w:type="dxa" w:w="6250"/>
            <w:shd w:fill="F4F5F7" w:val="clear"/>
            <w:tcMar>
              <w:top w:type="dxa" w:w="60"/>
              <w:left w:type="dxa" w:w="120"/>
              <w:bottom w:type="dxa" w:w="60"/>
              <w:right w:type="dxa" w:w="120"/>
            </w:tcMar>
          </w:tcPr>
          <w:p>
            <w:r>
              <w:rPr>
                <w:b/>
                <w:bCs/>
                <w:sz w:val="19"/>
                <w:szCs w:val="19"/>
              </w:rPr>
              <w:t xml:space="preserve">44.8%, 3-man committee</w:t>
            </w:r>
          </w:p>
        </w:tc>
      </w:tr>
      <w:tr>
        <w:tc>
          <w:tcPr>
            <w:tcW w:type="dxa" w:w="3830"/>
            <w:shd w:fill="FFFFFF" w:val="clear"/>
            <w:tcMar>
              <w:top w:type="dxa" w:w="60"/>
              <w:left w:type="dxa" w:w="120"/>
              <w:bottom w:type="dxa" w:w="60"/>
              <w:right w:type="dxa" w:w="120"/>
            </w:tcMar>
          </w:tcPr>
          <w:p>
            <w:r>
              <w:rPr>
                <w:b w:val="false"/>
                <w:bCs w:val="false"/>
                <w:sz w:val="19"/>
                <w:szCs w:val="19"/>
              </w:rPr>
              <w:t xml:space="preserve">Efficiency</w:t>
            </w:r>
          </w:p>
        </w:tc>
        <w:tc>
          <w:tcPr>
            <w:tcW w:type="dxa" w:w="6250"/>
            <w:shd w:fill="FFFFFF" w:val="clear"/>
            <w:tcMar>
              <w:top w:type="dxa" w:w="60"/>
              <w:left w:type="dxa" w:w="120"/>
              <w:bottom w:type="dxa" w:w="60"/>
              <w:right w:type="dxa" w:w="120"/>
            </w:tcMar>
          </w:tcPr>
          <w:p>
            <w:r>
              <w:rPr>
                <w:b/>
                <w:bCs/>
                <w:sz w:val="19"/>
                <w:szCs w:val="19"/>
              </w:rPr>
              <w:t xml:space="preserve">6.31 ypc, but 106 of 164 yds came vs FCS</w:t>
            </w:r>
          </w:p>
        </w:tc>
      </w:tr>
      <w:tr>
        <w:tc>
          <w:tcPr>
            <w:tcW w:type="dxa" w:w="3830"/>
            <w:shd w:fill="F4F5F7" w:val="clear"/>
            <w:tcMar>
              <w:top w:type="dxa" w:w="60"/>
              <w:left w:type="dxa" w:w="120"/>
              <w:bottom w:type="dxa" w:w="60"/>
              <w:right w:type="dxa" w:w="120"/>
            </w:tcMar>
          </w:tcPr>
          <w:p>
            <w:r>
              <w:rPr>
                <w:b w:val="false"/>
                <w:bCs w:val="false"/>
                <w:sz w:val="19"/>
                <w:szCs w:val="19"/>
              </w:rPr>
              <w:t xml:space="preserve">PFF offense grade</w:t>
            </w:r>
          </w:p>
        </w:tc>
        <w:tc>
          <w:tcPr>
            <w:tcW w:type="dxa" w:w="6250"/>
            <w:shd w:fill="F4F5F7" w:val="clear"/>
            <w:tcMar>
              <w:top w:type="dxa" w:w="60"/>
              <w:left w:type="dxa" w:w="120"/>
              <w:bottom w:type="dxa" w:w="60"/>
              <w:right w:type="dxa" w:w="120"/>
            </w:tcMar>
          </w:tcPr>
          <w:p>
            <w:r>
              <w:rPr>
                <w:b/>
                <w:bCs/>
                <w:sz w:val="19"/>
                <w:szCs w:val="19"/>
              </w:rPr>
              <w:t xml:space="preserve">84.0</w:t>
            </w:r>
          </w:p>
        </w:tc>
      </w:tr>
      <w:tr>
        <w:tc>
          <w:tcPr>
            <w:tcW w:type="dxa" w:w="3830"/>
            <w:shd w:fill="FFFFFF" w:val="clear"/>
            <w:tcMar>
              <w:top w:type="dxa" w:w="60"/>
              <w:left w:type="dxa" w:w="120"/>
              <w:bottom w:type="dxa" w:w="60"/>
              <w:right w:type="dxa" w:w="120"/>
            </w:tcMar>
          </w:tcPr>
          <w:p>
            <w:r>
              <w:rPr>
                <w:b w:val="false"/>
                <w:bCs w:val="false"/>
                <w:sz w:val="19"/>
                <w:szCs w:val="19"/>
              </w:rPr>
              <w:t xml:space="preserve">Elusive rating</w:t>
            </w:r>
          </w:p>
        </w:tc>
        <w:tc>
          <w:tcPr>
            <w:tcW w:type="dxa" w:w="6250"/>
            <w:shd w:fill="FFFFFF" w:val="clear"/>
            <w:tcMar>
              <w:top w:type="dxa" w:w="60"/>
              <w:left w:type="dxa" w:w="120"/>
              <w:bottom w:type="dxa" w:w="60"/>
              <w:right w:type="dxa" w:w="120"/>
            </w:tcMar>
          </w:tcPr>
          <w:p>
            <w:r>
              <w:rPr>
                <w:b/>
                <w:bCs/>
                <w:sz w:val="19"/>
                <w:szCs w:val="19"/>
              </w:rPr>
              <w:t xml:space="preserve">126.6</w:t>
            </w:r>
          </w:p>
        </w:tc>
      </w:tr>
      <w:tr>
        <w:tc>
          <w:tcPr>
            <w:tcW w:type="dxa" w:w="3830"/>
            <w:shd w:fill="F4F5F7" w:val="clear"/>
            <w:tcMar>
              <w:top w:type="dxa" w:w="60"/>
              <w:left w:type="dxa" w:w="120"/>
              <w:bottom w:type="dxa" w:w="60"/>
              <w:right w:type="dxa" w:w="120"/>
            </w:tcMar>
          </w:tcPr>
          <w:p>
            <w:r>
              <w:rPr>
                <w:b w:val="false"/>
                <w:bCs w:val="false"/>
                <w:sz w:val="19"/>
                <w:szCs w:val="19"/>
              </w:rPr>
              <w:t xml:space="preserve">Books</w:t>
            </w:r>
          </w:p>
        </w:tc>
        <w:tc>
          <w:tcPr>
            <w:tcW w:type="dxa" w:w="6250"/>
            <w:shd w:fill="F4F5F7"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Welch has 164 yards on 26 carries through two games at 6.31 a pop, an 84.0 PFF grade, a 126.6 elusive rating and 4.88 yards after contact per attempt. The split behind the average matters: 106 of those yards came on 11 carries against an FCS opponent, which leaves roughly 58 yards on 15 carries, under four a pop, against the FBS opponent. The headline efficiency is inflated.</w:t>
      </w:r>
    </w:p>
    <w:p>
      <w:pPr>
        <w:spacing w:after="160" w:line="276"/>
      </w:pPr>
      <w:r>
        <w:t xml:space="preserve">The pricing basis for this market was checked directly. Across 90 non-QB rushing props this week, book lines sit at almost exactly 1.00 times the PFF per game figure, so the market and the data are measuring the same thing. That is not true of QB rushing props, where the ratio is 0.70 because sacks count against rushing in official college stats and not in PFF, which is why QB rushing props are excluded entirely.</w:t>
      </w:r>
    </w:p>
    <w:p>
      <w:pPr>
        <w:spacing w:after="160" w:line="276"/>
      </w:pPr>
      <w:r>
        <w:t xml:space="preserve">Colorado's protection has been the best part of the offense: 9 pressures allowed and no sacks in 455 pass block snaps. The offense ranks 27th in Explosiveness and 92nd in Success Rate, a profile that leans on the run to stay on schedule, and QB Julian Lewis is 5 TD to 0 INT at 9.8 ypa. Northwestern's front is the lightest on the board, 16 pressures, 2 sacks and 1 TFL, and their defense ranks 100th in Success Rate allowed.</w:t>
      </w:r>
    </w:p>
    <w:p>
      <w:pPr>
        <w:spacing w:after="160" w:line="276"/>
      </w:pPr>
      <w:r>
        <w:t xml:space="preserve">The 56.9 projection already carries a 0.725 pace and script adjustment for Colorado's 22.2 implied total and still clears 39.5 by 44%. Welch holds 26 of Colorado's 58 carries, the largest share in the rotation, at 4.88 yards after contact per attempt behind a 126.6 elusive rating and an 84.0 grade. A severe weather warning in Evanston typically pushes play-calling toward the run. Welch is not on the injury report.</w:t>
      </w:r>
    </w:p>
    <w:p>
      <w:r>
        <w:br w:type="page"/>
      </w:r>
    </w:p>
    <w:p>
      <w:pPr>
        <w:pStyle w:val="Heading2"/>
        <w:spacing w:after="40"/>
      </w:pPr>
      <w:r>
        <w:t xml:space="preserve">Nic Anderson Under 20.5 Receiving Yards</w:t>
      </w:r>
    </w:p>
    <w:p>
      <w:pPr>
        <w:spacing w:after="200"/>
      </w:pPr>
      <w:r>
        <w:rPr>
          <w:color w:val="5A6270"/>
          <w:sz w:val="21"/>
          <w:szCs w:val="21"/>
        </w:rPr>
        <w:t xml:space="preserve">Kentucky Wildcats @ Texas A&amp;M Aggies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20.5 (-113)</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8.2 (-60%)</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8.5 yds/gm</w:t>
            </w:r>
          </w:p>
        </w:tc>
      </w:tr>
      <w:tr>
        <w:tc>
          <w:tcPr>
            <w:tcW w:type="dxa" w:w="3830"/>
            <w:shd w:fill="F4F5F7" w:val="clear"/>
            <w:tcMar>
              <w:top w:type="dxa" w:w="60"/>
              <w:left w:type="dxa" w:w="120"/>
              <w:bottom w:type="dxa" w:w="60"/>
              <w:right w:type="dxa" w:w="120"/>
            </w:tcMar>
          </w:tcPr>
          <w:p>
            <w:r>
              <w:rPr>
                <w:b w:val="false"/>
                <w:bCs w:val="false"/>
                <w:sz w:val="19"/>
                <w:szCs w:val="19"/>
              </w:rPr>
              <w:t xml:space="preserve">Target share</w:t>
            </w:r>
          </w:p>
        </w:tc>
        <w:tc>
          <w:tcPr>
            <w:tcW w:type="dxa" w:w="6250"/>
            <w:shd w:fill="F4F5F7" w:val="clear"/>
            <w:tcMar>
              <w:top w:type="dxa" w:w="60"/>
              <w:left w:type="dxa" w:w="120"/>
              <w:bottom w:type="dxa" w:w="60"/>
              <w:right w:type="dxa" w:w="120"/>
            </w:tcMar>
          </w:tcPr>
          <w:p>
            <w:r>
              <w:rPr>
                <w:b/>
                <w:bCs/>
                <w:sz w:val="19"/>
                <w:szCs w:val="19"/>
              </w:rPr>
              <w:t xml:space="preserve">12.5%, 3rd on the team</w:t>
            </w:r>
          </w:p>
        </w:tc>
      </w:tr>
      <w:tr>
        <w:tc>
          <w:tcPr>
            <w:tcW w:type="dxa" w:w="3830"/>
            <w:shd w:fill="FFFFFF" w:val="clear"/>
            <w:tcMar>
              <w:top w:type="dxa" w:w="60"/>
              <w:left w:type="dxa" w:w="120"/>
              <w:bottom w:type="dxa" w:w="60"/>
              <w:right w:type="dxa" w:w="120"/>
            </w:tcMar>
          </w:tcPr>
          <w:p>
            <w:r>
              <w:rPr>
                <w:b w:val="false"/>
                <w:bCs w:val="false"/>
                <w:sz w:val="19"/>
                <w:szCs w:val="19"/>
              </w:rPr>
              <w:t xml:space="preserve">Role</w:t>
            </w:r>
          </w:p>
        </w:tc>
        <w:tc>
          <w:tcPr>
            <w:tcW w:type="dxa" w:w="6250"/>
            <w:shd w:fill="FFFFFF" w:val="clear"/>
            <w:tcMar>
              <w:top w:type="dxa" w:w="60"/>
              <w:left w:type="dxa" w:w="120"/>
              <w:bottom w:type="dxa" w:w="60"/>
              <w:right w:type="dxa" w:w="120"/>
            </w:tcMar>
          </w:tcPr>
          <w:p>
            <w:r>
              <w:rPr>
                <w:b/>
                <w:bCs/>
                <w:sz w:val="19"/>
                <w:szCs w:val="19"/>
              </w:rPr>
              <w:t xml:space="preserve">24 routes/gm, 0.35 yds per route run</w:t>
            </w:r>
          </w:p>
        </w:tc>
      </w:tr>
      <w:tr>
        <w:tc>
          <w:tcPr>
            <w:tcW w:type="dxa" w:w="3830"/>
            <w:shd w:fill="F4F5F7" w:val="clear"/>
            <w:tcMar>
              <w:top w:type="dxa" w:w="60"/>
              <w:left w:type="dxa" w:w="120"/>
              <w:bottom w:type="dxa" w:w="60"/>
              <w:right w:type="dxa" w:w="120"/>
            </w:tcMar>
          </w:tcPr>
          <w:p>
            <w:r>
              <w:rPr>
                <w:b w:val="false"/>
                <w:bCs w:val="false"/>
                <w:sz w:val="19"/>
                <w:szCs w:val="19"/>
              </w:rPr>
              <w:t xml:space="preserve">PFF offense grade</w:t>
            </w:r>
          </w:p>
        </w:tc>
        <w:tc>
          <w:tcPr>
            <w:tcW w:type="dxa" w:w="6250"/>
            <w:shd w:fill="F4F5F7" w:val="clear"/>
            <w:tcMar>
              <w:top w:type="dxa" w:w="60"/>
              <w:left w:type="dxa" w:w="120"/>
              <w:bottom w:type="dxa" w:w="60"/>
              <w:right w:type="dxa" w:w="120"/>
            </w:tcMar>
          </w:tcPr>
          <w:p>
            <w:r>
              <w:rPr>
                <w:b/>
                <w:bCs/>
                <w:sz w:val="19"/>
                <w:szCs w:val="19"/>
              </w:rPr>
              <w:t xml:space="preserve">52.1</w:t>
            </w:r>
          </w:p>
        </w:tc>
      </w:tr>
      <w:tr>
        <w:tc>
          <w:tcPr>
            <w:tcW w:type="dxa" w:w="3830"/>
            <w:shd w:fill="FFFFFF" w:val="clear"/>
            <w:tcMar>
              <w:top w:type="dxa" w:w="60"/>
              <w:left w:type="dxa" w:w="120"/>
              <w:bottom w:type="dxa" w:w="60"/>
              <w:right w:type="dxa" w:w="120"/>
            </w:tcMar>
          </w:tcPr>
          <w:p>
            <w:r>
              <w:rPr>
                <w:b w:val="false"/>
                <w:bCs w:val="false"/>
                <w:sz w:val="19"/>
                <w:szCs w:val="19"/>
              </w:rPr>
              <w:t xml:space="preserve">Injury history</w:t>
            </w:r>
          </w:p>
        </w:tc>
        <w:tc>
          <w:tcPr>
            <w:tcW w:type="dxa" w:w="6250"/>
            <w:shd w:fill="FFFFFF" w:val="clear"/>
            <w:tcMar>
              <w:top w:type="dxa" w:w="60"/>
              <w:left w:type="dxa" w:w="120"/>
              <w:bottom w:type="dxa" w:w="60"/>
              <w:right w:type="dxa" w:w="120"/>
            </w:tcMar>
          </w:tcPr>
          <w:p>
            <w:r>
              <w:rPr>
                <w:b/>
                <w:bCs/>
                <w:sz w:val="19"/>
                <w:szCs w:val="19"/>
              </w:rPr>
              <w:t xml:space="preserve">Quad (2024), knee (2025), managed</w:t>
            </w:r>
          </w:p>
        </w:tc>
      </w:tr>
      <w:tr>
        <w:tc>
          <w:tcPr>
            <w:tcW w:type="dxa" w:w="3830"/>
            <w:shd w:fill="F4F5F7" w:val="clear"/>
            <w:tcMar>
              <w:top w:type="dxa" w:w="60"/>
              <w:left w:type="dxa" w:w="120"/>
              <w:bottom w:type="dxa" w:w="60"/>
              <w:right w:type="dxa" w:w="120"/>
            </w:tcMar>
          </w:tcPr>
          <w:p>
            <w:r>
              <w:rPr>
                <w:b w:val="false"/>
                <w:bCs w:val="false"/>
                <w:sz w:val="19"/>
                <w:szCs w:val="19"/>
              </w:rPr>
              <w:t xml:space="preserve">Kentucky implied total</w:t>
            </w:r>
          </w:p>
        </w:tc>
        <w:tc>
          <w:tcPr>
            <w:tcW w:type="dxa" w:w="6250"/>
            <w:shd w:fill="F4F5F7" w:val="clear"/>
            <w:tcMar>
              <w:top w:type="dxa" w:w="60"/>
              <w:left w:type="dxa" w:w="120"/>
              <w:bottom w:type="dxa" w:w="60"/>
              <w:right w:type="dxa" w:w="120"/>
            </w:tcMar>
          </w:tcPr>
          <w:p>
            <w:r>
              <w:rPr>
                <w:b/>
                <w:bCs/>
                <w:sz w:val="19"/>
                <w:szCs w:val="19"/>
              </w:rPr>
              <w:t xml:space="preserve">16.6 vs 26.6 league avg</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3</w:t>
            </w:r>
          </w:p>
        </w:tc>
      </w:tr>
    </w:tbl>
    <w:p>
      <w:pPr>
        <w:spacing w:after="180"/>
      </w:pPr>
    </w:p>
    <w:p>
      <w:pPr>
        <w:spacing w:after="160" w:line="276"/>
      </w:pPr>
      <w:r>
        <w:t xml:space="preserve">Anderson has 17 receiving yards across two games. Not 17 per game, 17 total, on 5 targets, with a 40% catch rate and 0.35 yards per route run. Line is 20.5 and the projection is 8.2.</w:t>
      </w:r>
    </w:p>
    <w:p>
      <w:pPr>
        <w:spacing w:after="160" w:line="276"/>
      </w:pPr>
      <w:r>
        <w:t xml:space="preserve">He is still on the field: 24 routes a game is full time participation. He is running the routes and not getting the ball, 5 targets in two games, 3rd on the team behind Willie Rodriguez's 14 and Kenny Darby's 11, which is a more stable signal than a snap count collapse that a depth chart change could reverse. PFF offense grade is 52.1.</w:t>
      </w:r>
    </w:p>
    <w:p>
      <w:pPr>
        <w:spacing w:after="160" w:line="276"/>
      </w:pPr>
      <w:r>
        <w:t xml:space="preserve">The offense around him has been top heavy. Kentucky ranks 59th in Success Rate but 5th nationally in Points Per Opportunity, which is a small number of drives converting rather than a unit moving the ball, and Anderson has been on none of them: 5 targets in two games. Kentucky is 1-1 with a +2.0 margin and is a 16.75-point road underdog at Texas A&amp;M with an implied team total of 16.6 against a league average of 26.6.</w:t>
      </w:r>
    </w:p>
    <w:p>
      <w:pPr>
        <w:spacing w:after="160" w:line="276"/>
      </w:pPr>
      <w:r>
        <w:t xml:space="preserve">Texas A&amp;M is 2-0 with a +39.0 margin and rates 7th in the 2026 SP+ number, with the defense 11th in Success Rate allowed and 13th in Havoc. They have 10 TFL and 2 interceptions in two games. Anderson has 0.35 yards per route run across 48 routes, and the four inputs that matter here, his target count, his rate, the defense and the implied total, all point the same way.</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2026-09-19T05:02:32.980Z</dcterms:created>
  <dcterms:modified xsi:type="dcterms:W3CDTF">2026-09-19T05:02:32.980Z</dcterms:modified>
</cp:coreProperties>
</file>

<file path=docProps/custom.xml><?xml version="1.0" encoding="utf-8"?>
<Properties xmlns="http://schemas.openxmlformats.org/officeDocument/2006/custom-properties" xmlns:vt="http://schemas.openxmlformats.org/officeDocument/2006/docPropsVTypes"/>
</file>