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11B57639EE941419CCD84099CF30A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3AEAE5DB5B8AE44B0DD45C316F1F0D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5B998DFB378D4CB85E8337AC86B7E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B6501C61FAF1E458DA99AF8EF621B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60F9E3243D9EC4299B80DCAD4EEE6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51BD31CF32CF84EA772BC94D908B9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D11B57639EE941419CCD84099CF30A18" /><Relationship Type="http://schemas.openxmlformats.org/officeDocument/2006/relationships/image" Target="/media/image3.png" Id="RB3AEAE5DB5B8AE44B0DD45C316F1F0DC" /><Relationship Type="http://schemas.openxmlformats.org/officeDocument/2006/relationships/image" Target="/media/image4.png" Id="RBB5B998DFB378D4CB85E8337AC86B7E6" /><Relationship Type="http://schemas.openxmlformats.org/officeDocument/2006/relationships/image" Target="/media/image5.png" Id="R6B6501C61FAF1E458DA99AF8EF621B75" /><Relationship Type="http://schemas.openxmlformats.org/officeDocument/2006/relationships/image" Target="/media/image6.png" Id="R760F9E3243D9EC4299B80DCAD4EEE688" /><Relationship Type="http://schemas.openxmlformats.org/officeDocument/2006/relationships/image" Target="/media/image7.png" Id="R651BD31CF32CF84EA772BC94D908B99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