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A279580C8C59A45808D9D1DCCEDA0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330183727174B47B1348E105B7DEA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811608A565D74D81354BEF11D781B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647EB536B9C1645812CE1DA490408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A4A9A0B033E764BA2390DBBE0C457D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487E6432F275E4FA41B26A3A5B0CA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8A279580C8C59A45808D9D1DCCEDA022" /><Relationship Type="http://schemas.openxmlformats.org/officeDocument/2006/relationships/image" Target="/media/image3.png" Id="RE330183727174B47B1348E105B7DEA70" /><Relationship Type="http://schemas.openxmlformats.org/officeDocument/2006/relationships/image" Target="/media/image4.png" Id="RFF811608A565D74D81354BEF11D781BA" /><Relationship Type="http://schemas.openxmlformats.org/officeDocument/2006/relationships/image" Target="/media/image5.png" Id="R9647EB536B9C1645812CE1DA49040820" /><Relationship Type="http://schemas.openxmlformats.org/officeDocument/2006/relationships/image" Target="/media/image6.png" Id="RFA4A9A0B033E764BA2390DBBE0C457DC" /><Relationship Type="http://schemas.openxmlformats.org/officeDocument/2006/relationships/image" Target="/media/image7.png" Id="RA487E6432F275E4FA41B26A3A5B0CA4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