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在得到线性方程组的</w:t>
      </w:r>
      <w:r>
        <w:rPr>
          <w:rFonts w:hint="eastAsia"/>
          <w:lang w:val="en-US" w:eastAsia="zh-CN"/>
        </w:rPr>
        <w:t>LU分解以后，采用下面的方法求解方程的根。</w:t>
      </w:r>
      <w:bookmarkStart w:id="0" w:name="_GoBack"/>
      <w:bookmarkEnd w:id="0"/>
    </w:p>
    <w:p/>
    <w:p>
      <w:r>
        <w:drawing>
          <wp:inline distT="0" distB="0" distL="114300" distR="114300">
            <wp:extent cx="5271135" cy="580644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FFFC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wangjc</cp:lastModifiedBy>
  <dcterms:modified xsi:type="dcterms:W3CDTF">2024-10-26T12:10:18Z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2052-11.1.0.11723</vt:lpwstr>
  </property>
</Properties>
</file>