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2"/>
        <w:numPr>
          <w:ilvl w:val="1"/>
          <w:numId w:val="1"/>
        </w:numPr>
        <w:tabs>
          <w:tab w:leader="none" w:pos="2268" w:val="left"/>
        </w:tabs>
        <w:spacing w:after="200" w:before="120" w:line="100" w:lineRule="atLeast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Słownik</w:t>
      </w:r>
    </w:p>
    <w:p>
      <w:pPr>
        <w:pStyle w:val="style42"/>
        <w:tabs>
          <w:tab w:leader="none" w:pos="2268" w:val="left"/>
        </w:tabs>
        <w:spacing w:after="200" w:before="120" w:line="100" w:lineRule="atLeast"/>
        <w:ind w:hanging="0" w:left="792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 </w:t>
      </w:r>
      <w:r>
        <w:rPr>
          <w:rFonts w:ascii="Cambria" w:hAnsi="Cambria"/>
          <w:b w:val="false"/>
        </w:rPr>
        <w:t>Aplikacja - określa całość programu, jego interfejsu oraz kodu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 </w:t>
      </w:r>
      <w:r>
        <w:rPr>
          <w:rFonts w:ascii="Cambria" w:hAnsi="Cambria"/>
          <w:b w:val="false"/>
        </w:rPr>
        <w:t>Użytkownik – osoba korzystająca z aplikacji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Menu – określa obszar, w którym będą znajdowały się opcje do zarządzania      aplikacją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Opcja – pojedynczy przycisk znajdujący się w menu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Katalog – główny katalog poddany współdzieleniu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Drzewo katalogów – obszar, w którym będą wylistowane inne katalogi oraz pliki znajdujące się  we współdzielonym katalogu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Plik – pojedynczy element (niebędący katalogiem) znajdujący się w obszarze współdzielonym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GUI – graficzny interfejs użytkownika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Listener – urządzenie nasłuchujące i czekające na jakikolwiek pakiet od serwera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Broadcaster – urządzenie wysyłające pakiet Discovery, żądające synchronizacji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Pakiety:</w:t>
      </w:r>
    </w:p>
    <w:p>
      <w:pPr>
        <w:pStyle w:val="style2"/>
        <w:numPr>
          <w:ilvl w:val="3"/>
          <w:numId w:val="1"/>
        </w:numPr>
        <w:rPr>
          <w:b w:val="false"/>
          <w:color w:val="00000A"/>
          <w:sz w:val="22"/>
          <w:szCs w:val="22"/>
          <w:lang w:bidi="hi-IN" w:eastAsia="zh-CN"/>
        </w:rPr>
      </w:pPr>
      <w:r>
        <w:rPr>
          <w:b w:val="false"/>
          <w:color w:val="00000A"/>
          <w:sz w:val="22"/>
          <w:szCs w:val="22"/>
          <w:lang w:bidi="hi-IN" w:eastAsia="zh-CN"/>
        </w:rPr>
        <w:t>UDP port 1337</w:t>
      </w:r>
    </w:p>
    <w:p>
      <w:pPr>
        <w:pStyle w:val="style35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Sync request</w:t>
      </w:r>
      <w:r>
        <w:rPr>
          <w:rFonts w:ascii="Cambria" w:hAnsi="Cambria"/>
          <w:sz w:val="22"/>
          <w:szCs w:val="22"/>
        </w:rPr>
        <w:t xml:space="preserve"> – pakiet UDP zwierający: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jeden bajt danych z liczba 255  (1111 1111 binarnie) wysyłany do każdego hosta na liście w celu powiadomienia o chęci synchronizacji 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numer sekwencyjny (32 bit liczba całkowita bez znaku) – będący kolejnym numerem pakietu który został wysłany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Tablicę znaków UTF8 z nazwą komputera (dowolna wielkość – do końca pakietu)</w:t>
      </w:r>
    </w:p>
    <w:p>
      <w:pPr>
        <w:pStyle w:val="style35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Sync notyfy – </w:t>
      </w:r>
      <w:r>
        <w:rPr>
          <w:rFonts w:ascii="Cambria" w:hAnsi="Cambria"/>
          <w:sz w:val="22"/>
          <w:szCs w:val="22"/>
        </w:rPr>
        <w:t xml:space="preserve">pakiet UDP zwierający; 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jeden bajt danych z liczba 170 (1010 1010 binarnie)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numer sekwencyjny (32 bit liczba całkowita bez znaku) – będący kolejnym numerem pakietu który został wysłany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Tablicę znaków UTF8 z nazwą komputera (dowolna wielkość – do końca pakietu)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wysyłany do każdego hosta na liście w celu powiadomienia o zmianie w lokalnych plikach</w:t>
      </w:r>
    </w:p>
    <w:p>
      <w:pPr>
        <w:pStyle w:val="style35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Duck ACK – </w:t>
      </w:r>
      <w:r>
        <w:rPr>
          <w:rFonts w:ascii="Cambria" w:hAnsi="Cambria"/>
          <w:sz w:val="22"/>
          <w:szCs w:val="22"/>
        </w:rPr>
        <w:t>pakiet UDP zwierający: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jeden baj danych z liczba 0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numer sekwencyjny (32 bit liczba całkowita bez znaku) – taki sam jak dla pakietu na który jest odpowiedzią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Tablicę znaków UTF8 z nazwą komputera (dowolna wielkość – do końca pakietu)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pakiet jest potwierdzeniem otrzymania pakietów request lub notyfy </w:t>
      </w:r>
    </w:p>
    <w:p>
      <w:pPr>
        <w:pStyle w:val="style35"/>
        <w:numPr>
          <w:ilvl w:val="0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Discovery – </w:t>
      </w:r>
      <w:r>
        <w:rPr>
          <w:rFonts w:ascii="Cambria" w:hAnsi="Cambria"/>
          <w:sz w:val="22"/>
          <w:szCs w:val="22"/>
        </w:rPr>
        <w:t>pakiet zawiera: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Liczbę 240 (1111 0000 binarnie) 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adres ip w postaci liczby Int64 (</w:t>
      </w:r>
      <w:r>
        <w:rPr>
          <w:rFonts w:ascii="Cambria" w:hAnsi="Cambria"/>
          <w:color w:val="2A2A2A"/>
          <w:sz w:val="22"/>
          <w:szCs w:val="22"/>
        </w:rPr>
        <w:t>big-endian</w:t>
      </w:r>
      <w:r>
        <w:rPr>
          <w:rFonts w:ascii="Cambria" w:hAnsi="Cambria"/>
          <w:sz w:val="22"/>
          <w:szCs w:val="22"/>
        </w:rPr>
        <w:t>) (pierwsze 8 bajtów)</w:t>
      </w:r>
    </w:p>
    <w:p>
      <w:pPr>
        <w:pStyle w:val="style35"/>
        <w:numPr>
          <w:ilvl w:val="1"/>
          <w:numId w:val="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Tablicę znaków UTF8 z nazwą komputera (dowolna wielkość – do końca pakietu) – powinna być unikalna  - na końcu dodane jest losowe 8 znaków.</w:t>
      </w:r>
    </w:p>
    <w:p>
      <w:pPr>
        <w:pStyle w:val="style35"/>
        <w:numPr>
          <w:ilvl w:val="3"/>
          <w:numId w:val="1"/>
        </w:numPr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TCP port 1338</w:t>
      </w:r>
    </w:p>
    <w:p>
      <w:pPr>
        <w:pStyle w:val="style35"/>
        <w:numPr>
          <w:ilvl w:val="0"/>
          <w:numId w:val="6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Sync info packet </w:t>
      </w:r>
      <w:r>
        <w:rPr>
          <w:rFonts w:ascii="Cambria" w:hAnsi="Cambria"/>
          <w:sz w:val="22"/>
          <w:szCs w:val="22"/>
        </w:rPr>
        <w:t>– zawiera: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255 (1111 1111 binarnie) (1 bajt)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liczbe pakietów </w:t>
      </w:r>
      <w:r>
        <w:rPr>
          <w:rFonts w:ascii="Cambria" w:hAnsi="Cambria"/>
          <w:b/>
          <w:bCs/>
          <w:sz w:val="22"/>
          <w:szCs w:val="22"/>
        </w:rPr>
        <w:t xml:space="preserve">File info – </w:t>
      </w:r>
      <w:r>
        <w:rPr>
          <w:rFonts w:ascii="Cambria" w:hAnsi="Cambria"/>
          <w:sz w:val="22"/>
          <w:szCs w:val="22"/>
        </w:rPr>
        <w:t>maksymalnie 2^32 pliów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(4 bajty)</w:t>
      </w:r>
    </w:p>
    <w:p>
      <w:pPr>
        <w:pStyle w:val="style35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File request packet – </w:t>
      </w:r>
      <w:r>
        <w:rPr>
          <w:rFonts w:ascii="Cambria" w:hAnsi="Cambria"/>
          <w:sz w:val="22"/>
          <w:szCs w:val="22"/>
        </w:rPr>
        <w:t>zawiera: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240 (1111 0000 binarnie) (1 bajt)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  <w:shd w:fill="FFFF00" w:val="clear"/>
        </w:rPr>
      </w:pPr>
      <w:r>
        <w:rPr>
          <w:rFonts w:ascii="Cambria" w:hAnsi="Cambria"/>
          <w:sz w:val="22"/>
          <w:szCs w:val="22"/>
          <w:shd w:fill="FFFF00" w:val="clear"/>
        </w:rPr>
        <w:t xml:space="preserve">Rozmiar pakietu (32 bit liczba całkowita bez znaku) </w:t>
      </w:r>
    </w:p>
    <w:p>
      <w:pPr>
        <w:pStyle w:val="style35"/>
        <w:numPr>
          <w:ilvl w:val="1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Dane odebrane z pakiecie </w:t>
      </w:r>
      <w:r>
        <w:rPr>
          <w:rFonts w:ascii="Cambria" w:hAnsi="Cambria"/>
          <w:b/>
          <w:bCs/>
          <w:sz w:val="22"/>
          <w:szCs w:val="22"/>
        </w:rPr>
        <w:t xml:space="preserve">File info packet: 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Sumę kontrolną pliku, który ma zostać wysłany - CRC (4 bajty) 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Datę modyfikacji pliku, który ma zostać wysłany w postaci liczby milisekund, które upłynęły od 1970 – dla strefy czasowej UTC  (8 bajtów)</w:t>
      </w:r>
    </w:p>
    <w:p>
      <w:pPr>
        <w:pStyle w:val="style35"/>
        <w:numPr>
          <w:ilvl w:val="1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Rozmiar pliku (ilosc bajtów) – maksymalny rozmiar pliku 4 GB (4 bajty)</w:t>
      </w:r>
    </w:p>
    <w:p>
      <w:pPr>
        <w:pStyle w:val="style35"/>
        <w:numPr>
          <w:ilvl w:val="1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Nazwę pliku (do końca pakietu)</w:t>
      </w:r>
    </w:p>
    <w:p>
      <w:pPr>
        <w:pStyle w:val="style35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No request packet – </w:t>
      </w:r>
      <w:r>
        <w:rPr>
          <w:rFonts w:ascii="Cambria" w:hAnsi="Cambria"/>
          <w:sz w:val="22"/>
          <w:szCs w:val="22"/>
        </w:rPr>
        <w:t>zawiera: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160 (1010 0000 binarnie) (1 bajt)</w:t>
      </w:r>
    </w:p>
    <w:p>
      <w:pPr>
        <w:pStyle w:val="style35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Folder info packet – </w:t>
      </w:r>
      <w:r>
        <w:rPr>
          <w:rFonts w:ascii="Cambria" w:hAnsi="Cambria"/>
          <w:sz w:val="22"/>
          <w:szCs w:val="22"/>
        </w:rPr>
        <w:t>zawiera: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10 (0000 1010 binarnie) (1 bajt)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  <w:shd w:fill="FFFF00" w:val="clear"/>
        </w:rPr>
      </w:pPr>
      <w:r>
        <w:rPr>
          <w:rFonts w:ascii="Cambria" w:hAnsi="Cambria"/>
          <w:sz w:val="22"/>
          <w:szCs w:val="22"/>
          <w:shd w:fill="FFFF00" w:val="clear"/>
        </w:rPr>
        <w:t xml:space="preserve">Rozmiar pakietu (32 bit liczba całkowita bez znaku) 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liczbe pakietów </w:t>
      </w:r>
      <w:r>
        <w:rPr>
          <w:rFonts w:ascii="Cambria" w:hAnsi="Cambria"/>
          <w:b/>
          <w:bCs/>
          <w:sz w:val="22"/>
          <w:szCs w:val="22"/>
        </w:rPr>
        <w:t xml:space="preserve">File info, </w:t>
      </w:r>
      <w:r>
        <w:rPr>
          <w:rFonts w:ascii="Cambria" w:hAnsi="Cambria"/>
          <w:sz w:val="22"/>
          <w:szCs w:val="22"/>
        </w:rPr>
        <w:t>dla plików w folderze</w:t>
      </w:r>
      <w:r>
        <w:rPr>
          <w:rFonts w:ascii="Cambria" w:hAnsi="Cambria"/>
          <w:b/>
          <w:bCs/>
          <w:sz w:val="22"/>
          <w:szCs w:val="22"/>
        </w:rPr>
        <w:t xml:space="preserve"> – </w:t>
      </w:r>
      <w:r>
        <w:rPr>
          <w:rFonts w:ascii="Cambria" w:hAnsi="Cambria"/>
          <w:sz w:val="22"/>
          <w:szCs w:val="22"/>
        </w:rPr>
        <w:t>maksymalnie 2^32 pliów</w:t>
      </w:r>
      <w:r>
        <w:rPr>
          <w:rFonts w:ascii="Cambria" w:hAnsi="Cambria"/>
          <w:b/>
          <w:bCs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(4 bajty)</w:t>
      </w:r>
    </w:p>
    <w:p>
      <w:pPr>
        <w:pStyle w:val="style35"/>
        <w:numPr>
          <w:ilvl w:val="1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Nazwę folderu (do końca pakietu)</w:t>
      </w:r>
    </w:p>
    <w:p>
      <w:pPr>
        <w:pStyle w:val="style35"/>
        <w:numPr>
          <w:ilvl w:val="0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File info packet </w:t>
      </w:r>
      <w:r>
        <w:rPr>
          <w:rFonts w:ascii="Cambria" w:hAnsi="Cambria"/>
          <w:sz w:val="22"/>
          <w:szCs w:val="22"/>
        </w:rPr>
        <w:t>– zawiera: ////powiązanie z Sync request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Liczbę 170</w:t>
      </w:r>
      <w:bookmarkStart w:id="0" w:name="__DdeLink__208_650368143"/>
      <w:r>
        <w:rPr>
          <w:rFonts w:ascii="Cambria" w:hAnsi="Cambria"/>
          <w:sz w:val="22"/>
          <w:szCs w:val="22"/>
        </w:rPr>
        <w:t xml:space="preserve"> (1010 1010 binarnie)</w:t>
      </w:r>
      <w:bookmarkEnd w:id="0"/>
      <w:r>
        <w:rPr>
          <w:rFonts w:ascii="Cambria" w:hAnsi="Cambria"/>
          <w:sz w:val="22"/>
          <w:szCs w:val="22"/>
        </w:rPr>
        <w:t xml:space="preserve"> (1 bajt)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  <w:shd w:fill="FFFF00" w:val="clear"/>
        </w:rPr>
      </w:pPr>
      <w:r>
        <w:rPr>
          <w:rFonts w:ascii="Cambria" w:hAnsi="Cambria"/>
          <w:sz w:val="22"/>
          <w:szCs w:val="22"/>
          <w:shd w:fill="FFFF00" w:val="clear"/>
        </w:rPr>
        <w:t xml:space="preserve">Rozmiar pakietu (32 bit liczba całkowita bez znaku) 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Sumę kontrolną pliku - CRC (4 bajty)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Datę modyfikacji pliku w postaci liczby milisekund, które upłynęły od 1970 – dla strefy czasowej UTC  (8 bajtów)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Rozmiar pliku (ilosc bajtów) – maksymalny rozmiar pliku 4 GB (4 bajty)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Nazwę pliku (do końca pakietu)</w:t>
      </w:r>
    </w:p>
    <w:p>
      <w:pPr>
        <w:pStyle w:val="style35"/>
        <w:numPr>
          <w:ilvl w:val="0"/>
          <w:numId w:val="3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File delete packet - zawiera:</w:t>
      </w:r>
    </w:p>
    <w:p>
      <w:pPr>
        <w:pStyle w:val="style35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Liczbę 0</w:t>
      </w:r>
      <w:bookmarkStart w:id="1" w:name="__DdeLink__208_6503681431"/>
      <w:r>
        <w:rPr>
          <w:rFonts w:ascii="Cambria" w:hAnsi="Cambria"/>
          <w:b/>
          <w:bCs/>
          <w:sz w:val="22"/>
          <w:szCs w:val="22"/>
        </w:rPr>
        <w:t xml:space="preserve"> (0000 0000 binarnie)</w:t>
      </w:r>
      <w:bookmarkEnd w:id="1"/>
      <w:r>
        <w:rPr>
          <w:rFonts w:ascii="Cambria" w:hAnsi="Cambria"/>
          <w:b/>
          <w:bCs/>
          <w:sz w:val="22"/>
          <w:szCs w:val="22"/>
        </w:rPr>
        <w:t xml:space="preserve"> (1 bajt)</w:t>
      </w:r>
    </w:p>
    <w:p>
      <w:pPr>
        <w:pStyle w:val="style35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  <w:shd w:fill="FFFF00" w:val="clear"/>
        </w:rPr>
      </w:pPr>
      <w:r>
        <w:rPr>
          <w:rFonts w:ascii="Cambria" w:hAnsi="Cambria"/>
          <w:b/>
          <w:bCs/>
          <w:sz w:val="22"/>
          <w:szCs w:val="22"/>
          <w:shd w:fill="FFFF00" w:val="clear"/>
        </w:rPr>
        <w:t xml:space="preserve">Rozmiar pakietu (32 bit liczba całkowita bez znaku) </w:t>
      </w:r>
    </w:p>
    <w:p>
      <w:pPr>
        <w:pStyle w:val="style35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Sumę kontrolną pliku - CRC (4 bajty)</w:t>
      </w:r>
    </w:p>
    <w:p>
      <w:pPr>
        <w:pStyle w:val="style35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Datę modyfikacji pliku w postaci liczby milisekund, które upłynęły od 1970 – dla strefy czasowej UTC  (8 bajtów)</w:t>
      </w:r>
    </w:p>
    <w:p>
      <w:pPr>
        <w:pStyle w:val="style35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Rozmiar pliku (ilosc bajtów) – maksymalny rozmiar pliku 4 GB (4 bajty)</w:t>
      </w:r>
    </w:p>
    <w:p>
      <w:pPr>
        <w:pStyle w:val="style35"/>
        <w:numPr>
          <w:ilvl w:val="2"/>
          <w:numId w:val="4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Nazwę pliku (do końca pakietu)</w:t>
      </w:r>
    </w:p>
    <w:p>
      <w:pPr>
        <w:pStyle w:val="style35"/>
        <w:numPr>
          <w:ilvl w:val="0"/>
          <w:numId w:val="4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File packet – </w:t>
      </w:r>
      <w:r>
        <w:rPr>
          <w:rFonts w:ascii="Cambria" w:hAnsi="Cambria"/>
          <w:sz w:val="22"/>
          <w:szCs w:val="22"/>
        </w:rPr>
        <w:t xml:space="preserve">zawiera: </w:t>
      </w:r>
    </w:p>
    <w:p>
      <w:pPr>
        <w:pStyle w:val="style35"/>
        <w:numPr>
          <w:ilvl w:val="1"/>
          <w:numId w:val="3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dane binarne pliku (do końca pakietu)</w:t>
      </w:r>
    </w:p>
    <w:p>
      <w:pPr>
        <w:pStyle w:val="style35"/>
        <w:rPr>
          <w:rFonts w:ascii="Cambria" w:hAnsi="Cambria"/>
          <w:b w:val="false"/>
          <w:bCs w:val="false"/>
          <w:sz w:val="22"/>
          <w:szCs w:val="22"/>
        </w:rPr>
      </w:pPr>
      <w:r>
        <w:rPr>
          <w:rFonts w:ascii="Cambria" w:hAnsi="Cambria"/>
          <w:b w:val="false"/>
          <w:bCs w:val="false"/>
          <w:sz w:val="22"/>
          <w:szCs w:val="22"/>
        </w:rPr>
      </w:r>
    </w:p>
    <w:p>
      <w:pPr>
        <w:pStyle w:val="style42"/>
        <w:tabs>
          <w:tab w:leader="none" w:pos="2268" w:val="left"/>
        </w:tabs>
        <w:spacing w:after="200" w:before="120" w:line="100" w:lineRule="atLeast"/>
        <w:ind w:hanging="0" w:left="360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2"/>
        <w:numPr>
          <w:ilvl w:val="1"/>
          <w:numId w:val="1"/>
        </w:numPr>
        <w:tabs>
          <w:tab w:leader="none" w:pos="2268" w:val="left"/>
        </w:tabs>
        <w:spacing w:after="120" w:before="120" w:line="100" w:lineRule="atLeast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Typy danych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120" w:before="120" w:line="100" w:lineRule="atLeast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 </w:t>
      </w:r>
      <w:r>
        <w:rPr>
          <w:rFonts w:ascii="Cambria" w:hAnsi="Cambria"/>
          <w:b w:val="false"/>
        </w:rPr>
        <w:t>String – typ tekstowy o dowolnej długości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 w:line="100" w:lineRule="atLeast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int – typ całkowity o długości 4 bajtów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200" w:before="120" w:line="100" w:lineRule="atLeast"/>
        <w:ind w:hanging="504" w:left="1224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…</w:t>
      </w:r>
    </w:p>
    <w:p>
      <w:pPr>
        <w:pStyle w:val="style42"/>
        <w:tabs>
          <w:tab w:leader="none" w:pos="2268" w:val="left"/>
        </w:tabs>
        <w:spacing w:after="200" w:before="120" w:line="100" w:lineRule="atLeast"/>
        <w:ind w:hanging="0" w:left="1418" w:right="0"/>
        <w:contextualSpacing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2"/>
        <w:numPr>
          <w:ilvl w:val="0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Specyfikacja wymagań</w:t>
      </w:r>
    </w:p>
    <w:p>
      <w:pPr>
        <w:pStyle w:val="style42"/>
        <w:numPr>
          <w:ilvl w:val="1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Wymagania funkcjonalne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120" w:before="120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 </w:t>
      </w:r>
      <w:r>
        <w:rPr>
          <w:rFonts w:ascii="Cambria" w:hAnsi="Cambria"/>
          <w:b w:val="false"/>
        </w:rPr>
        <w:t>Aplikacja jest napisana w języku obiektowym wysokiego poziomu Java SE 7? W środowisku ….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120" w:before="120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Implementacja komunikacji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Do synchronizacji katalogów pomiędzy różnymi platformami użyty jest algorytm Rsync lub piszemy własny od podstaw (do wyboru)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Program ma sprawdzać aktualność danych automatycznie działając w tle w odstępach czasowych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 przypadku niezgodności plików, aplikacja automatycznie dokonuje synchronizacji plików oraz katalogów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Na podstawie synchronizacji tworzony jest harmonogram w celu późniejszej, ewentualnej weryfikacji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Synchronizacja dokonywana także manualnie za pomocą przycisku „Synchronizuj”. Synchronizacja wykonywana jest przez użytkownika.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Aplikacja identyfikuje użytkownika za pomocą wspólnego klucza.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 przypadku niezgodności plików aplikacja wyświetla komunikat z pytaniem, który plik zapisać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Usuwanie plików (2 tryby pracy aplikacji):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Tryb z kasowaniem plików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Tryb bez możliwości usuwania plików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Plik nienadpisany lub usunięty zostaje umieszczony w katalogu „TEMP” w celu późniejszego ewentualnego odzyskania danych. Plik przechowywany 24  godziny od momentu usunięcia lub nienadpisania.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 przypadku backup’u desygnowana jest do tego jedna maszyna. Tworzony jest harmonogram backup’ów.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Harmonogramy synchronizacji oraz backup’u zapisywane w bazie danych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W drzewie katalogów wyświetlane nazwy plików, waga oraz data ostatniej modyfikacji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Przeniesienie pliku do współdzielonego katalogu jest w rzeczywistości jego kopią. Oryginalny plik zostaje również w poprzednim folderze ???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120" w:before="120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Implementacja GUI</w:t>
      </w:r>
    </w:p>
    <w:p>
      <w:pPr>
        <w:pStyle w:val="style42"/>
        <w:numPr>
          <w:ilvl w:val="2"/>
          <w:numId w:val="1"/>
        </w:numPr>
        <w:tabs>
          <w:tab w:leader="none" w:pos="2268" w:val="left"/>
        </w:tabs>
        <w:spacing w:after="120" w:before="120"/>
        <w:ind w:hanging="504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Implementacja protokołu komunikacji</w:t>
      </w:r>
    </w:p>
    <w:p>
      <w:pPr>
        <w:pStyle w:val="style42"/>
        <w:numPr>
          <w:ilvl w:val="3"/>
          <w:numId w:val="1"/>
        </w:numPr>
        <w:tabs>
          <w:tab w:leader="none" w:pos="1985" w:val="left"/>
          <w:tab w:leader="none" w:pos="2268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Kodowanie znaków za pomocą systemu UTF-8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Komputery są identyfikowane na podstawie nazwy – powinna więc być unikalna (można dla zwiększenia szybkości przeszukiwania listy hostów zastosować  funkcją haszującą).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Jednocześnie synchronizować mogą się tylko dwa urządzenia, natomiast oba urządzenia powinny jednocześnie wydawać oraz obsługiwać żądanie synchronizacji.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Każde urządzenie wysyła co 1000 ms pakiet </w:t>
      </w:r>
      <w:r>
        <w:rPr>
          <w:rFonts w:ascii="Cambria" w:hAnsi="Cambria"/>
        </w:rPr>
        <w:t>Discovery</w:t>
      </w:r>
      <w:r>
        <w:rPr>
          <w:rFonts w:ascii="Cambria" w:hAnsi="Cambria"/>
          <w:b w:val="false"/>
        </w:rPr>
        <w:t xml:space="preserve"> na adres Broadcast  (Powinno zostać zrealizowane w osobnym wątku).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Każde urządzenie w posiada cały czas jeden port UDP nasłuchujący na adres Anycast (powinno zostać zrealizowane w osobnym wątku), na porcie 1337.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Po odebraniu pakietu </w:t>
      </w:r>
      <w:r>
        <w:rPr>
          <w:rFonts w:ascii="Cambria" w:hAnsi="Cambria"/>
        </w:rPr>
        <w:t>Discovery</w:t>
      </w:r>
      <w:r>
        <w:rPr>
          <w:rFonts w:ascii="Cambria" w:hAnsi="Cambria"/>
          <w:b w:val="false"/>
        </w:rPr>
        <w:t>, urządzenie sprawdza poprawność uzyskanych danych (adres ip i nazwę jak w pkt 2.1.4.1, w celu sprawdzenia czy nie jest to pakiet od samego siebie).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Host którego dane zostały odebrane, dodawany jest do listy hostów.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Jeśli istnieje host o takiej samej nazwie, </w:t>
      </w:r>
      <w:r>
        <w:rPr>
          <w:rFonts w:ascii="Cambria" w:hAnsi="Cambria"/>
          <w:b/>
          <w:bCs/>
        </w:rPr>
        <w:t>a innym adresie IP,</w:t>
      </w:r>
      <w:r>
        <w:rPr>
          <w:rFonts w:ascii="Cambria" w:hAnsi="Cambria"/>
          <w:b w:val="false"/>
        </w:rPr>
        <w:t xml:space="preserve"> usuwany jest on z listy hostów.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Strona kliencka wysyła żądanie synchronizacji: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Urządzenie żądające synchronizacji z innym urządzeniem znajdującym się na liście urządzeń (strona kliencka) wysyła pakiet </w:t>
      </w:r>
      <w:r>
        <w:rPr>
          <w:rFonts w:ascii="Cambria" w:hAnsi="Cambria"/>
        </w:rPr>
        <w:t>Sync request</w:t>
      </w:r>
      <w:r>
        <w:rPr>
          <w:rFonts w:ascii="Cambria" w:hAnsi="Cambria"/>
          <w:b w:val="false"/>
        </w:rPr>
        <w:t>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</w:rPr>
      </w:pPr>
      <w:r>
        <w:rPr>
          <w:rFonts w:ascii="Cambria" w:hAnsi="Cambria"/>
          <w:b w:val="false"/>
        </w:rPr>
        <w:t xml:space="preserve">Strona serwera oczekuje na pakiet </w:t>
      </w:r>
      <w:r>
        <w:rPr>
          <w:rFonts w:ascii="Cambria" w:hAnsi="Cambria"/>
        </w:rPr>
        <w:t>Duck ACK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Po odebraniu potwierdzenia </w:t>
      </w:r>
      <w:r>
        <w:rPr>
          <w:rFonts w:ascii="Cambria" w:hAnsi="Cambria"/>
        </w:rPr>
        <w:t>Duck ACK</w:t>
      </w:r>
      <w:r>
        <w:rPr>
          <w:rFonts w:ascii="Cambria" w:hAnsi="Cambria"/>
          <w:b w:val="false"/>
        </w:rPr>
        <w:t xml:space="preserve"> tworzone jest nowe gniazdo TCP - adres IP urządzenia z listy, port 1338.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Pomiędzy serwerem i klientem następuje wymiana kluczy TLS i autoryzacja.</w:t>
      </w:r>
    </w:p>
    <w:p>
      <w:pPr>
        <w:pStyle w:val="style42"/>
        <w:numPr>
          <w:ilvl w:val="3"/>
          <w:numId w:val="1"/>
        </w:numPr>
        <w:tabs>
          <w:tab w:leader="none" w:pos="2552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Synchronizacja: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</w:rPr>
        <w:t xml:space="preserve">Strona serwera oczekuje na pakiet </w:t>
      </w:r>
      <w:r>
        <w:rPr>
          <w:rFonts w:ascii="Cambria" w:hAnsi="Cambria"/>
          <w:bCs w:val="false"/>
        </w:rPr>
        <w:t>Sync info</w:t>
      </w:r>
      <w:r>
        <w:rPr>
          <w:rFonts w:ascii="Cambria" w:hAnsi="Cambria"/>
          <w:b w:val="false"/>
          <w:bCs w:val="false"/>
        </w:rPr>
        <w:t xml:space="preserve">, </w:t>
      </w:r>
      <w:r>
        <w:rPr>
          <w:rFonts w:ascii="Cambria" w:hAnsi="Cambria"/>
          <w:b w:val="false"/>
        </w:rPr>
        <w:t>następnie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 w:val="false"/>
        </w:rPr>
        <w:t>pakiety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Cs w:val="false"/>
        </w:rPr>
        <w:t>Folder info, File Info, Delete Info</w:t>
      </w:r>
      <w:r>
        <w:rPr>
          <w:rFonts w:ascii="Cambria" w:hAnsi="Cambria"/>
          <w:b w:val="false"/>
          <w:bCs w:val="false"/>
        </w:rPr>
        <w:t xml:space="preserve"> - </w:t>
      </w:r>
      <w:r>
        <w:rPr>
          <w:rFonts w:ascii="Cambria" w:hAnsi="Cambria"/>
          <w:b w:val="false"/>
        </w:rPr>
        <w:t xml:space="preserve"> do momentu otrzymania pakietu </w:t>
      </w:r>
      <w:r>
        <w:rPr>
          <w:rFonts w:ascii="Cambria" w:hAnsi="Cambria"/>
          <w:bCs w:val="false"/>
        </w:rPr>
        <w:t>No request packet</w:t>
      </w:r>
      <w:r>
        <w:rPr>
          <w:rFonts w:ascii="Cambria" w:hAnsi="Cambria"/>
          <w:b w:val="false"/>
          <w:bCs w:val="false"/>
        </w:rPr>
        <w:t>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Dla każdego odebranego pakietu File delete packet:</w:t>
      </w:r>
    </w:p>
    <w:p>
      <w:pPr>
        <w:pStyle w:val="style42"/>
        <w:widowControl/>
        <w:numPr>
          <w:ilvl w:val="5"/>
          <w:numId w:val="1"/>
        </w:numPr>
        <w:tabs>
          <w:tab w:leader="none" w:pos="2552" w:val="left"/>
        </w:tabs>
        <w:spacing w:after="120" w:before="120"/>
        <w:ind w:hanging="936" w:left="2736" w:right="0"/>
        <w:contextualSpacing w:val="false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Usunięcie plików dla których data modyfikacji pliku lokalnego jest wcześniejsza bądź równa dacie modyfikacji w otrzymanym pakiecie, lub gdy sumy kontrolne pliku są równe sumie kontrolnej w otrzymanym pakiecie.</w:t>
      </w:r>
    </w:p>
    <w:p>
      <w:pPr>
        <w:pStyle w:val="style42"/>
        <w:widowControl/>
        <w:numPr>
          <w:ilvl w:val="5"/>
          <w:numId w:val="1"/>
        </w:numPr>
        <w:tabs>
          <w:tab w:leader="none" w:pos="2552" w:val="left"/>
        </w:tabs>
        <w:spacing w:after="120" w:before="120"/>
        <w:contextualSpacing w:val="false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Gdy data modyfikacji pliku lokalnego jest późniejsza od daty modyfikacji w otrzymanym pakiecie – zachowanie lokalnej kopii pliku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Porównanie otrzymanych informacji o plikach z informacjami o plikach lokalnych i podjęcie decyzji o synchronizacji plików: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b/>
          <w:bCs/>
          <w:lang w:bidi="hi-IN" w:eastAsia="zh-CN"/>
        </w:rPr>
      </w:pPr>
      <w:r>
        <w:rPr>
          <w:rFonts w:ascii="Cambria" w:hAnsi="Cambria"/>
          <w:b/>
          <w:bCs/>
          <w:lang w:bidi="hi-IN" w:eastAsia="zh-CN"/>
        </w:rPr>
        <w:t>Otrzymano pakiet file info dla pliku który został usunięty na urządzeniu:</w:t>
      </w:r>
    </w:p>
    <w:p>
      <w:pPr>
        <w:pStyle w:val="style42"/>
        <w:widowControl/>
        <w:numPr>
          <w:ilvl w:val="6"/>
          <w:numId w:val="1"/>
        </w:numPr>
        <w:tabs>
          <w:tab w:leader="none" w:pos="2552" w:val="left"/>
        </w:tabs>
        <w:spacing w:after="120" w:before="120" w:line="360" w:lineRule="auto"/>
        <w:contextualSpacing w:val="false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Gdy data modyfikacji pliku lokalnego, który został usunięty, jest późniejsza od daty modyfikacji w otrzymanym pakiecie :</w:t>
      </w:r>
    </w:p>
    <w:p>
      <w:pPr>
        <w:pStyle w:val="style42"/>
        <w:widowControl/>
        <w:numPr>
          <w:ilvl w:val="6"/>
          <w:numId w:val="5"/>
        </w:numPr>
        <w:tabs>
          <w:tab w:leader="none" w:pos="2552" w:val="left"/>
        </w:tabs>
        <w:spacing w:after="120" w:before="120" w:line="360" w:lineRule="auto"/>
        <w:contextualSpacing w:val="false"/>
        <w:rPr>
          <w:rFonts w:ascii="Cambria" w:hAnsi="Cambria"/>
          <w:b/>
          <w:bCs/>
          <w:sz w:val="22"/>
          <w:szCs w:val="22"/>
          <w:lang w:bidi="hi-IN" w:eastAsia="zh-CN" w:val="pl-PL"/>
        </w:rPr>
      </w:pPr>
      <w:r>
        <w:rPr>
          <w:b/>
          <w:bCs/>
        </w:rPr>
        <w:t xml:space="preserve">w zależnośći od ustawień – odrzucenie pliku lub  </w:t>
      </w:r>
      <w:r>
        <w:rPr>
          <w:rFonts w:ascii="Cambria" w:hAnsi="Cambria"/>
          <w:b/>
          <w:bCs/>
        </w:rPr>
        <w:t xml:space="preserve">synchronizacja pliku i zachowanie go pod nazwą  </w:t>
      </w:r>
      <w:r>
        <w:rPr>
          <w:rFonts w:ascii="Cambria" w:hAnsi="Cambria"/>
          <w:b/>
          <w:bCs/>
          <w:sz w:val="22"/>
          <w:szCs w:val="22"/>
          <w:lang w:bidi="hi-IN" w:eastAsia="zh-CN" w:val="pl-PL"/>
        </w:rPr>
        <w:t>NAZWA_ORG~NAZWA_URZĄDZENIA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Urządzenia A(działa w trybie serwera) i B(działa w trybie klienta) porównują sumy kontrolne.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Jeżeli sumy się zgadzają, nie dochodzi do synchronizacji.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W momencie, gdy sumy kontrolne są różne to:</w:t>
      </w:r>
    </w:p>
    <w:p>
      <w:pPr>
        <w:pStyle w:val="style42"/>
        <w:numPr>
          <w:ilvl w:val="6"/>
          <w:numId w:val="1"/>
        </w:numPr>
        <w:tabs>
          <w:tab w:leader="none" w:pos="3544" w:val="left"/>
        </w:tabs>
        <w:spacing w:after="120" w:before="120" w:line="360" w:lineRule="auto"/>
        <w:ind w:hanging="1080" w:left="3240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Jeżeli plik w komputerze A ma starszą datę modyfikacji od pliku w komputerze B -&gt; synchronizacja.</w:t>
      </w:r>
    </w:p>
    <w:p>
      <w:pPr>
        <w:pStyle w:val="style42"/>
        <w:numPr>
          <w:ilvl w:val="6"/>
          <w:numId w:val="1"/>
        </w:numPr>
        <w:tabs>
          <w:tab w:leader="none" w:pos="2977" w:val="left"/>
        </w:tabs>
        <w:spacing w:after="120" w:before="120" w:line="360" w:lineRule="auto"/>
        <w:ind w:hanging="1080" w:left="3240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>Jeżeli daty modyfikacji plików są wcześniejsze od daty ostatniej synchronizacji między komputerami -&gt; przeniesienie do folderu temp i przetrzymanie do momentu decyzji użytkownika.</w:t>
      </w:r>
    </w:p>
    <w:p>
      <w:pPr>
        <w:pStyle w:val="style42"/>
        <w:numPr>
          <w:ilvl w:val="6"/>
          <w:numId w:val="1"/>
        </w:numPr>
        <w:tabs>
          <w:tab w:leader="none" w:pos="2977" w:val="left"/>
        </w:tabs>
        <w:spacing w:after="120" w:before="120" w:line="360" w:lineRule="auto"/>
        <w:ind w:hanging="1080" w:left="3240" w:right="0"/>
        <w:contextualSpacing/>
        <w:rPr>
          <w:rFonts w:ascii="Cambria" w:hAnsi="Cambria"/>
          <w:sz w:val="24"/>
          <w:szCs w:val="24"/>
          <w:lang w:bidi="hi-IN" w:eastAsia="zh-CN"/>
        </w:rPr>
      </w:pPr>
      <w:r>
        <w:rPr>
          <w:rFonts w:ascii="Cambria" w:hAnsi="Cambria"/>
          <w:lang w:bidi="hi-IN" w:eastAsia="zh-CN"/>
        </w:rPr>
        <w:t>Jeżeli plik w komputerze B ma starszą datę modyfikacji od pliku w komputerze A –&gt; brak synchronizacji</w:t>
      </w:r>
      <w:r>
        <w:rPr>
          <w:rFonts w:ascii="Cambria" w:hAnsi="Cambria"/>
          <w:sz w:val="24"/>
          <w:szCs w:val="24"/>
          <w:lang w:bidi="hi-IN" w:eastAsia="zh-CN"/>
        </w:rPr>
        <w:t>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Dla każdego zsynchronizowanego pliku następuje wysłanie pakietu </w:t>
      </w:r>
      <w:r>
        <w:rPr>
          <w:rFonts w:ascii="Cambria" w:hAnsi="Cambria"/>
        </w:rPr>
        <w:t>File request</w:t>
      </w:r>
      <w:r>
        <w:rPr>
          <w:rFonts w:ascii="Cambria" w:hAnsi="Cambria"/>
          <w:b w:val="false"/>
        </w:rPr>
        <w:t xml:space="preserve"> przez stronę kliencką.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Klient oczekuje na pakiety z danymi od serwera.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Klient sprawdza sumę kontrolną.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</w:rPr>
      </w:pPr>
      <w:r>
        <w:rPr>
          <w:rFonts w:ascii="Cambria" w:hAnsi="Cambria"/>
          <w:b w:val="false"/>
        </w:rPr>
        <w:t xml:space="preserve">Wysłanie pakietu </w:t>
      </w:r>
      <w:r>
        <w:rPr>
          <w:rFonts w:ascii="Cambria" w:hAnsi="Cambria"/>
        </w:rPr>
        <w:t>No request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Zamknięcie gniazda przez klienta.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Strona serwerowa wysyła żądanie synchronizacji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</w:rPr>
      </w:pPr>
      <w:r>
        <w:rPr>
          <w:rFonts w:ascii="Cambria" w:hAnsi="Cambria"/>
          <w:b w:val="false"/>
        </w:rPr>
        <w:t xml:space="preserve">Po odebraniu pakietu </w:t>
      </w:r>
      <w:r>
        <w:rPr>
          <w:rFonts w:ascii="Cambria" w:hAnsi="Cambria"/>
          <w:bCs w:val="false"/>
        </w:rPr>
        <w:t>Sync request</w:t>
      </w:r>
      <w:r>
        <w:rPr>
          <w:rFonts w:ascii="Cambria" w:hAnsi="Cambria"/>
          <w:b w:val="false"/>
          <w:bCs w:val="false"/>
        </w:rPr>
        <w:t xml:space="preserve"> przez </w:t>
      </w:r>
      <w:r>
        <w:rPr>
          <w:rFonts w:ascii="Cambria" w:hAnsi="Cambria"/>
          <w:b w:val="false"/>
        </w:rPr>
        <w:t xml:space="preserve">Listnera serwer wysyła pakiet </w:t>
      </w:r>
      <w:r>
        <w:rPr>
          <w:rFonts w:ascii="Cambria" w:hAnsi="Cambria"/>
        </w:rPr>
        <w:t>Duck ACK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Serwer tworzy gniazdo TCP nasłuchujące na adres urządzenia, które wysłało pakiet  </w:t>
      </w:r>
      <w:r>
        <w:rPr>
          <w:rFonts w:ascii="Cambria" w:hAnsi="Cambria"/>
          <w:bCs w:val="false"/>
        </w:rPr>
        <w:t>Sync request</w:t>
      </w:r>
      <w:r>
        <w:rPr>
          <w:rFonts w:ascii="Cambria" w:hAnsi="Cambria"/>
          <w:b w:val="false"/>
          <w:bCs w:val="false"/>
        </w:rPr>
        <w:t xml:space="preserve">. </w:t>
      </w:r>
      <w:r>
        <w:rPr>
          <w:rFonts w:ascii="Cambria" w:hAnsi="Cambria"/>
          <w:b w:val="false"/>
        </w:rPr>
        <w:t>Port gniazda – 1339.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Pomiędzy serwerem i klientem następuje wymiana kluczy TLS i autoryzacja.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Synchronizacja: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lang w:bidi="hi-IN" w:eastAsia="zh-CN"/>
        </w:rPr>
      </w:pPr>
      <w:r>
        <w:rPr>
          <w:rFonts w:ascii="Cambria" w:hAnsi="Cambria"/>
          <w:lang w:bidi="hi-IN" w:eastAsia="zh-CN"/>
        </w:rPr>
        <w:t xml:space="preserve">Serwer wysyła pakiet </w:t>
      </w:r>
      <w:r>
        <w:rPr>
          <w:rFonts w:ascii="Cambria" w:hAnsi="Cambria"/>
          <w:b/>
          <w:bCs/>
          <w:lang w:bidi="hi-IN" w:eastAsia="zh-CN"/>
        </w:rPr>
        <w:t>Sync info</w:t>
      </w:r>
      <w:r>
        <w:rPr>
          <w:rFonts w:ascii="Cambria" w:hAnsi="Cambria"/>
          <w:lang w:bidi="hi-IN" w:eastAsia="zh-CN"/>
        </w:rPr>
        <w:t>, z informacją o synchronizowanych plikach na urządzeniu.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lang w:bidi="hi-IN" w:eastAsia="zh-CN"/>
        </w:rPr>
        <w:t xml:space="preserve">Dla każdego synchronizowanego folderu wysyłany jest pakiet </w:t>
      </w:r>
      <w:r>
        <w:rPr>
          <w:rFonts w:ascii="Cambria" w:hAnsi="Cambria"/>
          <w:b/>
          <w:bCs/>
          <w:lang w:bidi="hi-IN" w:eastAsia="zh-CN"/>
        </w:rPr>
        <w:t>Forder info</w:t>
      </w:r>
      <w:r>
        <w:rPr>
          <w:rFonts w:ascii="Cambria" w:hAnsi="Cambria"/>
          <w:bCs/>
          <w:lang w:bidi="hi-IN" w:eastAsia="zh-CN"/>
        </w:rPr>
        <w:t>.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lang w:bidi="hi-IN" w:eastAsia="zh-CN"/>
        </w:rPr>
        <w:t xml:space="preserve">Dla każdego synchronizowanego pliku w folderze wysyłany jest pakiet </w:t>
      </w:r>
      <w:r>
        <w:rPr>
          <w:rFonts w:ascii="Cambria" w:hAnsi="Cambria"/>
          <w:b/>
          <w:bCs/>
          <w:lang w:bidi="hi-IN" w:eastAsia="zh-CN"/>
        </w:rPr>
        <w:t>File info</w:t>
      </w:r>
      <w:r>
        <w:rPr>
          <w:rFonts w:ascii="Cambria" w:hAnsi="Cambria"/>
          <w:bCs/>
          <w:lang w:bidi="hi-IN" w:eastAsia="zh-CN"/>
        </w:rPr>
        <w:t>.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ind w:hanging="936" w:left="2736" w:right="0"/>
        <w:contextualSpacing/>
        <w:rPr>
          <w:rFonts w:ascii="Cambria" w:hAnsi="Cambria"/>
          <w:b/>
          <w:bCs/>
          <w:lang w:bidi="hi-IN" w:eastAsia="zh-CN"/>
        </w:rPr>
      </w:pPr>
      <w:r>
        <w:rPr>
          <w:rFonts w:ascii="Cambria" w:hAnsi="Cambria"/>
          <w:b/>
          <w:bCs/>
          <w:lang w:bidi="hi-IN" w:eastAsia="zh-CN"/>
        </w:rPr>
        <w:t>Dla każdego usuniętego pliku w folderze wysyłany jest pakiet File Delete packet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lang w:bidi="hi-IN" w:eastAsia="zh-CN"/>
        </w:rPr>
        <w:t xml:space="preserve">Serwer wysyła pakiet </w:t>
      </w:r>
      <w:r>
        <w:rPr>
          <w:rFonts w:ascii="Cambria" w:hAnsi="Cambria"/>
          <w:b/>
          <w:bCs/>
          <w:lang w:bidi="hi-IN" w:eastAsia="zh-CN"/>
        </w:rPr>
        <w:t>No request packet</w:t>
      </w:r>
      <w:r>
        <w:rPr>
          <w:rFonts w:ascii="Cambria" w:hAnsi="Cambria"/>
          <w:bCs/>
          <w:lang w:bidi="hi-IN" w:eastAsia="zh-CN"/>
        </w:rPr>
        <w:t>.</w:t>
      </w:r>
    </w:p>
    <w:p>
      <w:pPr>
        <w:pStyle w:val="style42"/>
        <w:numPr>
          <w:ilvl w:val="5"/>
          <w:numId w:val="1"/>
        </w:numPr>
        <w:tabs>
          <w:tab w:leader="none" w:pos="2977" w:val="left"/>
        </w:tabs>
        <w:spacing w:after="120" w:before="120" w:line="360" w:lineRule="auto"/>
        <w:contextualSpacing/>
        <w:rPr>
          <w:rFonts w:ascii="Cambria" w:hAnsi="Cambria"/>
          <w:b/>
          <w:bCs/>
          <w:lang w:bidi="hi-IN" w:eastAsia="zh-CN"/>
        </w:rPr>
      </w:pPr>
      <w:r>
        <w:rPr>
          <w:rFonts w:ascii="Cambria" w:hAnsi="Cambria"/>
          <w:bCs/>
          <w:lang w:bidi="hi-IN" w:eastAsia="zh-CN"/>
        </w:rPr>
        <w:t xml:space="preserve">Serwer oczekuje na pakiet </w:t>
      </w:r>
      <w:r>
        <w:rPr>
          <w:rFonts w:ascii="Cambria" w:hAnsi="Cambria"/>
          <w:b/>
          <w:bCs/>
          <w:lang w:bidi="hi-IN" w:eastAsia="zh-CN"/>
        </w:rPr>
        <w:t>File request</w:t>
      </w:r>
      <w:r>
        <w:rPr>
          <w:rFonts w:ascii="Cambria" w:hAnsi="Cambria"/>
          <w:bCs/>
          <w:lang w:bidi="hi-IN" w:eastAsia="zh-CN"/>
        </w:rPr>
        <w:t xml:space="preserve"> lub </w:t>
      </w:r>
      <w:r>
        <w:rPr>
          <w:rFonts w:ascii="Cambria" w:hAnsi="Cambria"/>
          <w:b/>
          <w:bCs/>
          <w:lang w:bidi="hi-IN" w:eastAsia="zh-CN"/>
        </w:rPr>
        <w:t>No request</w:t>
      </w:r>
    </w:p>
    <w:p>
      <w:pPr>
        <w:pStyle w:val="style42"/>
        <w:numPr>
          <w:ilvl w:val="6"/>
          <w:numId w:val="1"/>
        </w:numPr>
        <w:tabs>
          <w:tab w:leader="none" w:pos="2977" w:val="left"/>
        </w:tabs>
        <w:spacing w:after="120" w:before="120" w:line="360" w:lineRule="auto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bCs/>
          <w:lang w:bidi="hi-IN" w:eastAsia="zh-CN"/>
        </w:rPr>
        <w:t xml:space="preserve">Jeżeli </w:t>
      </w:r>
      <w:r>
        <w:rPr>
          <w:rFonts w:ascii="Cambria" w:hAnsi="Cambria"/>
          <w:b/>
          <w:bCs/>
          <w:lang w:bidi="hi-IN" w:eastAsia="zh-CN"/>
        </w:rPr>
        <w:t>No request</w:t>
      </w:r>
      <w:r>
        <w:rPr>
          <w:rFonts w:ascii="Cambria" w:hAnsi="Cambria"/>
          <w:bCs/>
          <w:lang w:bidi="hi-IN" w:eastAsia="zh-CN"/>
        </w:rPr>
        <w:t xml:space="preserve"> -&gt; zamknięcia gniazda</w:t>
      </w:r>
    </w:p>
    <w:p>
      <w:pPr>
        <w:pStyle w:val="style42"/>
        <w:numPr>
          <w:ilvl w:val="6"/>
          <w:numId w:val="1"/>
        </w:numPr>
        <w:tabs>
          <w:tab w:leader="none" w:pos="3544" w:val="left"/>
        </w:tabs>
        <w:spacing w:after="120" w:before="120" w:line="360" w:lineRule="auto"/>
        <w:ind w:hanging="1080" w:left="3240" w:right="0"/>
        <w:contextualSpacing/>
        <w:rPr>
          <w:rFonts w:ascii="Cambria" w:hAnsi="Cambria"/>
          <w:bCs/>
          <w:lang w:bidi="hi-IN" w:eastAsia="zh-CN"/>
        </w:rPr>
      </w:pPr>
      <w:r>
        <w:rPr>
          <w:rFonts w:ascii="Cambria" w:hAnsi="Cambria"/>
          <w:bCs/>
          <w:lang w:bidi="hi-IN" w:eastAsia="zh-CN"/>
        </w:rPr>
        <w:t xml:space="preserve">Jeżeli </w:t>
      </w:r>
      <w:r>
        <w:rPr>
          <w:rFonts w:ascii="Cambria" w:hAnsi="Cambria"/>
          <w:b/>
          <w:bCs/>
          <w:lang w:bidi="hi-IN" w:eastAsia="zh-CN"/>
        </w:rPr>
        <w:t>File request</w:t>
      </w:r>
      <w:r>
        <w:rPr>
          <w:rFonts w:ascii="Cambria" w:hAnsi="Cambria"/>
          <w:bCs/>
          <w:lang w:bidi="hi-IN" w:eastAsia="zh-CN"/>
        </w:rPr>
        <w:t xml:space="preserve"> -&gt; wysłanie </w:t>
      </w:r>
      <w:r>
        <w:rPr>
          <w:rFonts w:ascii="Cambria" w:hAnsi="Cambria"/>
          <w:b/>
          <w:bCs/>
          <w:lang w:bidi="hi-IN" w:eastAsia="zh-CN"/>
        </w:rPr>
        <w:t>File packet</w:t>
      </w:r>
      <w:r>
        <w:rPr>
          <w:rFonts w:ascii="Cambria" w:hAnsi="Cambria"/>
          <w:bCs/>
          <w:lang w:bidi="hi-IN" w:eastAsia="zh-CN"/>
        </w:rPr>
        <w:t xml:space="preserve"> z danymi     plików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Po odebraniu pakietu </w:t>
      </w:r>
      <w:r>
        <w:rPr>
          <w:rFonts w:ascii="Cambria" w:hAnsi="Cambria"/>
        </w:rPr>
        <w:t>Sync notyfy</w:t>
      </w:r>
      <w:r>
        <w:rPr>
          <w:rFonts w:ascii="Cambria" w:hAnsi="Cambria"/>
          <w:b w:val="false"/>
        </w:rPr>
        <w:t xml:space="preserve"> przez Listenera wysyłany jest w odpowiedzi pakiet </w:t>
      </w:r>
      <w:bookmarkStart w:id="2" w:name="__DdeLink__201_1953671104"/>
      <w:bookmarkEnd w:id="2"/>
      <w:r>
        <w:rPr>
          <w:rFonts w:ascii="Cambria" w:hAnsi="Cambria"/>
        </w:rPr>
        <w:t>Duck ACK</w:t>
      </w:r>
      <w:r>
        <w:rPr>
          <w:rFonts w:ascii="Cambria" w:hAnsi="Cambria"/>
          <w:b w:val="false"/>
        </w:rPr>
        <w:t xml:space="preserve"> i dochodzi do wysłanie plików z danymi.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  <w:bCs w:val="false"/>
        </w:rPr>
        <w:t>Obsługa błędów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Jeżeli połączenie zostanie przerwane w trakcie synchronizacji podczas przesyłania danych binarnych pliku (</w:t>
      </w:r>
      <w:r>
        <w:rPr>
          <w:rFonts w:ascii="Cambria" w:hAnsi="Cambria"/>
          <w:bCs w:val="false"/>
        </w:rPr>
        <w:t>File packet</w:t>
      </w:r>
      <w:r>
        <w:rPr>
          <w:rFonts w:ascii="Cambria" w:hAnsi="Cambria"/>
          <w:b w:val="false"/>
          <w:bCs w:val="false"/>
        </w:rPr>
        <w:t>)</w:t>
      </w:r>
      <w:r>
        <w:rPr>
          <w:rFonts w:ascii="Cambria" w:hAnsi="Cambria"/>
          <w:b w:val="false"/>
        </w:rPr>
        <w:t xml:space="preserve"> – dane odbieranego pliku są porzucane.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Jeżeli połączenie zostanie przerwane w trakcie synchronizacji podczas wymiany informacji o plikach (pakiety TCP z wyjątkiem </w:t>
      </w:r>
      <w:r>
        <w:rPr>
          <w:rFonts w:ascii="Cambria" w:hAnsi="Cambria"/>
          <w:bCs w:val="false"/>
        </w:rPr>
        <w:t>File packet</w:t>
      </w:r>
      <w:r>
        <w:rPr>
          <w:rFonts w:ascii="Cambria" w:hAnsi="Cambria"/>
          <w:b w:val="false"/>
        </w:rPr>
        <w:t>), następuje porzucenie odebranych informacji.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>Pliki które zostały zsynchronizowane w całości zostają uznane za zsynchronizowane.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  <w:bCs w:val="false"/>
        </w:rPr>
      </w:pPr>
      <w:r>
        <w:rPr>
          <w:rFonts w:ascii="Cambria" w:hAnsi="Cambria"/>
          <w:b w:val="false"/>
        </w:rPr>
        <w:t>Jeżeli suma kontrolna CRC pliku nie zgadza się z sumą kontrolną otrzymaną w pakiecie</w:t>
      </w:r>
      <w:r>
        <w:rPr>
          <w:rFonts w:ascii="Cambria" w:hAnsi="Cambria"/>
          <w:b w:val="false"/>
          <w:bCs w:val="false"/>
        </w:rPr>
        <w:t xml:space="preserve"> </w:t>
      </w:r>
      <w:r>
        <w:rPr>
          <w:rFonts w:ascii="Cambria" w:hAnsi="Cambria"/>
          <w:bCs w:val="false"/>
        </w:rPr>
        <w:t>File info</w:t>
      </w:r>
      <w:r>
        <w:rPr>
          <w:rFonts w:ascii="Cambria" w:hAnsi="Cambria"/>
          <w:b w:val="false"/>
          <w:bCs w:val="false"/>
        </w:rPr>
        <w:t xml:space="preserve"> dochodzi do ponownej wymiany plików.</w:t>
      </w:r>
    </w:p>
    <w:p>
      <w:pPr>
        <w:pStyle w:val="style42"/>
        <w:numPr>
          <w:ilvl w:val="4"/>
          <w:numId w:val="1"/>
        </w:numPr>
        <w:tabs>
          <w:tab w:leader="none" w:pos="2552" w:val="left"/>
        </w:tabs>
        <w:spacing w:after="120" w:before="120"/>
        <w:ind w:hanging="792" w:left="2232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  <w:t xml:space="preserve">Jeżeli serwer lub klient wysłał jeden z pakietów </w:t>
      </w:r>
      <w:r>
        <w:rPr>
          <w:rFonts w:ascii="Cambria" w:hAnsi="Cambria"/>
          <w:bCs w:val="false"/>
        </w:rPr>
        <w:t>Sync request, Sync notyfy</w:t>
      </w:r>
      <w:r>
        <w:rPr>
          <w:rFonts w:ascii="Cambria" w:hAnsi="Cambria"/>
          <w:b w:val="false"/>
        </w:rPr>
        <w:t xml:space="preserve">, a nie otrzymano pakietu </w:t>
      </w:r>
      <w:r>
        <w:rPr>
          <w:rFonts w:ascii="Cambria" w:hAnsi="Cambria"/>
          <w:bCs w:val="false"/>
        </w:rPr>
        <w:t>Duck ACK</w:t>
      </w:r>
      <w:r>
        <w:rPr>
          <w:rFonts w:ascii="Cambria" w:hAnsi="Cambria"/>
          <w:b w:val="false"/>
          <w:bCs w:val="false"/>
        </w:rPr>
        <w:t xml:space="preserve"> następuje </w:t>
      </w:r>
      <w:r>
        <w:rPr>
          <w:rFonts w:ascii="Cambria" w:hAnsi="Cambria"/>
          <w:b w:val="false"/>
        </w:rPr>
        <w:t>ponowne wysłanie pakietu, dla którego nie otrzymano potwierdzenia po 1200 milisekundach.</w:t>
      </w:r>
    </w:p>
    <w:p>
      <w:pPr>
        <w:pStyle w:val="style42"/>
        <w:numPr>
          <w:ilvl w:val="3"/>
          <w:numId w:val="1"/>
        </w:numPr>
        <w:tabs>
          <w:tab w:leader="none" w:pos="2268" w:val="left"/>
        </w:tabs>
        <w:spacing w:after="120" w:before="120"/>
        <w:ind w:hanging="648" w:left="1728" w:right="0"/>
        <w:contextualSpacing w:val="false"/>
        <w:rPr>
          <w:rFonts w:ascii="Cambria" w:hAnsi="Cambria"/>
          <w:b/>
          <w:sz w:val="24"/>
          <w:szCs w:val="24"/>
          <w:lang w:bidi="hi-IN" w:eastAsia="zh-CN"/>
        </w:rPr>
      </w:pPr>
      <w:r>
        <w:rPr>
          <w:rFonts w:ascii="Cambria" w:hAnsi="Cambria"/>
          <w:b w:val="false"/>
        </w:rPr>
        <w:t>Każdy komputer posiada listę komputerów z którymi się synchronizował wraz z datą ostatniej synchronizacji</w:t>
      </w:r>
      <w:r>
        <w:rPr>
          <w:rFonts w:ascii="Cambria" w:hAnsi="Cambria"/>
          <w:b/>
          <w:sz w:val="24"/>
          <w:szCs w:val="24"/>
          <w:lang w:bidi="hi-IN" w:eastAsia="zh-CN"/>
        </w:rPr>
        <w:br/>
      </w:r>
    </w:p>
    <w:p>
      <w:pPr>
        <w:pStyle w:val="style42"/>
        <w:tabs>
          <w:tab w:leader="none" w:pos="2268" w:val="left"/>
        </w:tabs>
        <w:spacing w:after="120" w:before="120"/>
        <w:ind w:hanging="0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2"/>
        <w:tabs>
          <w:tab w:leader="none" w:pos="2268" w:val="left"/>
        </w:tabs>
        <w:spacing w:after="120" w:before="120"/>
        <w:ind w:hanging="0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42"/>
        <w:tabs>
          <w:tab w:leader="none" w:pos="2268" w:val="left"/>
        </w:tabs>
        <w:spacing w:after="120" w:before="120"/>
        <w:ind w:hanging="0" w:left="1224" w:right="0"/>
        <w:contextualSpacing w:val="false"/>
        <w:rPr>
          <w:rFonts w:ascii="Cambria" w:hAnsi="Cambria"/>
          <w:b w:val="false"/>
        </w:rPr>
      </w:pPr>
      <w:r>
        <w:rPr>
          <w:rFonts w:ascii="Cambria" w:hAnsi="Cambria"/>
          <w:b w:val="false"/>
        </w:rPr>
      </w:r>
    </w:p>
    <w:p>
      <w:pPr>
        <w:pStyle w:val="style35"/>
        <w:numPr>
          <w:ilvl w:val="0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Decyzja o synchronizacji pliku na użądzeniu A(działa w trybie Serwera) i B(działa w trybie Klienta)</w:t>
      </w:r>
    </w:p>
    <w:p>
      <w:pPr>
        <w:pStyle w:val="style35"/>
        <w:numPr>
          <w:ilvl w:val="1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Następuje porówanie sum kontrolnych plików</w:t>
      </w:r>
    </w:p>
    <w:p>
      <w:pPr>
        <w:pStyle w:val="style35"/>
        <w:numPr>
          <w:ilvl w:val="2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jeżeli są takie same, brak sychronizacji</w:t>
      </w:r>
    </w:p>
    <w:p>
      <w:pPr>
        <w:pStyle w:val="style35"/>
        <w:numPr>
          <w:ilvl w:val="2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jeżeli są różne:</w:t>
      </w:r>
    </w:p>
    <w:p>
      <w:pPr>
        <w:pStyle w:val="style35"/>
        <w:numPr>
          <w:ilvl w:val="3"/>
          <w:numId w:val="1"/>
        </w:numP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Jeżeli plik w komuterze A ma starszą date modyfikacji od pliku w komputerze B – Synchronizacja plików.</w:t>
      </w:r>
    </w:p>
    <w:p>
      <w:pPr>
        <w:pStyle w:val="style35"/>
        <w:numPr>
          <w:ilvl w:val="3"/>
          <w:numId w:val="1"/>
        </w:numPr>
        <w:rPr>
          <w:rFonts w:ascii="Cambria" w:hAnsi="Cambria"/>
          <w:b/>
          <w:bCs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 xml:space="preserve">Jeżeli daty modyfikacji plików są młodsze od daty ostatniej synchronizacji między komuterami </w:t>
      </w:r>
      <w:r>
        <w:rPr>
          <w:rFonts w:ascii="Cambria" w:hAnsi="Cambria"/>
          <w:b/>
          <w:bCs/>
          <w:sz w:val="24"/>
          <w:szCs w:val="24"/>
          <w:lang w:bidi="hi-IN" w:eastAsia="zh-CN" w:val="pl-PL"/>
        </w:rPr>
        <w:t>– oba pliki zostają zapisane na urzadzędzeniu pod nazwami NAZWA_ORG~NAZWA_URZĄDZENIA1 oraz NAZWA_ORG~NAZWA_URZĄDZENIA2.</w:t>
      </w:r>
    </w:p>
    <w:p>
      <w:pPr>
        <w:pStyle w:val="style35"/>
        <w:numPr>
          <w:ilvl w:val="3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Jeżeli plik w komuterze B ma starszą date modyfikacji od pliku w komputerze A – Brak synchronizacji plików.</w:t>
      </w:r>
    </w:p>
    <w:p>
      <w:pPr>
        <w:pStyle w:val="style35"/>
        <w:numPr>
          <w:ilvl w:val="0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4"/>
          <w:szCs w:val="24"/>
          <w:lang w:bidi="hi-IN" w:eastAsia="zh-CN" w:val="pl-PL"/>
        </w:rPr>
      </w:pPr>
      <w:r>
        <w:rPr>
          <w:rFonts w:ascii="Cambria" w:hAnsi="Cambria"/>
          <w:b/>
          <w:bCs/>
          <w:sz w:val="24"/>
          <w:szCs w:val="24"/>
          <w:lang w:bidi="hi-IN" w:eastAsia="zh-CN" w:val="pl-PL"/>
        </w:rPr>
        <w:t>Usuwanie pliku</w:t>
      </w:r>
    </w:p>
    <w:p>
      <w:pPr>
        <w:pStyle w:val="style35"/>
        <w:numPr>
          <w:ilvl w:val="1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4"/>
          <w:szCs w:val="24"/>
          <w:lang w:bidi="hi-IN" w:eastAsia="zh-CN" w:val="pl-PL"/>
        </w:rPr>
      </w:pPr>
      <w:r>
        <w:rPr>
          <w:rFonts w:ascii="Cambria" w:hAnsi="Cambria"/>
          <w:b/>
          <w:bCs/>
          <w:sz w:val="24"/>
          <w:szCs w:val="24"/>
          <w:lang w:bidi="hi-IN" w:eastAsia="zh-CN" w:val="pl-PL"/>
        </w:rPr>
        <w:t>Zapisanie informacji o usunietym pliku do lokalnego repozytoruim (np. baza danych) :</w:t>
      </w:r>
    </w:p>
    <w:p>
      <w:pPr>
        <w:pStyle w:val="style35"/>
        <w:numPr>
          <w:ilvl w:val="2"/>
          <w:numId w:val="7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Sumę kontrolną pliku - CRC (4 bajty)</w:t>
      </w:r>
    </w:p>
    <w:p>
      <w:pPr>
        <w:pStyle w:val="style35"/>
        <w:numPr>
          <w:ilvl w:val="2"/>
          <w:numId w:val="7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Datę modyfikacji pliku w postaci liczby milisekund, które upłynęły od 1970 – dla strefy czasowej UTC  (8 bajtów)</w:t>
      </w:r>
    </w:p>
    <w:p>
      <w:pPr>
        <w:pStyle w:val="style35"/>
        <w:numPr>
          <w:ilvl w:val="2"/>
          <w:numId w:val="7"/>
        </w:numPr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Rozmiar pliku (ilosc bajtów) – maksymalny rozmiar pliku 4 GB (4 bajty)</w:t>
      </w:r>
    </w:p>
    <w:p>
      <w:pPr>
        <w:pStyle w:val="style35"/>
        <w:numPr>
          <w:ilvl w:val="2"/>
          <w:numId w:val="7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2"/>
          <w:szCs w:val="22"/>
          <w:lang w:bidi="hi-IN" w:eastAsia="zh-CN" w:val="pl-PL"/>
        </w:rPr>
      </w:pPr>
      <w:r>
        <w:rPr>
          <w:rFonts w:ascii="Cambria" w:hAnsi="Cambria"/>
          <w:b/>
          <w:bCs/>
          <w:sz w:val="22"/>
          <w:szCs w:val="22"/>
          <w:lang w:bidi="hi-IN" w:eastAsia="zh-CN" w:val="pl-PL"/>
        </w:rPr>
        <w:t>Nazwę pliku</w:t>
      </w:r>
    </w:p>
    <w:p>
      <w:pPr>
        <w:pStyle w:val="style35"/>
        <w:numPr>
          <w:ilvl w:val="0"/>
          <w:numId w:val="8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2"/>
          <w:szCs w:val="22"/>
          <w:lang w:bidi="hi-IN" w:eastAsia="zh-CN" w:val="pl-PL"/>
        </w:rPr>
      </w:pPr>
      <w:r>
        <w:rPr>
          <w:rFonts w:ascii="Cambria" w:hAnsi="Cambria"/>
          <w:b/>
          <w:bCs/>
          <w:sz w:val="22"/>
          <w:szCs w:val="22"/>
          <w:lang w:bidi="hi-IN" w:eastAsia="zh-CN" w:val="pl-PL"/>
        </w:rPr>
        <w:t>Dane te powinny być przedtrzywane przez określoną przez użytkownika ilość czasu – domyślnie 14 dni</w:t>
      </w:r>
    </w:p>
    <w:p>
      <w:pPr>
        <w:pStyle w:val="style35"/>
        <w:numPr>
          <w:ilvl w:val="1"/>
          <w:numId w:val="1"/>
        </w:numPr>
        <w:tabs>
          <w:tab w:leader="none" w:pos="2268" w:val="left"/>
        </w:tabs>
        <w:spacing w:after="120" w:before="120"/>
        <w:contextualSpacing w:val="false"/>
        <w:rPr>
          <w:rFonts w:ascii="Cambria" w:hAnsi="Cambria"/>
          <w:b/>
          <w:bCs/>
          <w:sz w:val="22"/>
          <w:szCs w:val="22"/>
          <w:lang w:bidi="hi-IN" w:eastAsia="zh-CN" w:val="pl-PL"/>
        </w:rPr>
      </w:pPr>
      <w:r>
        <w:rPr>
          <w:rFonts w:ascii="Cambria" w:hAnsi="Cambria"/>
          <w:b/>
          <w:bCs/>
          <w:sz w:val="22"/>
          <w:szCs w:val="22"/>
          <w:lang w:bidi="hi-IN" w:eastAsia="zh-CN" w:val="pl-PL"/>
        </w:rPr>
        <w:t>Usunięcie pliku</w:t>
      </w:r>
    </w:p>
    <w:p>
      <w:pPr>
        <w:pStyle w:val="style35"/>
        <w:tabs>
          <w:tab w:leader="none" w:pos="2268" w:val="left"/>
        </w:tabs>
        <w:spacing w:after="120" w:before="120"/>
        <w:contextualSpacing w:val="false"/>
        <w:rPr>
          <w:b/>
          <w:bCs/>
        </w:rPr>
      </w:pPr>
      <w:r>
        <w:rPr>
          <w:b/>
          <w:bCs/>
        </w:rPr>
      </w:r>
    </w:p>
    <w:p>
      <w:pPr>
        <w:pStyle w:val="style35"/>
        <w:tabs>
          <w:tab w:leader="none" w:pos="2268" w:val="left"/>
        </w:tabs>
        <w:spacing w:after="120" w:before="120"/>
        <w:contextualSpacing w:val="false"/>
        <w:rPr/>
      </w:pPr>
      <w:r>
        <w:rPr/>
      </w:r>
    </w:p>
    <w:p>
      <w:pPr>
        <w:pStyle w:val="style35"/>
        <w:tabs>
          <w:tab w:leader="none" w:pos="2268" w:val="left"/>
        </w:tabs>
        <w:spacing w:after="120" w:before="120"/>
        <w:contextualSpacing w:val="false"/>
        <w:rPr/>
      </w:pPr>
      <w:r>
        <w:rPr/>
      </w:r>
    </w:p>
    <w:p>
      <w:pPr>
        <w:pStyle w:val="style35"/>
        <w:spacing w:after="120" w:before="0"/>
        <w:contextualSpacing w:val="false"/>
        <w:rPr>
          <w:lang w:bidi="hi-IN" w:eastAsia="zh-CN" w:val="pl-PL"/>
        </w:rPr>
      </w:pPr>
      <w:r>
        <w:rPr>
          <w:lang w:bidi="hi-IN" w:eastAsia="zh-CN" w:val="pl-PL"/>
        </w:rPr>
        <w:t>Kolejność wysyłania pakietów TCP – algorytm pseudokod:</w:t>
      </w:r>
    </w:p>
    <w:p>
      <w:pPr>
        <w:pStyle w:val="style35"/>
        <w:numPr>
          <w:ilvl w:val="0"/>
          <w:numId w:val="2"/>
        </w:numPr>
        <w:spacing w:after="120" w:before="0"/>
        <w:contextualSpacing w:val="false"/>
        <w:rPr>
          <w:lang w:bidi="hi-IN" w:eastAsia="zh-CN" w:val="pl-PL"/>
        </w:rPr>
      </w:pPr>
      <w:r>
        <w:rPr>
          <w:lang w:bidi="hi-IN" w:eastAsia="zh-CN" w:val="pl-PL"/>
        </w:rPr>
        <w:t>Wysłanie pakietu Sync info</w:t>
      </w:r>
    </w:p>
    <w:p>
      <w:pPr>
        <w:pStyle w:val="style35"/>
        <w:numPr>
          <w:ilvl w:val="0"/>
          <w:numId w:val="2"/>
        </w:numPr>
        <w:spacing w:after="120" w:before="0"/>
        <w:contextualSpacing w:val="false"/>
        <w:rPr>
          <w:lang w:bidi="hi-IN" w:eastAsia="zh-CN" w:val="pl-PL"/>
        </w:rPr>
      </w:pPr>
      <w:r>
        <w:rPr>
          <w:lang w:bidi="hi-IN" w:eastAsia="zh-CN" w:val="pl-PL"/>
        </w:rPr>
        <w:t>SendFolderInfo(rootFolder)</w:t>
      </w:r>
    </w:p>
    <w:p>
      <w:pPr>
        <w:pStyle w:val="style35"/>
        <w:spacing w:after="120" w:before="0"/>
        <w:contextualSpacing w:val="false"/>
        <w:rPr>
          <w:lang w:bidi="hi-IN" w:eastAsia="zh-CN" w:val="pl-PL"/>
        </w:rPr>
      </w:pPr>
      <w:r>
        <w:rPr>
          <w:lang w:bidi="hi-IN" w:eastAsia="zh-CN" w:val="pl-PL"/>
        </w:rPr>
      </w:r>
    </w:p>
    <w:p>
      <w:pPr>
        <w:pStyle w:val="style35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>SendFolderInfo(</w:t>
      </w:r>
      <w:r>
        <w:rPr>
          <w:rFonts w:ascii="Consolas" w:hAnsi="Consolas"/>
          <w:color w:val="FF3333"/>
          <w:lang w:bidi="hi-IN" w:eastAsia="zh-CN" w:val="pl-PL"/>
        </w:rPr>
        <w:t>Folder</w:t>
      </w:r>
      <w:r>
        <w:rPr>
          <w:rFonts w:ascii="Consolas" w:hAnsi="Consolas"/>
          <w:lang w:bidi="hi-IN" w:eastAsia="zh-CN" w:val="pl-PL"/>
        </w:rPr>
        <w:t xml:space="preserve"> folder){</w:t>
      </w:r>
    </w:p>
    <w:p>
      <w:pPr>
        <w:pStyle w:val="style35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</w:r>
      <w:r>
        <w:rPr>
          <w:rFonts w:ascii="Consolas" w:hAnsi="Consolas"/>
          <w:color w:val="3333FF"/>
          <w:lang w:bidi="hi-IN" w:eastAsia="zh-CN" w:val="pl-PL"/>
        </w:rPr>
        <w:t>foreach</w:t>
      </w:r>
      <w:r>
        <w:rPr>
          <w:rFonts w:ascii="Consolas" w:hAnsi="Consolas"/>
          <w:lang w:bidi="hi-IN" w:eastAsia="zh-CN" w:val="pl-PL"/>
        </w:rPr>
        <w:t xml:space="preserve"> ( </w:t>
      </w:r>
      <w:r>
        <w:rPr>
          <w:rFonts w:ascii="Consolas" w:hAnsi="Consolas"/>
          <w:color w:val="FF3333"/>
          <w:lang w:bidi="hi-IN" w:eastAsia="zh-CN" w:val="pl-PL"/>
        </w:rPr>
        <w:t>File</w:t>
      </w:r>
      <w:r>
        <w:rPr>
          <w:rFonts w:ascii="Consolas" w:hAnsi="Consolas"/>
          <w:lang w:bidi="hi-IN" w:eastAsia="zh-CN" w:val="pl-PL"/>
        </w:rPr>
        <w:t xml:space="preserve"> file </w:t>
      </w:r>
      <w:r>
        <w:rPr>
          <w:rFonts w:ascii="Consolas" w:hAnsi="Consolas"/>
          <w:color w:val="3333FF"/>
          <w:lang w:bidi="hi-IN" w:eastAsia="zh-CN" w:val="pl-PL"/>
        </w:rPr>
        <w:t>in</w:t>
      </w:r>
      <w:r>
        <w:rPr>
          <w:rFonts w:ascii="Consolas" w:hAnsi="Consolas"/>
          <w:lang w:bidi="hi-IN" w:eastAsia="zh-CN" w:val="pl-PL"/>
        </w:rPr>
        <w:t xml:space="preserve"> folder) {</w:t>
      </w:r>
    </w:p>
    <w:p>
      <w:pPr>
        <w:pStyle w:val="style35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  <w:tab/>
        <w:t>sendFileInfoPacket(file);</w:t>
      </w:r>
    </w:p>
    <w:p>
      <w:pPr>
        <w:pStyle w:val="style35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  <w:t xml:space="preserve">} </w:t>
        <w:tab/>
      </w:r>
    </w:p>
    <w:p>
      <w:pPr>
        <w:pStyle w:val="style0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</w:r>
      <w:r>
        <w:rPr>
          <w:rFonts w:ascii="Consolas" w:hAnsi="Consolas"/>
          <w:color w:val="3333FF"/>
          <w:lang w:bidi="hi-IN" w:eastAsia="zh-CN" w:val="pl-PL"/>
        </w:rPr>
        <w:t>foreach</w:t>
      </w:r>
      <w:r>
        <w:rPr>
          <w:rFonts w:ascii="Consolas" w:hAnsi="Consolas"/>
          <w:lang w:bidi="hi-IN" w:eastAsia="zh-CN" w:val="pl-PL"/>
        </w:rPr>
        <w:t xml:space="preserve"> ( </w:t>
      </w:r>
      <w:r>
        <w:rPr>
          <w:rFonts w:ascii="Consolas" w:hAnsi="Consolas"/>
          <w:color w:val="FF3333"/>
          <w:lang w:bidi="hi-IN" w:eastAsia="zh-CN" w:val="pl-PL"/>
        </w:rPr>
        <w:t>Folder</w:t>
      </w:r>
      <w:r>
        <w:rPr>
          <w:rFonts w:ascii="Consolas" w:hAnsi="Consolas"/>
          <w:lang w:bidi="hi-IN" w:eastAsia="zh-CN" w:val="pl-PL"/>
        </w:rPr>
        <w:t xml:space="preserve"> subFolder </w:t>
      </w:r>
      <w:r>
        <w:rPr>
          <w:rFonts w:ascii="Consolas" w:hAnsi="Consolas"/>
          <w:color w:val="3333FF"/>
          <w:lang w:bidi="hi-IN" w:eastAsia="zh-CN" w:val="pl-PL"/>
        </w:rPr>
        <w:t>in</w:t>
      </w:r>
      <w:r>
        <w:rPr>
          <w:rFonts w:ascii="Consolas" w:hAnsi="Consolas"/>
          <w:lang w:bidi="hi-IN" w:eastAsia="zh-CN" w:val="pl-PL"/>
        </w:rPr>
        <w:t xml:space="preserve"> folder) {</w:t>
      </w:r>
    </w:p>
    <w:p>
      <w:pPr>
        <w:pStyle w:val="style35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  <w:tab/>
        <w:t>SendFolderInfo(SendFolderInfo);</w:t>
      </w:r>
    </w:p>
    <w:p>
      <w:pPr>
        <w:pStyle w:val="style35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ab/>
        <w:t xml:space="preserve">} </w:t>
      </w:r>
    </w:p>
    <w:p>
      <w:pPr>
        <w:pStyle w:val="style35"/>
        <w:spacing w:after="120" w:before="0"/>
        <w:contextualSpacing w:val="false"/>
        <w:rPr>
          <w:rFonts w:ascii="Consolas" w:hAnsi="Consolas"/>
          <w:lang w:bidi="hi-IN" w:eastAsia="zh-CN" w:val="pl-PL"/>
        </w:rPr>
      </w:pPr>
      <w:r>
        <w:rPr>
          <w:rFonts w:ascii="Consolas" w:hAnsi="Consolas"/>
          <w:lang w:bidi="hi-IN" w:eastAsia="zh-CN" w:val="pl-PL"/>
        </w:rPr>
        <w:t>}</w:t>
      </w:r>
    </w:p>
    <w:p>
      <w:pPr>
        <w:pStyle w:val="style35"/>
        <w:spacing w:after="120" w:before="0"/>
        <w:contextualSpacing w:val="false"/>
        <w:rPr/>
      </w:pPr>
      <w:r>
        <w:rPr/>
      </w:r>
    </w:p>
    <w:p>
      <w:pPr>
        <w:pStyle w:val="style35"/>
        <w:spacing w:after="120" w:before="0"/>
        <w:contextualSpacing w:val="false"/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Kodowanie znaków – w tej wersji UTF8, ale może zmienić na coś mniejszego (ASCII??)</w:t>
      </w:r>
    </w:p>
    <w:p>
      <w:pPr>
        <w:pStyle w:val="style35"/>
        <w:spacing w:after="120" w:before="0"/>
        <w:contextualSpacing w:val="false"/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lang w:bidi="hi-IN" w:eastAsia="zh-CN" w:val="pl-PL"/>
        </w:rPr>
        <w:t xml:space="preserve"> </w:t>
      </w: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Odbieranie danych binarnych – pliki są podzielone na pakiety o rozmiarze od 1 bajtu do 10 Mib (Mebibajt – 2^20 bajtów) – o rozmiarze pakietu decyduje nadawca.</w:t>
        <w:br/>
        <w:t xml:space="preserve">Odbiorca oczekuje w sumie na N bajtów, gdzie N jest rozmiarem pliku z pakietu </w:t>
      </w:r>
      <w:r>
        <w:rPr>
          <w:rFonts w:ascii="Cambria" w:hAnsi="Cambria"/>
          <w:b/>
          <w:bCs/>
          <w:sz w:val="24"/>
          <w:szCs w:val="24"/>
          <w:lang w:bidi="hi-IN" w:eastAsia="zh-CN" w:val="pl-PL"/>
        </w:rPr>
        <w:t xml:space="preserve">File info packet, </w:t>
      </w: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poszczególne pakiety wysyłane są w kolejności w jakiej występują w pliku źródłowym.</w:t>
      </w:r>
    </w:p>
    <w:p>
      <w:pPr>
        <w:pStyle w:val="style35"/>
        <w:tabs>
          <w:tab w:leader="none" w:pos="2268" w:val="left"/>
        </w:tabs>
        <w:spacing w:after="120" w:before="0"/>
        <w:contextualSpacing w:val="false"/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</w:pPr>
      <w:r>
        <w:rPr>
          <w:rFonts w:ascii="Cambria" w:hAnsi="Cambria"/>
          <w:b w:val="false"/>
          <w:bCs w:val="false"/>
          <w:sz w:val="24"/>
          <w:szCs w:val="24"/>
          <w:lang w:bidi="hi-IN" w:eastAsia="zh-CN" w:val="pl-PL"/>
        </w:rPr>
        <w:t>Informacje o plikach (pakiety file info, folder info, sync info) powinny być aktualizowane po aktualizacji plików – w razie synchronizacji tylko pobierane a nie wyliczane.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ee"/>
    <w:family w:val="swiss"/>
    <w:pitch w:val="variable"/>
  </w:font>
  <w:font w:name="Cambria">
    <w:charset w:val="ee"/>
    <w:family w:val="roman"/>
    <w:pitch w:val="variable"/>
  </w:font>
  <w:font w:name="Consolas">
    <w:charset w:val="ee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 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pos="2496" w:val="num"/>
        </w:tabs>
        <w:ind w:hanging="360" w:left="2496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856" w:val="num"/>
        </w:tabs>
        <w:ind w:hanging="360" w:left="2856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3216" w:val="num"/>
        </w:tabs>
        <w:ind w:hanging="360" w:left="3216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576" w:val="num"/>
        </w:tabs>
        <w:ind w:hanging="360" w:left="3576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936" w:val="num"/>
        </w:tabs>
        <w:ind w:hanging="360" w:left="3936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4296" w:val="num"/>
        </w:tabs>
        <w:ind w:hanging="360" w:left="4296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656" w:val="num"/>
        </w:tabs>
        <w:ind w:hanging="360" w:left="4656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5016" w:val="num"/>
        </w:tabs>
        <w:ind w:hanging="360" w:left="5016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376" w:val="num"/>
        </w:tabs>
        <w:ind w:hanging="360" w:left="5376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pl-PL"/>
    </w:rPr>
  </w:style>
  <w:style w:styleId="style1" w:type="paragraph">
    <w:name w:val="Nagłówek 1"/>
    <w:basedOn w:val="style34"/>
    <w:next w:val="style1"/>
    <w:pPr/>
    <w:rPr>
      <w:b/>
      <w:bCs/>
      <w:sz w:val="32"/>
      <w:szCs w:val="32"/>
    </w:rPr>
  </w:style>
  <w:style w:styleId="style2" w:type="paragraph">
    <w:name w:val="Nagłówek 2"/>
    <w:basedOn w:val="style34"/>
    <w:next w:val="style2"/>
    <w:pPr/>
    <w:rPr>
      <w:b/>
      <w:bCs/>
      <w:i/>
      <w:iCs/>
      <w:sz w:val="28"/>
      <w:szCs w:val="28"/>
    </w:rPr>
  </w:style>
  <w:style w:styleId="style3" w:type="paragraph">
    <w:name w:val="Nagłówek 3"/>
    <w:basedOn w:val="style34"/>
    <w:next w:val="style3"/>
    <w:pPr/>
    <w:rPr>
      <w:b/>
      <w:bCs/>
      <w:sz w:val="28"/>
      <w:szCs w:val="28"/>
    </w:rPr>
  </w:style>
  <w:style w:styleId="style15" w:type="character">
    <w:name w:val="Symbole wypunktowania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character">
    <w:name w:val="ListLabel 7"/>
    <w:next w:val="style22"/>
    <w:rPr>
      <w:rFonts w:cs="Symbol"/>
    </w:rPr>
  </w:style>
  <w:style w:styleId="style23" w:type="character">
    <w:name w:val="ListLabel 8"/>
    <w:next w:val="style23"/>
    <w:rPr>
      <w:rFonts w:cs="OpenSymbol"/>
    </w:rPr>
  </w:style>
  <w:style w:styleId="style24" w:type="character">
    <w:name w:val="ListLabel 9"/>
    <w:next w:val="style24"/>
    <w:rPr>
      <w:rFonts w:cs="Symbol"/>
    </w:rPr>
  </w:style>
  <w:style w:styleId="style25" w:type="character">
    <w:name w:val="ListLabel 10"/>
    <w:next w:val="style25"/>
    <w:rPr>
      <w:rFonts w:cs="OpenSymbol"/>
    </w:rPr>
  </w:style>
  <w:style w:styleId="style26" w:type="character">
    <w:name w:val="ListLabel 11"/>
    <w:next w:val="style26"/>
    <w:rPr>
      <w:rFonts w:cs="Symbol"/>
    </w:rPr>
  </w:style>
  <w:style w:styleId="style27" w:type="character">
    <w:name w:val="ListLabel 12"/>
    <w:next w:val="style27"/>
    <w:rPr>
      <w:rFonts w:cs="OpenSymbol"/>
    </w:rPr>
  </w:style>
  <w:style w:styleId="style28" w:type="character">
    <w:name w:val="ListLabel 13"/>
    <w:next w:val="style28"/>
    <w:rPr>
      <w:rFonts w:cs="Symbol"/>
    </w:rPr>
  </w:style>
  <w:style w:styleId="style29" w:type="character">
    <w:name w:val="ListLabel 14"/>
    <w:next w:val="style29"/>
    <w:rPr>
      <w:rFonts w:cs="OpenSymbol"/>
    </w:rPr>
  </w:style>
  <w:style w:styleId="style30" w:type="character">
    <w:name w:val="ListLabel 15"/>
    <w:next w:val="style30"/>
    <w:rPr>
      <w:rFonts w:cs="Symbol"/>
    </w:rPr>
  </w:style>
  <w:style w:styleId="style31" w:type="character">
    <w:name w:val="ListLabel 16"/>
    <w:next w:val="style31"/>
    <w:rPr>
      <w:rFonts w:cs="OpenSymbol"/>
    </w:rPr>
  </w:style>
  <w:style w:styleId="style32" w:type="character">
    <w:name w:val="ListLabel 17"/>
    <w:next w:val="style32"/>
    <w:rPr>
      <w:rFonts w:cs="Symbol"/>
    </w:rPr>
  </w:style>
  <w:style w:styleId="style33" w:type="character">
    <w:name w:val="ListLabel 18"/>
    <w:next w:val="style33"/>
    <w:rPr>
      <w:rFonts w:cs="OpenSymbol"/>
    </w:rPr>
  </w:style>
  <w:style w:styleId="style34" w:type="paragraph">
    <w:name w:val="Nagłówek"/>
    <w:basedOn w:val="style0"/>
    <w:next w:val="style35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5" w:type="paragraph">
    <w:name w:val="Treść tekstu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a"/>
    <w:basedOn w:val="style35"/>
    <w:next w:val="style36"/>
    <w:pPr/>
    <w:rPr>
      <w:rFonts w:cs="Mangal"/>
    </w:rPr>
  </w:style>
  <w:style w:styleId="style37" w:type="paragraph">
    <w:name w:val="Podpis"/>
    <w:basedOn w:val="style0"/>
    <w:next w:val="style37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8" w:type="paragraph">
    <w:name w:val="Indeks"/>
    <w:basedOn w:val="style0"/>
    <w:next w:val="style38"/>
    <w:pPr>
      <w:suppressLineNumbers/>
    </w:pPr>
    <w:rPr>
      <w:rFonts w:cs="Mangal"/>
    </w:rPr>
  </w:style>
  <w:style w:styleId="style39" w:type="paragraph">
    <w:name w:val="Cytaty"/>
    <w:basedOn w:val="style0"/>
    <w:next w:val="style39"/>
    <w:pPr>
      <w:spacing w:after="283" w:before="0"/>
      <w:ind w:hanging="0" w:left="567" w:right="567"/>
      <w:contextualSpacing w:val="false"/>
    </w:pPr>
    <w:rPr/>
  </w:style>
  <w:style w:styleId="style40" w:type="paragraph">
    <w:name w:val="Tytuł"/>
    <w:basedOn w:val="style34"/>
    <w:next w:val="style40"/>
    <w:pPr>
      <w:jc w:val="center"/>
    </w:pPr>
    <w:rPr>
      <w:b/>
      <w:bCs/>
      <w:sz w:val="36"/>
      <w:szCs w:val="36"/>
    </w:rPr>
  </w:style>
  <w:style w:styleId="style41" w:type="paragraph">
    <w:name w:val="Podtytuł"/>
    <w:basedOn w:val="style34"/>
    <w:next w:val="style41"/>
    <w:pPr>
      <w:jc w:val="center"/>
    </w:pPr>
    <w:rPr>
      <w:i/>
      <w:iCs/>
      <w:sz w:val="28"/>
      <w:szCs w:val="28"/>
    </w:rPr>
  </w:style>
  <w:style w:styleId="style42" w:type="paragraph">
    <w:name w:val="List Paragraph"/>
    <w:basedOn w:val="style0"/>
    <w:next w:val="style42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2014-03-30T14:02:58Z</dcterms:created>
  <cp:revision>0</cp:revision>
</cp:coreProperties>
</file>