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Hyundoo Jeong</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4368</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2024</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Topic C: The positive imprint of language models on the future societies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Amidst the swift currents of technological progress, artificial intelligence (AI) emerges as a paragon of innovation, holding a torch to the unforeseen. Language model, notably ChatGPT, opening a new chapter of transformative potential, vowing to reengineer our life of communication, education, and creation. This discourse asserts that language models are destined to play a pivotal and beneficial role in societal evolution, expanding the more educational opportunity, dismantling the barriers erected by language, and enhancing human’s creativity, thus fostering a society that is not only more interconnected but also more adept through language models.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ind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incorporating language models is surprisingly efficient and can increase learning ability to learn contents. Language models, such as ChatGPT, is one of the best ways to learn knowledge. If students are struggling with complex subjects, they can ask immediately where they are stuck on complex subjects and the language model can answer most of the questions. Additionally, if we cannot find the subject of a task or project or if we need an idea, the language model supports us to create ideas such as assignment topic, content in our textbook, specific topic whatever we want to learn. Thus, education using language models can be personalized, making it easy to understand the learning concept and can be an academic support guide and tool to ask for help any time.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will be essential to human connection using language models. Currently, language differences have obstructed this flow of interaction between people. ChatGPT emerges as a force for linguistic convergence, offering immediate translation and interpretation across numerous languages. Its impact in fostering international communication is significant, enabling individuals and corporations to engage effectively on a global stage. For example, the language model is already used by many companies around the world. H&amp;M incorporated Chatbot into its website to communicate with customers about fashion and style. Similarly, Domino pizza takes customer’s orders using Chatbot. The platform can communicate with customers to determine their requirements and order details. In this respect, the language model is an innovative platform that changes the future of communication.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realm of creativity, language models act as an amplifier of human potential. ChatGPT and similar models serve to boost it. Writers find inspiration for the book and get ideas for communicating ChatGPT, and artists a collaborative partner in the conception of their visions. This synergy hastens the creative process and infuses it with varied viewpoints, culminating in more profound and inventive creation. For example, an artist may use a language model (ChatGPT) to get new aesthetics inspiration, combining traditional technique with model-generated patterns to create own artworks that resonate with a contemporary audience. Ultimately, tools like ChatGPT represent a significant advancement in the way creativity is approached, offering unique influences and creation in the future.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ind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language models into the fabric of society promises a new era in an age of unprecedented accessibility, unity, and creativity. As we stand about this new era, it is imperative to recognize the potential of these language model tools to not only support individual aspirations but also to elevate collective human experiences. In the future where language models play a positive role, we carve a path towards a society that thrives on inclusivity, understanding, and enhanced human capability.</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FCC24C7713DFBB4BB5644A931903C819" ma:contentTypeVersion="12" ma:contentTypeDescription="새 문서를 만듭니다." ma:contentTypeScope="" ma:versionID="7b1b2f53af35c48d4785d70063152f95">
  <xsd:schema xmlns:xsd="http://www.w3.org/2001/XMLSchema" xmlns:xs="http://www.w3.org/2001/XMLSchema" xmlns:p="http://schemas.microsoft.com/office/2006/metadata/properties" xmlns:ns2="d4c49457-1271-44cd-901a-78976f18aa82" xmlns:ns3="2886e2ac-ff87-4fd0-a800-b4f962fe5bc3" targetNamespace="http://schemas.microsoft.com/office/2006/metadata/properties" ma:root="true" ma:fieldsID="9b4c0bf79da26688c0880b560108ea55" ns2:_="" ns3:_="">
    <xsd:import namespace="d4c49457-1271-44cd-901a-78976f18aa82"/>
    <xsd:import namespace="2886e2ac-ff87-4fd0-a800-b4f962fe5b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49457-1271-44cd-901a-78976f18aa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이미지 태그"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86e2ac-ff87-4fd0-a800-b4f962fe5bc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6260e26-494f-4413-9df6-35f2a3df8389}" ma:internalName="TaxCatchAll" ma:showField="CatchAllData" ma:web="2886e2ac-ff87-4fd0-a800-b4f962fe5b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c49457-1271-44cd-901a-78976f18aa82">
      <Terms xmlns="http://schemas.microsoft.com/office/infopath/2007/PartnerControls"/>
    </lcf76f155ced4ddcb4097134ff3c332f>
    <ReferenceId xmlns="d4c49457-1271-44cd-901a-78976f18aa82" xsi:nil="true"/>
    <TaxCatchAll xmlns="2886e2ac-ff87-4fd0-a800-b4f962fe5bc3" xsi:nil="true"/>
  </documentManagement>
</p:properties>
</file>

<file path=customXml/itemProps1.xml><?xml version="1.0" encoding="utf-8"?>
<ds:datastoreItem xmlns:ds="http://schemas.openxmlformats.org/officeDocument/2006/customXml" ds:itemID="{4B73EF35-4A52-4F38-8838-A752781AD4EA}"/>
</file>

<file path=customXml/itemProps2.xml><?xml version="1.0" encoding="utf-8"?>
<ds:datastoreItem xmlns:ds="http://schemas.openxmlformats.org/officeDocument/2006/customXml" ds:itemID="{26C567FB-1A8F-4256-B72A-B3E1C21BEEB9}"/>
</file>

<file path=customXml/itemProps3.xml><?xml version="1.0" encoding="utf-8"?>
<ds:datastoreItem xmlns:ds="http://schemas.openxmlformats.org/officeDocument/2006/customXml" ds:itemID="{6FE950A1-9A0D-46A1-B507-F72135B5518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0x010100FCC24C7713DFBB4BB5644A931903C819</vt:lpwstr>
  </property>
</Properties>
</file>