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6D0C0C">
      <w:pPr>
        <w:ind w:left="-5"/>
        <w:jc w:val="center"/>
        <w:rPr>
          <w:b/>
          <w:sz w:val="28"/>
          <w:szCs w:val="28"/>
          <w:u w:val="single" w:color="000000"/>
        </w:rPr>
      </w:pPr>
      <w:r>
        <w:rPr>
          <w:b/>
          <w:sz w:val="28"/>
          <w:szCs w:val="28"/>
          <w:u w:val="single" w:color="000000"/>
        </w:rPr>
        <w:t>PROG2002 – Web Development II</w:t>
      </w:r>
    </w:p>
    <w:p w14:paraId="04B6BC0B">
      <w:pPr>
        <w:ind w:left="-5"/>
        <w:jc w:val="center"/>
        <w:rPr>
          <w:b/>
          <w:sz w:val="28"/>
          <w:szCs w:val="28"/>
          <w:u w:val="single" w:color="000000"/>
        </w:rPr>
      </w:pPr>
      <w:r>
        <w:rPr>
          <w:b/>
          <w:sz w:val="28"/>
          <w:szCs w:val="28"/>
          <w:u w:val="single" w:color="000000"/>
        </w:rPr>
        <w:t>Assignment 2: Use Case (A Dynamic Website)</w:t>
      </w:r>
    </w:p>
    <w:p w14:paraId="3EA40C98">
      <w:pPr>
        <w:spacing w:line="360" w:lineRule="auto"/>
        <w:ind w:left="-6" w:hanging="11"/>
        <w:rPr>
          <w:rFonts w:ascii="Arial" w:hAnsi="Arial" w:cs="Arial"/>
          <w:sz w:val="24"/>
          <w:szCs w:val="24"/>
        </w:rPr>
      </w:pPr>
    </w:p>
    <w:p w14:paraId="36BD6DBB">
      <w:pPr>
        <w:spacing w:after="120" w:line="360" w:lineRule="auto"/>
        <w:ind w:left="-6" w:hanging="11"/>
        <w:rPr>
          <w:rFonts w:ascii="Arial" w:hAnsi="Arial" w:cs="Arial"/>
          <w:sz w:val="24"/>
          <w:szCs w:val="24"/>
        </w:rPr>
      </w:pPr>
      <w:r>
        <w:rPr>
          <w:rFonts w:ascii="Arial" w:hAnsi="Arial" w:cs="Arial"/>
          <w:b/>
          <w:bCs/>
          <w:sz w:val="24"/>
          <w:szCs w:val="24"/>
        </w:rPr>
        <w:t>Student ID:</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bCs/>
          <w:sz w:val="24"/>
          <w:szCs w:val="24"/>
        </w:rPr>
        <w:t>Last Name: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bCs/>
          <w:sz w:val="24"/>
          <w:szCs w:val="24"/>
        </w:rPr>
        <w:t>First Name:</w:t>
      </w:r>
      <w:r>
        <w:rPr>
          <w:rFonts w:ascii="Arial" w:hAnsi="Arial" w:cs="Arial"/>
          <w:sz w:val="24"/>
          <w:szCs w:val="24"/>
        </w:rPr>
        <w:t xml:space="preserve">  </w:t>
      </w:r>
    </w:p>
    <w:p w14:paraId="7D627EB8">
      <w:pPr>
        <w:spacing w:after="120" w:line="360" w:lineRule="auto"/>
        <w:ind w:left="-6" w:hanging="11"/>
        <w:rPr>
          <w:rFonts w:ascii="Arial" w:hAnsi="Arial" w:cs="Arial"/>
          <w:bCs/>
          <w:sz w:val="24"/>
          <w:szCs w:val="24"/>
        </w:rPr>
      </w:pPr>
    </w:p>
    <w:p w14:paraId="72B1E9F9">
      <w:pPr>
        <w:spacing w:after="120" w:line="360" w:lineRule="auto"/>
        <w:ind w:left="-6" w:hanging="11"/>
        <w:rPr>
          <w:rFonts w:ascii="Arial" w:hAnsi="Arial" w:cs="Arial"/>
          <w:b/>
          <w:sz w:val="24"/>
          <w:szCs w:val="24"/>
        </w:rPr>
      </w:pPr>
      <w:r>
        <w:rPr>
          <w:rFonts w:ascii="Arial" w:hAnsi="Arial" w:cs="Arial"/>
          <w:b/>
          <w:sz w:val="24"/>
          <w:szCs w:val="24"/>
        </w:rPr>
        <w:t xml:space="preserve">Title of the project: </w:t>
      </w:r>
    </w:p>
    <w:p w14:paraId="2C6E9F19">
      <w:pPr>
        <w:spacing w:after="120" w:line="360" w:lineRule="auto"/>
        <w:ind w:left="-6" w:hanging="11"/>
        <w:rPr>
          <w:rFonts w:ascii="Arial" w:hAnsi="Arial" w:cs="Arial"/>
          <w:bCs/>
          <w:sz w:val="24"/>
          <w:szCs w:val="24"/>
        </w:rPr>
      </w:pPr>
      <w:r>
        <w:t>HopeBridge Charity Events Website</w:t>
      </w:r>
    </w:p>
    <w:p w14:paraId="681DED50">
      <w:pPr>
        <w:spacing w:after="120" w:line="360" w:lineRule="auto"/>
        <w:ind w:left="-6" w:hanging="11"/>
        <w:rPr>
          <w:rFonts w:ascii="Arial" w:hAnsi="Arial" w:cs="Arial"/>
          <w:b/>
          <w:sz w:val="24"/>
          <w:szCs w:val="24"/>
        </w:rPr>
      </w:pPr>
      <w:r>
        <w:rPr>
          <w:rFonts w:ascii="Arial" w:hAnsi="Arial" w:cs="Arial"/>
          <w:b/>
          <w:sz w:val="24"/>
          <w:szCs w:val="24"/>
        </w:rPr>
        <w:t>Introduction/Motivation</w:t>
      </w:r>
    </w:p>
    <w:p w14:paraId="4C53CA37">
      <w:pPr>
        <w:spacing w:after="120" w:line="360" w:lineRule="auto"/>
        <w:ind w:left="-6" w:hanging="11"/>
        <w:rPr>
          <w:rFonts w:ascii="Arial" w:hAnsi="Arial" w:cs="Arial"/>
          <w:bCs/>
          <w:sz w:val="24"/>
          <w:szCs w:val="24"/>
        </w:rPr>
      </w:pPr>
      <w:r>
        <w:t>Charity organisations rely heavily on fundraising events such as gala dinners, fun runs, silent auctions, and concerts to raise funds and awareness for their causes. However, many small to medium-sized charities lack the technical resources to build an online platform that can showcase their events and allow the public to browse and register for them. The HopeBridge Charity Events Website was developed to address this gap by providing a dynamic, user-friendly web platform that connects charity organisations with potential attendees. The website serves as a central hub where visitors can discover upcoming events, filter them by date, location, or category, and view detailed information before deciding to participate. By building this platform using Node.js, Express.js, MySQL, and vanilla JavaScript with DOM manipulation, the project demonstrates how a full-stack dynamic website can support a real-world charitable use case.</w:t>
      </w:r>
    </w:p>
    <w:p w14:paraId="1C7AC202">
      <w:pPr>
        <w:spacing w:after="120" w:line="360" w:lineRule="auto"/>
        <w:ind w:left="-6" w:hanging="11"/>
        <w:rPr>
          <w:rFonts w:ascii="Arial" w:hAnsi="Arial" w:cs="Arial"/>
          <w:b/>
          <w:sz w:val="24"/>
          <w:szCs w:val="24"/>
        </w:rPr>
      </w:pPr>
      <w:r>
        <w:rPr>
          <w:rFonts w:ascii="Arial" w:hAnsi="Arial" w:cs="Arial"/>
          <w:b/>
          <w:sz w:val="24"/>
          <w:szCs w:val="24"/>
        </w:rPr>
        <w:t>Problem Statement</w:t>
      </w:r>
    </w:p>
    <w:p w14:paraId="1CD95B7B">
      <w:pPr>
        <w:spacing w:after="120" w:line="360" w:lineRule="auto"/>
        <w:ind w:left="-6" w:hanging="11"/>
        <w:rPr>
          <w:rFonts w:ascii="Arial" w:hAnsi="Arial" w:cs="Arial"/>
          <w:bCs/>
          <w:sz w:val="24"/>
          <w:szCs w:val="24"/>
        </w:rPr>
      </w:pPr>
      <w:r>
        <w:t>Without an online presence, charity organisations struggle to reach a wider audience and communicate essential event details such as date, time, location, ticket price, and the charitable purpose behind each event. Potential attendees have no convenient way to discover events that match their interests or location, and there is no mechanism to display the fundraising goal and current progress of each event. Additionally, there is a need to distinguish between active/upcoming events and events that have already passed, so that visitors are not presented with outdated information. The challenge is to build a dynamic website that retrieves event data from a backend database through RESTful APIs and presents it in a professional, intuitive, and visually engaging manner across multiple pages.</w:t>
      </w:r>
    </w:p>
    <w:p w14:paraId="76E5D9EA">
      <w:pPr>
        <w:spacing w:after="120" w:line="360" w:lineRule="auto"/>
        <w:ind w:left="-6" w:hanging="11"/>
        <w:rPr>
          <w:rFonts w:ascii="Arial" w:hAnsi="Arial" w:cs="Arial"/>
          <w:b/>
          <w:sz w:val="24"/>
          <w:szCs w:val="24"/>
        </w:rPr>
      </w:pPr>
      <w:r>
        <w:rPr>
          <w:rFonts w:ascii="Arial" w:hAnsi="Arial" w:cs="Arial"/>
          <w:b/>
          <w:sz w:val="24"/>
          <w:szCs w:val="24"/>
        </w:rPr>
        <w:t xml:space="preserve">Solution </w:t>
      </w:r>
    </w:p>
    <w:p w14:paraId="70EBDDE1">
      <w:pPr>
        <w:spacing w:after="120" w:line="360" w:lineRule="auto"/>
        <w:ind w:left="-6" w:hanging="11"/>
        <w:rPr>
          <w:rStyle w:val="10"/>
        </w:rPr>
      </w:pPr>
      <w:r>
        <w:rPr>
          <w:rStyle w:val="10"/>
        </w:rPr>
        <w:t>May relate to the client and server communication concept</w:t>
      </w:r>
    </w:p>
    <w:p w14:paraId="2FD41993">
      <w:pPr>
        <w:spacing w:after="120" w:line="360" w:lineRule="auto"/>
        <w:ind w:left="-6" w:hanging="11"/>
        <w:rPr>
          <w:rFonts w:ascii="Arial" w:hAnsi="Arial" w:cs="Arial"/>
          <w:b/>
          <w:sz w:val="24"/>
          <w:szCs w:val="24"/>
        </w:rPr>
      </w:pPr>
      <w:r>
        <w:t>The solution is a three-tier architecture consisting of a MySQL database, a Node.js/Express.js RESTful API server, and a client-side website built with HTML, CSS, and vanilla JavaScript.</w:t>
      </w:r>
      <w:r>
        <w:br w:type="textWrapping"/>
      </w:r>
      <w:r>
        <w:br w:type="textWrapping"/>
      </w:r>
      <w:r>
        <w:t>Database tier: A MySQL database named charity_event_db stores two related tables. The categories table holds event categories (e.g., Gala Dinner, Fun Run, Concert) and the events table stores detailed event information including name, description, date, time, location, ticket price, fundraising goal, amount raised, and an is_suspended flag. A foreign key (category_id) links each event to its category, establishing a one-to-many relationship.</w:t>
      </w:r>
      <w:r>
        <w:br w:type="textWrapping"/>
      </w:r>
      <w:r>
        <w:br w:type="textWrapping"/>
      </w:r>
      <w:r>
        <w:t>Server/API tier: An Express.js server exposes RESTful GET endpoints. The connection pool module (event_db.js) manages MySQL connections. The endpoints are: GET /api/categories (returns all categories), GET /api/events/home (returns all non-suspended events ordered by date), GET /api/events/search?date=&amp;location=&amp;category= (filters events by one or more criteria), and GET /api/events/:id (returns full details of a single event). The server uses parameterised queries to prevent SQL injection.</w:t>
      </w:r>
      <w:r>
        <w:br w:type="textWrapping"/>
      </w:r>
      <w:r>
        <w:br w:type="textWrapping"/>
      </w:r>
      <w:r>
        <w:t>Client tier: Three HTML pages share a common CSS stylesheet and navigation bar. The Home page displays organisation information and dynamically renders event cards fetched from the API, marking each as Upcoming or Past based on the current date. The Search page provides a form with date, location, and category filters, a Clear Filters button, and displays matching results. The Event Detail page reads the event ID from the URL query string, fetches the full details, shows a fundraising progress bar, and includes a Register button that triggers a modal dialog. All client-server communication uses the Fetch API with Promises, and DOM manipulation updates the page content dynamically without full page reloads.</w:t>
      </w:r>
    </w:p>
    <w:p w14:paraId="7422E8AA">
      <w:pPr>
        <w:spacing w:after="120" w:line="360" w:lineRule="auto"/>
        <w:ind w:left="-6" w:hanging="11"/>
        <w:rPr>
          <w:rFonts w:ascii="Arial" w:hAnsi="Arial" w:cs="Arial"/>
          <w:b/>
          <w:sz w:val="24"/>
          <w:szCs w:val="24"/>
        </w:rPr>
      </w:pPr>
      <w:r>
        <w:rPr>
          <w:rFonts w:ascii="Arial" w:hAnsi="Arial" w:cs="Arial"/>
          <w:b/>
          <w:sz w:val="24"/>
          <w:szCs w:val="24"/>
        </w:rPr>
        <w:t>Web UX</w:t>
      </w:r>
    </w:p>
    <w:p w14:paraId="539BF317">
      <w:pPr>
        <w:spacing w:after="120" w:line="360" w:lineRule="auto"/>
        <w:ind w:left="-6" w:hanging="11"/>
        <w:rPr>
          <w:rStyle w:val="10"/>
        </w:rPr>
      </w:pPr>
      <w:r>
        <w:rPr>
          <w:rStyle w:val="10"/>
        </w:rPr>
        <w:t>How did you ensure the application is intuitive and easy to use? (e.g., wireframing, navigation).</w:t>
      </w:r>
    </w:p>
    <w:p w14:paraId="43FD4ED5">
      <w:pPr>
        <w:spacing w:after="120" w:line="360" w:lineRule="auto"/>
        <w:ind w:left="-6" w:hanging="11"/>
        <w:rPr>
          <w:rStyle w:val="10"/>
        </w:rPr>
      </w:pPr>
      <w:r>
        <w:t>Several design decisions were made to ensure the application is intuitive and easy to use:</w:t>
      </w:r>
      <w:r>
        <w:br w:type="textWrapping"/>
      </w:r>
      <w:r>
        <w:br w:type="textWrapping"/>
      </w:r>
      <w:r>
        <w:t>1. Consistent navigation: A sticky navigation bar is present on every page, providing quick access to the Home page and Search Events page. The active page is visually highlighted so users always know where they are.</w:t>
      </w:r>
      <w:r>
        <w:br w:type="textWrapping"/>
      </w:r>
      <w:r>
        <w:br w:type="textWrapping"/>
      </w:r>
      <w:r>
        <w:t>2. Clear information hierarchy: The Home page begins with a hero section introducing the organisation and mission, followed by a statistics section, and then the event listing. This guides the user from general context to specific content.</w:t>
      </w:r>
      <w:r>
        <w:br w:type="textWrapping"/>
      </w:r>
      <w:r>
        <w:br w:type="textWrapping"/>
      </w:r>
      <w:r>
        <w:t>3. Card-based event listing: Events are displayed as cards with an image, category badge, name, short description, date, location, and ticket price. Each card has a clear 'View Details' call-to-action button. Visual status badges (green Upcoming / red Past) immediately inform users whether an event is still open.</w:t>
      </w:r>
      <w:r>
        <w:br w:type="textWrapping"/>
      </w:r>
      <w:r>
        <w:br w:type="textWrapping"/>
      </w:r>
      <w:r>
        <w:t>4. Intuitive search form: The Search page offers three filter criteria (date picker, text input for location, and a category dropdown) that map directly to the data types. A 'Clear Filters' button resets all fields. Results are displayed using the same card layout as the home page for visual consistency, and each result links to its detail page.</w:t>
      </w:r>
      <w:r>
        <w:br w:type="textWrapping"/>
      </w:r>
      <w:r>
        <w:br w:type="textWrapping"/>
      </w:r>
      <w:r>
        <w:t>5. Detailed event page: The event detail page uses a two-column layout. The main column shows the event image, full description, purpose, and a fundraising progress bar with percentage. The sidebar summarises key logistics (date, time, location, category, ticket price, goal) and contains the Register button.</w:t>
      </w:r>
      <w:r>
        <w:br w:type="textWrapping"/>
      </w:r>
      <w:r>
        <w:br w:type="textWrapping"/>
      </w:r>
      <w:r>
        <w:t>6. Error handling and feedback: When API requests fail, clear error messages are displayed using DOM manipulation. The Register button opens a modal dialog rather than navigating away, keeping the user in context. Loading indicators are shown while data is being fetched.</w:t>
      </w:r>
    </w:p>
    <w:p w14:paraId="20A3183F">
      <w:pPr>
        <w:spacing w:after="120" w:line="360" w:lineRule="auto"/>
        <w:ind w:left="-6" w:hanging="11"/>
        <w:rPr>
          <w:rFonts w:ascii="Arial" w:hAnsi="Arial" w:cs="Arial"/>
          <w:b/>
          <w:sz w:val="24"/>
          <w:szCs w:val="24"/>
        </w:rPr>
      </w:pPr>
      <w:r>
        <w:rPr>
          <w:rFonts w:ascii="Arial" w:hAnsi="Arial" w:cs="Arial"/>
          <w:b/>
          <w:sz w:val="24"/>
          <w:szCs w:val="24"/>
        </w:rPr>
        <w:t xml:space="preserve">Data Schema </w:t>
      </w:r>
    </w:p>
    <w:p w14:paraId="1D704F02">
      <w:pPr>
        <w:spacing w:after="120" w:line="360" w:lineRule="auto"/>
        <w:ind w:left="-6" w:hanging="11"/>
        <w:rPr>
          <w:rStyle w:val="10"/>
        </w:rPr>
      </w:pPr>
      <w:r>
        <w:rPr>
          <w:rStyle w:val="10"/>
        </w:rPr>
        <w:t>Provide a high-level overview of your data model including the relationship between entities.</w:t>
      </w:r>
    </w:p>
    <w:p w14:paraId="099E8A7C">
      <w:pPr>
        <w:spacing w:after="120" w:line="360" w:lineRule="auto"/>
        <w:ind w:left="-6" w:hanging="11"/>
        <w:rPr>
          <w:rFonts w:ascii="Arial" w:hAnsi="Arial" w:cs="Arial"/>
          <w:b/>
          <w:sz w:val="24"/>
          <w:szCs w:val="24"/>
        </w:rPr>
      </w:pPr>
      <w:r>
        <w:t>The data model consists of two entities with a one-to-many relationship:</w:t>
      </w:r>
      <w:r>
        <w:br w:type="textWrapping"/>
      </w:r>
      <w:r>
        <w:br w:type="textWrapping"/>
      </w:r>
      <w:r>
        <w:t>Categories table:</w:t>
      </w:r>
      <w:r>
        <w:br w:type="textWrapping"/>
      </w:r>
      <w:r>
        <w:t>- id (INT, PRIMARY KEY, AUTO_INCREMENT): unique identifier</w:t>
      </w:r>
      <w:r>
        <w:br w:type="textWrapping"/>
      </w:r>
      <w:r>
        <w:t>- name (VARCHAR(100), UNIQUE, NOT NULL): the category name (e.g., Gala Dinner, Fun Run)</w:t>
      </w:r>
      <w:r>
        <w:br w:type="textWrapping"/>
      </w:r>
      <w:r>
        <w:br w:type="textWrapping"/>
      </w:r>
      <w:r>
        <w:t>Events table:</w:t>
      </w:r>
      <w:r>
        <w:br w:type="textWrapping"/>
      </w:r>
      <w:r>
        <w:t>- id (INT, PRIMARY KEY, AUTO_INCREMENT): unique event identifier</w:t>
      </w:r>
      <w:r>
        <w:br w:type="textWrapping"/>
      </w:r>
      <w:r>
        <w:t>- name (VARCHAR(255), NOT NULL): event title</w:t>
      </w:r>
      <w:r>
        <w:br w:type="textWrapping"/>
      </w:r>
      <w:r>
        <w:t>- description (TEXT, NOT NULL): short summary shown on cards</w:t>
      </w:r>
      <w:r>
        <w:br w:type="textWrapping"/>
      </w:r>
      <w:r>
        <w:t>- full_description (TEXT): detailed description for the detail page</w:t>
      </w:r>
      <w:r>
        <w:br w:type="textWrapping"/>
      </w:r>
      <w:r>
        <w:t>- purpose (TEXT): the charitable purpose of the event</w:t>
      </w:r>
      <w:r>
        <w:br w:type="textWrapping"/>
      </w:r>
      <w:r>
        <w:t>- event_date (DATE, NOT NULL): date of the event</w:t>
      </w:r>
      <w:r>
        <w:br w:type="textWrapping"/>
      </w:r>
      <w:r>
        <w:t>- event_time (TIME, NOT NULL): start time</w:t>
      </w:r>
      <w:r>
        <w:br w:type="textWrapping"/>
      </w:r>
      <w:r>
        <w:t>- location (VARCHAR(255), NOT NULL): venue</w:t>
      </w:r>
      <w:r>
        <w:br w:type="textWrapping"/>
      </w:r>
      <w:r>
        <w:t>- category_id (INT, NOT NULL, FOREIGN KEY -&gt; categories.id): links event to its category</w:t>
      </w:r>
      <w:r>
        <w:br w:type="textWrapping"/>
      </w:r>
      <w:r>
        <w:t>- image (VARCHAR(500)): URL of the event image</w:t>
      </w:r>
      <w:r>
        <w:br w:type="textWrapping"/>
      </w:r>
      <w:r>
        <w:t>- ticket_price (DECIMAL(10,2), DEFAULT 0.00): ticket cost</w:t>
      </w:r>
      <w:r>
        <w:br w:type="textWrapping"/>
      </w:r>
      <w:r>
        <w:t>- is_free (TINYINT(1), DEFAULT 0): whether entry is free</w:t>
      </w:r>
      <w:r>
        <w:br w:type="textWrapping"/>
      </w:r>
      <w:r>
        <w:t>- goal_amount (DECIMAL(12,2), DEFAULT 0.00): fundraising target</w:t>
      </w:r>
      <w:r>
        <w:br w:type="textWrapping"/>
      </w:r>
      <w:r>
        <w:t>- raised_amount (DECIMAL(12,2), DEFAULT 0.00): funds raised so far</w:t>
      </w:r>
      <w:r>
        <w:br w:type="textWrapping"/>
      </w:r>
      <w:r>
        <w:t>- is_suspended (TINYINT(1), DEFAULT 0): whether the event violates policy and is hidden</w:t>
      </w:r>
      <w:r>
        <w:br w:type="textWrapping"/>
      </w:r>
      <w:r>
        <w:t>- created_at (TIMESTAMP): record creation timestamp</w:t>
      </w:r>
      <w:r>
        <w:br w:type="textWrapping"/>
      </w:r>
      <w:r>
        <w:br w:type="textWrapping"/>
      </w:r>
      <w:r>
        <w:t>Relationship: One category can have many events (one-to-many). The foreign key category_id in the events table references categories.id with ON DELETE CASCADE. The database is populated with 6 categories and 11 sample events (including 1 past event) to provide a realistic dataset.</w:t>
      </w:r>
    </w:p>
    <w:p w14:paraId="4BEDE052">
      <w:pPr>
        <w:spacing w:after="120" w:line="360" w:lineRule="auto"/>
        <w:ind w:left="-6" w:hanging="11"/>
        <w:rPr>
          <w:rFonts w:ascii="Arial" w:hAnsi="Arial" w:cs="Arial"/>
          <w:b/>
          <w:sz w:val="24"/>
          <w:szCs w:val="24"/>
        </w:rPr>
      </w:pPr>
      <w:r>
        <w:rPr>
          <w:rFonts w:ascii="Arial" w:hAnsi="Arial" w:cs="Arial"/>
          <w:b/>
          <w:sz w:val="24"/>
          <w:szCs w:val="24"/>
        </w:rPr>
        <w:t xml:space="preserve">API design </w:t>
      </w:r>
    </w:p>
    <w:p w14:paraId="3FECFA76">
      <w:pPr>
        <w:pStyle w:val="11"/>
        <w:numPr>
          <w:ilvl w:val="0"/>
          <w:numId w:val="1"/>
        </w:numPr>
        <w:spacing w:after="120" w:line="360" w:lineRule="auto"/>
        <w:rPr>
          <w:rStyle w:val="10"/>
        </w:rPr>
      </w:pPr>
      <w:r>
        <w:rPr>
          <w:rStyle w:val="10"/>
        </w:rPr>
        <w:t>List the main API endpoints of your application (e.g., GET /api/users, POST /api/posts).</w:t>
      </w:r>
    </w:p>
    <w:p w14:paraId="53802D8A">
      <w:pPr>
        <w:pStyle w:val="11"/>
        <w:numPr>
          <w:ilvl w:val="0"/>
          <w:numId w:val="1"/>
        </w:numPr>
        <w:spacing w:after="120" w:line="360" w:lineRule="auto"/>
        <w:rPr>
          <w:rStyle w:val="10"/>
        </w:rPr>
      </w:pPr>
      <w:r>
        <w:rPr>
          <w:rStyle w:val="10"/>
        </w:rPr>
        <w:t>For a single API endpoint, describe its purpose, the data it expects to receive (request body), and the data it will return (response body).</w:t>
      </w:r>
    </w:p>
    <w:p w14:paraId="33B446FF">
      <w:pPr>
        <w:pStyle w:val="11"/>
        <w:numPr>
          <w:ilvl w:val="0"/>
          <w:numId w:val="1"/>
        </w:numPr>
        <w:spacing w:after="120" w:line="360" w:lineRule="auto"/>
        <w:rPr>
          <w:rStyle w:val="10"/>
        </w:rPr>
      </w:pPr>
      <w:r>
        <w:rPr>
          <w:rStyle w:val="10"/>
        </w:rPr>
        <w:t>Explain your choice of HTTP methods (GET, POST, PUT, DELETE, etc.) for each endpoint.</w:t>
      </w:r>
    </w:p>
    <w:p w14:paraId="265E80B6">
      <w:pPr>
        <w:spacing w:after="120" w:line="360" w:lineRule="auto"/>
        <w:ind w:left="-6" w:hanging="11"/>
        <w:rPr>
          <w:rStyle w:val="10"/>
        </w:rPr>
      </w:pPr>
      <w:r>
        <w:t>The application implements the following RESTful API endpoints (all using the GET method as this assessment focuses on data retrieval; POST/PUT/DELETE are reserved for Assessment 3):</w:t>
      </w:r>
      <w:r>
        <w:br w:type="textWrapping"/>
      </w:r>
      <w:r>
        <w:br w:type="textWrapping"/>
      </w:r>
      <w:r>
        <w:t>1. GET /api/categories</w:t>
      </w:r>
      <w:r>
        <w:br w:type="textWrapping"/>
      </w:r>
      <w:r>
        <w:t xml:space="preserve">   Purpose: Retrieve all event categories for populating the category dropdown on the search page.</w:t>
      </w:r>
      <w:r>
        <w:br w:type="textWrapping"/>
      </w:r>
      <w:r>
        <w:t xml:space="preserve">   Request: No parameters or body required.</w:t>
      </w:r>
      <w:r>
        <w:br w:type="textWrapping"/>
      </w:r>
      <w:r>
        <w:t xml:space="preserve">   Response: { success: true, data: [{ id, name }, ...] }</w:t>
      </w:r>
      <w:r>
        <w:br w:type="textWrapping"/>
      </w:r>
      <w:r>
        <w:br w:type="textWrapping"/>
      </w:r>
      <w:r>
        <w:t>2. GET /api/events/home</w:t>
      </w:r>
      <w:r>
        <w:br w:type="textWrapping"/>
      </w:r>
      <w:r>
        <w:t xml:space="preserve">   Purpose: Retrieve all active (non-suspended) events ordered by date for the home page listing.</w:t>
      </w:r>
      <w:r>
        <w:br w:type="textWrapping"/>
      </w:r>
      <w:r>
        <w:t xml:space="preserve">   Request: No parameters.</w:t>
      </w:r>
      <w:r>
        <w:br w:type="textWrapping"/>
      </w:r>
      <w:r>
        <w:t xml:space="preserve">   Response: { success: true, data: [{ id, name, description, event_date, event_time, location, category_name, image, ticket_price, is_free, ... }, ...] }</w:t>
      </w:r>
      <w:r>
        <w:br w:type="textWrapping"/>
      </w:r>
      <w:r>
        <w:br w:type="textWrapping"/>
      </w:r>
      <w:r>
        <w:t>3. GET /api/events/search?date=&amp;location=&amp;category=</w:t>
      </w:r>
      <w:r>
        <w:br w:type="textWrapping"/>
      </w:r>
      <w:r>
        <w:t xml:space="preserve">   Purpose: Search events by optional criteria (date, location substring, category ID) for the search page. All criteria are optional and can be combined.</w:t>
      </w:r>
      <w:r>
        <w:br w:type="textWrapping"/>
      </w:r>
      <w:r>
        <w:t xml:space="preserve">   Request: Query parameters: date (YYYY-MM-DD), location (string, partial match), category (int).</w:t>
      </w:r>
      <w:r>
        <w:br w:type="textWrapping"/>
      </w:r>
      <w:r>
        <w:t xml:space="preserve">   Response: { success: true, data: [ ...events matching criteria... ] }</w:t>
      </w:r>
      <w:r>
        <w:br w:type="textWrapping"/>
      </w:r>
      <w:r>
        <w:br w:type="textWrapping"/>
      </w:r>
      <w:r>
        <w:t>4. GET /api/events/:id</w:t>
      </w:r>
      <w:r>
        <w:br w:type="textWrapping"/>
      </w:r>
      <w:r>
        <w:t xml:space="preserve">   Purpose: Retrieve full details of a single event for the event detail page.</w:t>
      </w:r>
      <w:r>
        <w:br w:type="textWrapping"/>
      </w:r>
      <w:r>
        <w:t xml:space="preserve">   Request: URL parameter id (integer).</w:t>
      </w:r>
      <w:r>
        <w:br w:type="textWrapping"/>
      </w:r>
      <w:r>
        <w:t xml:space="preserve">   Response: { success: true, data: { id, name, description, full_description, purpose, event_date, event_time, location, category_name, image, ticket_price, is_free, goal_amount, raised_amount, ... } } or 404 { success: false, message: 'Event not found' }</w:t>
      </w:r>
      <w:r>
        <w:br w:type="textWrapping"/>
      </w:r>
      <w:r>
        <w:br w:type="textWrapping"/>
      </w:r>
      <w:r>
        <w:t>Detailed example - GET /api/events/search:</w:t>
      </w:r>
      <w:r>
        <w:br w:type="textWrapping"/>
      </w:r>
      <w:r>
        <w:t>Purpose: Allow users to filter events by one or more criteria. The server builds a SQL query dynamically, appending WHERE clauses only for the parameters that are provided. The location uses a LIKE wildcard match so partial location names work. Parameterised queries are used for all user inputs to prevent SQL injection.</w:t>
      </w:r>
      <w:r>
        <w:br w:type="textWrapping"/>
      </w:r>
      <w:r>
        <w:t>Request body: None (uses query string parameters).</w:t>
      </w:r>
      <w:r>
        <w:br w:type="textWrapping"/>
      </w:r>
      <w:r>
        <w:t>Response body: A JSON object with a success flag and a data array of matching event objects, each including all event fields plus the category_name joined from the categories table.</w:t>
      </w:r>
      <w:r>
        <w:br w:type="textWrapping"/>
      </w:r>
      <w:r>
        <w:br w:type="textWrapping"/>
      </w:r>
      <w:r>
        <w:t>HTTP method choice: All endpoints use GET because the purpose of this assessment is data retrieval only. GET is the semantically correct method for read-only operations, it is cacheable, and it keeps the URL structure intuitive (e.g., /api/events/:id identifies a specific resource). The home, search, and detail endpoints map cleanly to the three website pages. Mutating methods (POST, PUT, DELETE) are intentionally not implemented as they will be developed in Assessment 3.</w:t>
      </w:r>
    </w:p>
    <w:p w14:paraId="232343EC">
      <w:pPr>
        <w:spacing w:after="120" w:line="360" w:lineRule="auto"/>
        <w:ind w:left="-6" w:hanging="11"/>
        <w:rPr>
          <w:rStyle w:val="10"/>
        </w:rPr>
      </w:pPr>
    </w:p>
    <w:p w14:paraId="297F7E61">
      <w:pPr>
        <w:spacing w:after="120" w:line="360" w:lineRule="auto"/>
        <w:ind w:left="0" w:firstLine="0"/>
        <w:rPr>
          <w:rFonts w:ascii="Arial" w:hAnsi="Arial" w:cs="Arial"/>
          <w:b/>
          <w:sz w:val="24"/>
          <w:szCs w:val="24"/>
        </w:rPr>
      </w:pPr>
      <w:r>
        <w:rPr>
          <w:rFonts w:ascii="Arial" w:hAnsi="Arial" w:cs="Arial"/>
          <w:b/>
          <w:sz w:val="24"/>
          <w:szCs w:val="24"/>
        </w:rPr>
        <w:t>Gen AI acknowledgement and Chat Log</w:t>
      </w:r>
    </w:p>
    <w:p w14:paraId="059B5C4A">
      <w:pPr>
        <w:spacing w:after="120" w:line="360" w:lineRule="auto"/>
        <w:ind w:left="0" w:firstLine="0"/>
        <w:rPr>
          <w:rFonts w:ascii="Arial" w:hAnsi="Arial" w:cs="Arial"/>
          <w:bCs/>
        </w:rPr>
      </w:pPr>
      <w:r>
        <w:rPr>
          <w:rFonts w:ascii="Arial" w:hAnsi="Arial" w:cs="Arial"/>
          <w:bCs/>
        </w:rPr>
        <w:t>Select one, by deleting either 1 or 2.</w:t>
      </w:r>
    </w:p>
    <w:p w14:paraId="476FE5C0">
      <w:pPr>
        <w:pStyle w:val="11"/>
        <w:numPr>
          <w:ilvl w:val="0"/>
          <w:numId w:val="2"/>
        </w:numPr>
        <w:spacing w:after="120" w:line="360" w:lineRule="auto"/>
        <w:rPr>
          <w:rFonts w:ascii="Arial" w:hAnsi="Arial" w:cs="Arial"/>
          <w:bCs/>
        </w:rPr>
      </w:pPr>
      <w:r>
        <w:rPr>
          <w:rFonts w:ascii="Arial" w:hAnsi="Arial" w:cs="Arial"/>
          <w:bCs/>
        </w:rPr>
        <w:t xml:space="preserve">I acknowledge that I have used GenAI tools to complete this assessment. I used </w:t>
      </w:r>
      <w:r>
        <w:rPr>
          <w:rFonts w:ascii="Arial" w:hAnsi="Arial" w:cs="Arial"/>
          <w:b/>
        </w:rPr>
        <w:t>&lt;GenAI tool(s)&gt;</w:t>
      </w:r>
      <w:r>
        <w:rPr>
          <w:rFonts w:ascii="Arial" w:hAnsi="Arial" w:cs="Arial"/>
          <w:bCs/>
        </w:rPr>
        <w:t xml:space="preserve"> to </w:t>
      </w:r>
      <w:r>
        <w:rPr>
          <w:rFonts w:ascii="Arial" w:hAnsi="Arial" w:cs="Arial"/>
          <w:b/>
        </w:rPr>
        <w:t>&lt;specific purpose(s) of using GenAI&gt;</w:t>
      </w:r>
      <w:r>
        <w:rPr>
          <w:rFonts w:ascii="Arial" w:hAnsi="Arial" w:cs="Arial"/>
          <w:bCs/>
        </w:rPr>
        <w:t xml:space="preserve"> within the parameters outlined in the Assessment Brief and by the Unit Assessor.</w:t>
      </w:r>
    </w:p>
    <w:p w14:paraId="4AA09694">
      <w:pPr>
        <w:pStyle w:val="11"/>
        <w:numPr>
          <w:numId w:val="0"/>
        </w:numPr>
        <w:spacing w:after="120" w:line="360" w:lineRule="auto"/>
        <w:ind w:left="360" w:leftChars="0"/>
        <w:rPr>
          <w:rFonts w:ascii="Arial" w:hAnsi="Arial" w:cs="Arial"/>
          <w:bCs/>
        </w:rPr>
      </w:pPr>
      <w:bookmarkStart w:id="0" w:name="_GoBack"/>
      <w:bookmarkEnd w:id="0"/>
    </w:p>
    <w:sectPr>
      <w:pgSz w:w="11906" w:h="16838"/>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A576E2"/>
    <w:multiLevelType w:val="multilevel"/>
    <w:tmpl w:val="37A576E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9183AFE"/>
    <w:multiLevelType w:val="multilevel"/>
    <w:tmpl w:val="59183AF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hideSpellingErrors/>
  <w:hideGrammaticalError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zA0MzM3N7WwMDU2MbVU0lEKTi0uzszPAymwrAUACoZdwCwAAAA="/>
  </w:docVars>
  <w:rsids>
    <w:rsidRoot w:val="003E57B1"/>
    <w:rsid w:val="000C248B"/>
    <w:rsid w:val="0013350F"/>
    <w:rsid w:val="001C37BF"/>
    <w:rsid w:val="00284520"/>
    <w:rsid w:val="00291CD1"/>
    <w:rsid w:val="002D6FEF"/>
    <w:rsid w:val="003B48B3"/>
    <w:rsid w:val="003E57B1"/>
    <w:rsid w:val="005D282F"/>
    <w:rsid w:val="006E5544"/>
    <w:rsid w:val="006F4462"/>
    <w:rsid w:val="00704BC3"/>
    <w:rsid w:val="00740652"/>
    <w:rsid w:val="00755517"/>
    <w:rsid w:val="007D04F8"/>
    <w:rsid w:val="007D6616"/>
    <w:rsid w:val="00803236"/>
    <w:rsid w:val="00874D72"/>
    <w:rsid w:val="008A6504"/>
    <w:rsid w:val="008A78C6"/>
    <w:rsid w:val="00921856"/>
    <w:rsid w:val="00A55818"/>
    <w:rsid w:val="00B22D12"/>
    <w:rsid w:val="00BE57CB"/>
    <w:rsid w:val="00C1387B"/>
    <w:rsid w:val="00C7588A"/>
    <w:rsid w:val="00CB150D"/>
    <w:rsid w:val="00D20484"/>
    <w:rsid w:val="00D52C67"/>
    <w:rsid w:val="00D52F2A"/>
    <w:rsid w:val="00D87121"/>
    <w:rsid w:val="00D94666"/>
    <w:rsid w:val="00E37F8F"/>
    <w:rsid w:val="00E5460F"/>
    <w:rsid w:val="00EE6EB1"/>
    <w:rsid w:val="00F02435"/>
    <w:rsid w:val="00FC4136"/>
    <w:rsid w:val="00FD46A4"/>
    <w:rsid w:val="00FF6F03"/>
    <w:rsid w:val="59652EB1"/>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9" w:line="259" w:lineRule="auto"/>
      <w:ind w:left="10" w:hanging="10"/>
    </w:pPr>
    <w:rPr>
      <w:rFonts w:ascii="Calibri" w:hAnsi="Calibri" w:eastAsia="Calibri" w:cs="Calibri"/>
      <w:color w:val="000000"/>
      <w:sz w:val="22"/>
      <w:szCs w:val="22"/>
      <w:lang w:val="en-AU" w:eastAsia="en-AU" w:bidi="ar-SA"/>
    </w:rPr>
  </w:style>
  <w:style w:type="paragraph" w:styleId="2">
    <w:name w:val="heading 1"/>
    <w:basedOn w:val="1"/>
    <w:uiPriority w:val="0"/>
    <w:pPr>
      <w:spacing w:before="480"/>
    </w:pPr>
    <w:rPr>
      <w:b/>
      <w:color w:val="345A8A"/>
      <w:sz w:val="32"/>
    </w:rPr>
  </w:style>
  <w:style w:type="paragraph" w:styleId="3">
    <w:name w:val="heading 2"/>
    <w:basedOn w:val="1"/>
    <w:uiPriority w:val="0"/>
    <w:pPr>
      <w:spacing w:before="200"/>
    </w:pPr>
    <w:rPr>
      <w:b/>
      <w:color w:val="4F81BD"/>
      <w:sz w:val="26"/>
    </w:rPr>
  </w:style>
  <w:style w:type="paragraph" w:styleId="4">
    <w:name w:val="heading 3"/>
    <w:basedOn w:val="1"/>
    <w:uiPriority w:val="0"/>
    <w:pPr>
      <w:spacing w:before="200"/>
    </w:pPr>
    <w:rPr>
      <w:b/>
      <w:color w:val="4F81BD"/>
      <w:sz w:val="24"/>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Subtitle"/>
    <w:basedOn w:val="1"/>
    <w:qFormat/>
    <w:uiPriority w:val="0"/>
    <w:rPr>
      <w:i/>
      <w:color w:val="4F81BD"/>
      <w:sz w:val="24"/>
    </w:rPr>
  </w:style>
  <w:style w:type="paragraph" w:styleId="6">
    <w:name w:val="Normal (Web)"/>
    <w:basedOn w:val="1"/>
    <w:semiHidden/>
    <w:unhideWhenUsed/>
    <w:qFormat/>
    <w:uiPriority w:val="99"/>
    <w:pPr>
      <w:spacing w:before="100" w:beforeAutospacing="1" w:after="100" w:afterAutospacing="1" w:line="240" w:lineRule="auto"/>
      <w:ind w:left="0" w:firstLine="0"/>
    </w:pPr>
    <w:rPr>
      <w:rFonts w:ascii="Times New Roman" w:hAnsi="Times New Roman" w:eastAsia="Times New Roman" w:cs="Times New Roman"/>
      <w:color w:val="auto"/>
      <w:sz w:val="24"/>
      <w:szCs w:val="24"/>
    </w:rPr>
  </w:style>
  <w:style w:type="paragraph" w:styleId="7">
    <w:name w:val="Title"/>
    <w:basedOn w:val="1"/>
    <w:qFormat/>
    <w:uiPriority w:val="0"/>
    <w:pPr>
      <w:spacing w:after="300"/>
    </w:pPr>
    <w:rPr>
      <w:color w:val="17365D"/>
      <w:sz w:val="52"/>
    </w:rPr>
  </w:style>
  <w:style w:type="character" w:customStyle="1" w:styleId="10">
    <w:name w:val="selected"/>
    <w:basedOn w:val="9"/>
    <w:qFormat/>
    <w:uiPriority w:val="0"/>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1573</Words>
  <Characters>8993</Characters>
  <Lines>8</Lines>
  <Paragraphs>2</Paragraphs>
  <TotalTime>33</TotalTime>
  <ScaleCrop>false</ScaleCrop>
  <LinksUpToDate>false</LinksUpToDate>
  <CharactersWithSpaces>10534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2020-09-28T13:38:00Z</dcterms:created>
  <dc:creator>Ammar Zafar</dc:creator>
  <cp:lastModifiedBy>无穷的作业</cp:lastModifiedBy>
  <dcterms:modified xsi:type="dcterms:W3CDTF">2026-09-29T06:49:47Z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eyJoZGlkIjoiODBiOWJlZDY0NWM2MzQ2NDU4NDhjYTUwNGM5OWJkMDciLCJ1c2VySWQiOiIxNTMzMjUxNTk1In0=</vt:lpwstr>
  </property>
  <property fmtid="{D5CDD505-2E9C-101B-9397-08002B2CF9AE}" pid="3" name="KSOProductBuildVer">
    <vt:lpwstr>2052-12.1.0.28505</vt:lpwstr>
  </property>
  <property fmtid="{D5CDD505-2E9C-101B-9397-08002B2CF9AE}" pid="4" name="ICV">
    <vt:lpwstr>124DBC9CDC614967BC35005D9432CFFF_12</vt:lpwstr>
  </property>
</Properties>
</file>