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00259E5" w14:textId="77777777" w:rsidR="00533E0B" w:rsidRDefault="00533E0B">
      <w:pPr>
        <w:jc w:val="both"/>
        <w:rPr>
          <w:b/>
          <w:sz w:val="36"/>
          <w:szCs w:val="36"/>
        </w:rPr>
      </w:pPr>
    </w:p>
    <w:p w14:paraId="553F94A2" w14:textId="77777777" w:rsidR="00533E0B" w:rsidRDefault="00533E0B">
      <w:pPr>
        <w:jc w:val="right"/>
        <w:rPr>
          <w:b/>
          <w:sz w:val="36"/>
          <w:szCs w:val="36"/>
        </w:rPr>
      </w:pPr>
    </w:p>
    <w:p w14:paraId="03360104" w14:textId="77777777" w:rsidR="00533E0B" w:rsidRDefault="00E8578F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Projeto Finis</w:t>
      </w:r>
    </w:p>
    <w:p w14:paraId="49D1BB16" w14:textId="77777777" w:rsidR="00533E0B" w:rsidRDefault="000B43B6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Especificação de Arquitetura </w:t>
      </w:r>
    </w:p>
    <w:p w14:paraId="0E032386" w14:textId="57222FA7" w:rsidR="00533E0B" w:rsidRDefault="000B43B6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Versão &lt;</w:t>
      </w:r>
      <w:r w:rsidR="003720B1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.</w:t>
      </w:r>
      <w:r w:rsidR="003720B1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 w:rsidR="003720B1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-RELEASE&gt;</w:t>
      </w:r>
    </w:p>
    <w:p w14:paraId="29767EB5" w14:textId="77777777" w:rsidR="00533E0B" w:rsidRDefault="000B43B6">
      <w:pPr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>
        <w:rPr>
          <w:b/>
          <w:sz w:val="28"/>
          <w:szCs w:val="28"/>
        </w:rPr>
        <w:t xml:space="preserve"> </w:t>
      </w:r>
    </w:p>
    <w:p w14:paraId="41E7B3FB" w14:textId="77777777" w:rsidR="00533E0B" w:rsidRDefault="000B43B6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</w:t>
      </w:r>
    </w:p>
    <w:p w14:paraId="70F06FEF" w14:textId="77777777" w:rsidR="00533E0B" w:rsidRDefault="00533E0B">
      <w:pPr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5303162A" w14:textId="77777777" w:rsidR="00533E0B" w:rsidRDefault="00533E0B">
      <w:pPr>
        <w:jc w:val="both"/>
        <w:rPr>
          <w:b/>
          <w:sz w:val="36"/>
          <w:szCs w:val="36"/>
        </w:rPr>
      </w:pPr>
    </w:p>
    <w:p w14:paraId="38762A4A" w14:textId="77777777" w:rsidR="00533E0B" w:rsidRDefault="000B43B6">
      <w:r>
        <w:br w:type="page"/>
      </w:r>
    </w:p>
    <w:p w14:paraId="28413B57" w14:textId="77777777" w:rsidR="00533E0B" w:rsidRDefault="00533E0B">
      <w:pPr>
        <w:jc w:val="both"/>
        <w:rPr>
          <w:b/>
          <w:sz w:val="36"/>
          <w:szCs w:val="36"/>
        </w:rPr>
      </w:pPr>
    </w:p>
    <w:p w14:paraId="698E4601" w14:textId="77777777" w:rsidR="00533E0B" w:rsidRDefault="00533E0B">
      <w:pPr>
        <w:jc w:val="both"/>
        <w:rPr>
          <w:b/>
          <w:sz w:val="36"/>
          <w:szCs w:val="36"/>
        </w:rPr>
      </w:pPr>
    </w:p>
    <w:p w14:paraId="1220868F" w14:textId="77777777" w:rsidR="00533E0B" w:rsidRDefault="00533E0B">
      <w:pPr>
        <w:jc w:val="both"/>
        <w:rPr>
          <w:b/>
          <w:sz w:val="36"/>
          <w:szCs w:val="36"/>
        </w:rPr>
      </w:pPr>
    </w:p>
    <w:p w14:paraId="04D6C889" w14:textId="77777777" w:rsidR="00533E0B" w:rsidRDefault="000B43B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Índice Analítico</w:t>
      </w:r>
    </w:p>
    <w:p w14:paraId="3ED7E62B" w14:textId="77777777" w:rsidR="00533E0B" w:rsidRDefault="00533E0B">
      <w:pPr>
        <w:spacing w:line="261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sdt>
      <w:sdtPr>
        <w:id w:val="1494067583"/>
        <w:docPartObj>
          <w:docPartGallery w:val="Table of Contents"/>
          <w:docPartUnique/>
        </w:docPartObj>
      </w:sdtPr>
      <w:sdtEndPr/>
      <w:sdtContent>
        <w:p w14:paraId="7BA5D483" w14:textId="77777777" w:rsidR="00533E0B" w:rsidRPr="00E8578F" w:rsidRDefault="000B43B6">
          <w:pPr>
            <w:ind w:left="360"/>
            <w:rPr>
              <w:rFonts w:ascii="Times New Roman" w:eastAsia="Times New Roman" w:hAnsi="Times New Roman" w:cs="Times New Roman"/>
            </w:rPr>
          </w:pPr>
          <w:r w:rsidRPr="00E8578F">
            <w:fldChar w:fldCharType="begin"/>
          </w:r>
          <w:r w:rsidRPr="00E8578F">
            <w:instrText xml:space="preserve"> TOC \h \u \z \n </w:instrText>
          </w:r>
          <w:r w:rsidRPr="00E8578F">
            <w:fldChar w:fldCharType="separate"/>
          </w:r>
          <w:hyperlink w:anchor="_tq7x3q9ahz7w">
            <w:r w:rsidRPr="00E8578F">
              <w:rPr>
                <w:rFonts w:ascii="Times New Roman" w:eastAsia="Times New Roman" w:hAnsi="Times New Roman" w:cs="Times New Roman"/>
              </w:rPr>
              <w:t>1.                  Introdução</w:t>
            </w:r>
          </w:hyperlink>
        </w:p>
        <w:p w14:paraId="23D69E14" w14:textId="77777777" w:rsidR="00533E0B" w:rsidRPr="00E8578F" w:rsidRDefault="00B565AE">
          <w:pPr>
            <w:ind w:left="720"/>
            <w:rPr>
              <w:rFonts w:ascii="Times New Roman" w:eastAsia="Times New Roman" w:hAnsi="Times New Roman" w:cs="Times New Roman"/>
            </w:rPr>
          </w:pPr>
          <w:hyperlink w:anchor="_8m3o93yfl20e">
            <w:r w:rsidR="000B43B6" w:rsidRPr="00E8578F">
              <w:rPr>
                <w:rFonts w:ascii="Times New Roman" w:eastAsia="Times New Roman" w:hAnsi="Times New Roman" w:cs="Times New Roman"/>
              </w:rPr>
              <w:t>1.1               Finalidade</w:t>
            </w:r>
          </w:hyperlink>
        </w:p>
        <w:p w14:paraId="7B7B1BBC" w14:textId="77777777" w:rsidR="00533E0B" w:rsidRPr="00E8578F" w:rsidRDefault="00B565AE">
          <w:pPr>
            <w:ind w:left="720"/>
            <w:rPr>
              <w:rFonts w:ascii="Times New Roman" w:eastAsia="Times New Roman" w:hAnsi="Times New Roman" w:cs="Times New Roman"/>
            </w:rPr>
          </w:pPr>
          <w:hyperlink w:anchor="_ivfyvyb34u8s">
            <w:r w:rsidR="000B43B6" w:rsidRPr="00E8578F">
              <w:rPr>
                <w:rFonts w:ascii="Times New Roman" w:eastAsia="Times New Roman" w:hAnsi="Times New Roman" w:cs="Times New Roman"/>
              </w:rPr>
              <w:t>1.2               Definições, Acrônimos e Abreviações</w:t>
            </w:r>
          </w:hyperlink>
        </w:p>
        <w:p w14:paraId="3CE3FD86" w14:textId="77777777" w:rsidR="00533E0B" w:rsidRPr="00E8578F" w:rsidRDefault="00B565AE">
          <w:pPr>
            <w:ind w:left="360"/>
            <w:rPr>
              <w:rFonts w:ascii="Times New Roman" w:eastAsia="Times New Roman" w:hAnsi="Times New Roman" w:cs="Times New Roman"/>
            </w:rPr>
          </w:pPr>
          <w:hyperlink w:anchor="_3ll1hh7mzm8d">
            <w:r w:rsidR="000B43B6" w:rsidRPr="00E8578F">
              <w:rPr>
                <w:rFonts w:ascii="Times New Roman" w:eastAsia="Times New Roman" w:hAnsi="Times New Roman" w:cs="Times New Roman"/>
              </w:rPr>
              <w:t>2.                  Visão geral da arquitetura</w:t>
            </w:r>
          </w:hyperlink>
        </w:p>
        <w:p w14:paraId="1181CBD5" w14:textId="77777777" w:rsidR="00533E0B" w:rsidRPr="00E8578F" w:rsidRDefault="00B565AE">
          <w:pPr>
            <w:ind w:left="720"/>
            <w:rPr>
              <w:rFonts w:ascii="Times New Roman" w:eastAsia="Times New Roman" w:hAnsi="Times New Roman" w:cs="Times New Roman"/>
            </w:rPr>
          </w:pPr>
          <w:hyperlink w:anchor="_v0waaab35gk3">
            <w:r w:rsidR="000B43B6" w:rsidRPr="00E8578F">
              <w:rPr>
                <w:rFonts w:ascii="Times New Roman" w:eastAsia="Times New Roman" w:hAnsi="Times New Roman" w:cs="Times New Roman"/>
              </w:rPr>
              <w:t>2.1               Visão de Caso de Uso</w:t>
            </w:r>
          </w:hyperlink>
        </w:p>
        <w:p w14:paraId="3B756F2A" w14:textId="77777777" w:rsidR="00533E0B" w:rsidRPr="00E8578F" w:rsidRDefault="00B565AE">
          <w:pPr>
            <w:ind w:left="720"/>
            <w:rPr>
              <w:rFonts w:ascii="Times New Roman" w:eastAsia="Times New Roman" w:hAnsi="Times New Roman" w:cs="Times New Roman"/>
            </w:rPr>
          </w:pPr>
          <w:hyperlink w:anchor="_49husflgx9l">
            <w:r w:rsidR="000B43B6" w:rsidRPr="00E8578F">
              <w:rPr>
                <w:rFonts w:ascii="Times New Roman" w:eastAsia="Times New Roman" w:hAnsi="Times New Roman" w:cs="Times New Roman"/>
              </w:rPr>
              <w:t>2.1               Visão Lógica</w:t>
            </w:r>
          </w:hyperlink>
        </w:p>
        <w:p w14:paraId="23366E5C" w14:textId="77777777" w:rsidR="00533E0B" w:rsidRPr="00E8578F" w:rsidRDefault="00B565AE">
          <w:pPr>
            <w:ind w:left="720"/>
            <w:rPr>
              <w:rFonts w:ascii="Times New Roman" w:eastAsia="Times New Roman" w:hAnsi="Times New Roman" w:cs="Times New Roman"/>
            </w:rPr>
          </w:pPr>
          <w:hyperlink w:anchor="_hy9m6413lpqv">
            <w:r w:rsidR="000B43B6" w:rsidRPr="00E8578F">
              <w:rPr>
                <w:rFonts w:ascii="Times New Roman" w:eastAsia="Times New Roman" w:hAnsi="Times New Roman" w:cs="Times New Roman"/>
              </w:rPr>
              <w:t>2.2               Visão de Processos</w:t>
            </w:r>
          </w:hyperlink>
        </w:p>
        <w:p w14:paraId="7A347990" w14:textId="77777777" w:rsidR="00533E0B" w:rsidRPr="00E8578F" w:rsidRDefault="00B565AE">
          <w:pPr>
            <w:ind w:left="720"/>
            <w:rPr>
              <w:rFonts w:ascii="Times New Roman" w:eastAsia="Times New Roman" w:hAnsi="Times New Roman" w:cs="Times New Roman"/>
            </w:rPr>
          </w:pPr>
          <w:hyperlink w:anchor="_fvv3ay2a79u3">
            <w:r w:rsidR="000B43B6" w:rsidRPr="00E8578F">
              <w:rPr>
                <w:rFonts w:ascii="Times New Roman" w:eastAsia="Times New Roman" w:hAnsi="Times New Roman" w:cs="Times New Roman"/>
              </w:rPr>
              <w:t>2.3               Visão de Implantação</w:t>
            </w:r>
          </w:hyperlink>
        </w:p>
        <w:p w14:paraId="4A2887B7" w14:textId="77777777" w:rsidR="00533E0B" w:rsidRPr="00E8578F" w:rsidRDefault="00B565AE">
          <w:pPr>
            <w:ind w:left="720"/>
            <w:rPr>
              <w:rFonts w:ascii="Times New Roman" w:eastAsia="Times New Roman" w:hAnsi="Times New Roman" w:cs="Times New Roman"/>
            </w:rPr>
          </w:pPr>
          <w:hyperlink w:anchor="_7tscju99wo1w">
            <w:r w:rsidR="000B43B6" w:rsidRPr="00E8578F">
              <w:rPr>
                <w:rFonts w:ascii="Times New Roman" w:eastAsia="Times New Roman" w:hAnsi="Times New Roman" w:cs="Times New Roman"/>
              </w:rPr>
              <w:t>2.4               Visão de Implementação</w:t>
            </w:r>
          </w:hyperlink>
        </w:p>
        <w:p w14:paraId="0FEB61CF" w14:textId="77777777" w:rsidR="00533E0B" w:rsidRPr="00E8578F" w:rsidRDefault="00B565AE">
          <w:pPr>
            <w:ind w:left="1080"/>
            <w:rPr>
              <w:rFonts w:ascii="Times New Roman" w:eastAsia="Times New Roman" w:hAnsi="Times New Roman" w:cs="Times New Roman"/>
            </w:rPr>
          </w:pPr>
          <w:hyperlink w:anchor="_hn1kf7ff7i5v">
            <w:r w:rsidR="000B43B6" w:rsidRPr="00E8578F">
              <w:rPr>
                <w:rFonts w:ascii="Times New Roman" w:eastAsia="Times New Roman" w:hAnsi="Times New Roman" w:cs="Times New Roman"/>
              </w:rPr>
              <w:t>2.4.1               Visão de Dados</w:t>
            </w:r>
          </w:hyperlink>
        </w:p>
        <w:p w14:paraId="5413EC02" w14:textId="77777777" w:rsidR="00533E0B" w:rsidRPr="00E8578F" w:rsidRDefault="00B565AE">
          <w:pPr>
            <w:ind w:left="360"/>
            <w:rPr>
              <w:rFonts w:ascii="Times New Roman" w:eastAsia="Times New Roman" w:hAnsi="Times New Roman" w:cs="Times New Roman"/>
            </w:rPr>
          </w:pPr>
          <w:hyperlink w:anchor="_gasz7hrzcckg">
            <w:r w:rsidR="000B43B6" w:rsidRPr="00E8578F">
              <w:rPr>
                <w:rFonts w:ascii="Times New Roman" w:eastAsia="Times New Roman" w:hAnsi="Times New Roman" w:cs="Times New Roman"/>
              </w:rPr>
              <w:t>3.             Qualidade da arquitetura</w:t>
            </w:r>
          </w:hyperlink>
        </w:p>
        <w:p w14:paraId="1B51F035" w14:textId="77777777" w:rsidR="00533E0B" w:rsidRPr="00E8578F" w:rsidRDefault="00B565AE">
          <w:pPr>
            <w:ind w:left="360"/>
            <w:rPr>
              <w:rFonts w:ascii="Times New Roman" w:eastAsia="Times New Roman" w:hAnsi="Times New Roman" w:cs="Times New Roman"/>
            </w:rPr>
          </w:pPr>
          <w:hyperlink w:anchor="_e0hesfeas4b2">
            <w:r w:rsidR="000B43B6" w:rsidRPr="00E8578F">
              <w:rPr>
                <w:rFonts w:ascii="Times New Roman" w:eastAsia="Times New Roman" w:hAnsi="Times New Roman" w:cs="Times New Roman"/>
              </w:rPr>
              <w:t>4.             Referências</w:t>
            </w:r>
          </w:hyperlink>
          <w:r w:rsidR="000B43B6" w:rsidRPr="00E8578F">
            <w:fldChar w:fldCharType="end"/>
          </w:r>
        </w:p>
      </w:sdtContent>
    </w:sdt>
    <w:p w14:paraId="3178CED0" w14:textId="77777777" w:rsidR="00533E0B" w:rsidRDefault="00533E0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2A2C5D4" w14:textId="77777777" w:rsidR="00533E0B" w:rsidRDefault="00533E0B">
      <w:pPr>
        <w:spacing w:line="261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98BF556" w14:textId="77777777" w:rsidR="00533E0B" w:rsidRDefault="000B43B6">
      <w:pPr>
        <w:spacing w:line="261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</w:p>
    <w:p w14:paraId="494FBB3C" w14:textId="77777777" w:rsidR="00533E0B" w:rsidRDefault="00533E0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2CED939" w14:textId="77777777" w:rsidR="00533E0B" w:rsidRDefault="00533E0B">
      <w:pPr>
        <w:jc w:val="both"/>
        <w:rPr>
          <w:b/>
          <w:sz w:val="36"/>
          <w:szCs w:val="36"/>
        </w:rPr>
      </w:pPr>
    </w:p>
    <w:p w14:paraId="24700CD1" w14:textId="77777777" w:rsidR="00533E0B" w:rsidRDefault="000B43B6">
      <w:r>
        <w:br w:type="page"/>
      </w:r>
    </w:p>
    <w:p w14:paraId="79A86EBC" w14:textId="77777777" w:rsidR="00533E0B" w:rsidRDefault="00533E0B">
      <w:pPr>
        <w:jc w:val="both"/>
        <w:rPr>
          <w:b/>
          <w:sz w:val="36"/>
          <w:szCs w:val="36"/>
        </w:rPr>
      </w:pPr>
    </w:p>
    <w:p w14:paraId="4DAD2712" w14:textId="77777777" w:rsidR="00533E0B" w:rsidRDefault="00533E0B">
      <w:pPr>
        <w:jc w:val="both"/>
        <w:rPr>
          <w:b/>
          <w:sz w:val="36"/>
          <w:szCs w:val="36"/>
        </w:rPr>
      </w:pPr>
    </w:p>
    <w:p w14:paraId="06C0B249" w14:textId="77777777" w:rsidR="00533E0B" w:rsidRDefault="000B43B6">
      <w:pPr>
        <w:pStyle w:val="Ttulo4"/>
        <w:keepNext w:val="0"/>
        <w:keepLines w:val="0"/>
        <w:spacing w:before="240" w:after="40" w:line="261" w:lineRule="auto"/>
        <w:contextualSpacing w:val="0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bookmarkStart w:id="0" w:name="_tq7x3q9ahz7w" w:colFirst="0" w:colLast="0"/>
      <w:bookmarkEnd w:id="0"/>
      <w:r>
        <w:rPr>
          <w:b/>
          <w:color w:val="000000"/>
          <w:sz w:val="22"/>
          <w:szCs w:val="22"/>
        </w:rPr>
        <w:t>1.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</w:t>
      </w:r>
      <w:r>
        <w:rPr>
          <w:b/>
          <w:color w:val="000000"/>
          <w:sz w:val="22"/>
          <w:szCs w:val="22"/>
        </w:rPr>
        <w:t>Introdução</w:t>
      </w:r>
    </w:p>
    <w:p w14:paraId="29845EB5" w14:textId="77777777" w:rsidR="00533E0B" w:rsidRDefault="000B43B6">
      <w:pPr>
        <w:pStyle w:val="Ttulo5"/>
        <w:keepNext w:val="0"/>
        <w:keepLines w:val="0"/>
        <w:spacing w:before="220" w:after="40" w:line="261" w:lineRule="auto"/>
        <w:contextualSpacing w:val="0"/>
        <w:jc w:val="both"/>
        <w:rPr>
          <w:b/>
          <w:color w:val="000000"/>
          <w:sz w:val="20"/>
          <w:szCs w:val="20"/>
        </w:rPr>
      </w:pPr>
      <w:bookmarkStart w:id="1" w:name="_8m3o93yfl20e" w:colFirst="0" w:colLast="0"/>
      <w:bookmarkEnd w:id="1"/>
      <w:r>
        <w:rPr>
          <w:b/>
          <w:color w:val="000000"/>
          <w:sz w:val="20"/>
          <w:szCs w:val="20"/>
        </w:rPr>
        <w:t>1.1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</w:t>
      </w:r>
      <w:r>
        <w:rPr>
          <w:b/>
          <w:color w:val="000000"/>
          <w:sz w:val="20"/>
          <w:szCs w:val="20"/>
        </w:rPr>
        <w:t>Finalidade</w:t>
      </w:r>
    </w:p>
    <w:p w14:paraId="56320478" w14:textId="77777777" w:rsidR="00533E0B" w:rsidRDefault="00533E0B"/>
    <w:p w14:paraId="57E24AB5" w14:textId="77777777" w:rsidR="00533E0B" w:rsidRPr="007C4C6C" w:rsidRDefault="000B43B6">
      <w:pPr>
        <w:spacing w:after="120" w:line="261" w:lineRule="auto"/>
        <w:ind w:firstLine="720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 w:rsidRPr="007C4C6C">
        <w:rPr>
          <w:rFonts w:ascii="Times New Roman" w:eastAsia="Times New Roman" w:hAnsi="Times New Roman" w:cs="Times New Roman"/>
          <w:sz w:val="20"/>
          <w:szCs w:val="20"/>
        </w:rPr>
        <w:t>Este documento apresenta uma visão geral abrangente da arquitetura do sistema e utiliza uma série de visões arquiteturais diferentes para ilustrar os diversos aspectos do sistema. Sua intenção é capturar e transmitir as decisões significativas do ponto de vista da arquitetura que foram tomadas em relação ao sistema.</w:t>
      </w:r>
    </w:p>
    <w:p w14:paraId="1F58D6CD" w14:textId="77777777" w:rsidR="00533E0B" w:rsidRDefault="000B43B6">
      <w:pPr>
        <w:pStyle w:val="Ttulo5"/>
        <w:keepNext w:val="0"/>
        <w:keepLines w:val="0"/>
        <w:spacing w:before="220" w:after="40" w:line="261" w:lineRule="auto"/>
        <w:contextualSpacing w:val="0"/>
        <w:jc w:val="both"/>
        <w:rPr>
          <w:b/>
          <w:color w:val="000000"/>
          <w:sz w:val="20"/>
          <w:szCs w:val="20"/>
        </w:rPr>
      </w:pPr>
      <w:bookmarkStart w:id="2" w:name="_ivfyvyb34u8s" w:colFirst="0" w:colLast="0"/>
      <w:bookmarkEnd w:id="2"/>
      <w:r>
        <w:rPr>
          <w:b/>
          <w:color w:val="000000"/>
          <w:sz w:val="20"/>
          <w:szCs w:val="20"/>
        </w:rPr>
        <w:t>1.2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</w:t>
      </w:r>
      <w:r>
        <w:rPr>
          <w:b/>
          <w:color w:val="000000"/>
          <w:sz w:val="20"/>
          <w:szCs w:val="20"/>
        </w:rPr>
        <w:t>Definições, Acrônimos e Abreviações</w:t>
      </w:r>
    </w:p>
    <w:p w14:paraId="2E35302B" w14:textId="77777777" w:rsidR="00533E0B" w:rsidRDefault="000B43B6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[Esta subseção deve apresentar uma lista das definições de todos os termos, acrônimos e abreviações necessários para a correta interpretação deste documento</w:t>
      </w:r>
      <w:proofErr w:type="gramStart"/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]</w:t>
      </w:r>
      <w:proofErr w:type="gramEnd"/>
    </w:p>
    <w:p w14:paraId="4985B637" w14:textId="77777777" w:rsidR="00533E0B" w:rsidRDefault="000B43B6">
      <w:pPr>
        <w:pStyle w:val="Ttulo4"/>
        <w:keepNext w:val="0"/>
        <w:keepLines w:val="0"/>
        <w:spacing w:before="240" w:after="40" w:line="261" w:lineRule="auto"/>
        <w:contextualSpacing w:val="0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bookmarkStart w:id="3" w:name="_3ll1hh7mzm8d" w:colFirst="0" w:colLast="0"/>
      <w:bookmarkEnd w:id="3"/>
      <w:r>
        <w:rPr>
          <w:b/>
          <w:color w:val="000000"/>
          <w:sz w:val="22"/>
          <w:szCs w:val="22"/>
        </w:rPr>
        <w:t>2.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</w:t>
      </w:r>
      <w:r>
        <w:rPr>
          <w:b/>
          <w:color w:val="000000"/>
          <w:sz w:val="22"/>
          <w:szCs w:val="22"/>
        </w:rPr>
        <w:t>Visões da arquitetura</w:t>
      </w:r>
    </w:p>
    <w:p w14:paraId="29AC3898" w14:textId="77777777" w:rsidR="00533E0B" w:rsidRDefault="000B43B6">
      <w:pPr>
        <w:spacing w:after="120" w:line="261" w:lineRule="auto"/>
        <w:jc w:val="center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>
        <w:rPr>
          <w:noProof/>
        </w:rPr>
        <w:drawing>
          <wp:inline distT="114300" distB="114300" distL="114300" distR="114300" wp14:anchorId="531C0837" wp14:editId="7574091C">
            <wp:extent cx="5086350" cy="31527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l="6644" t="19955" r="4651" b="665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52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03E62D" w14:textId="77777777" w:rsidR="00533E0B" w:rsidRDefault="00533E0B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63A226B6" w14:textId="77777777" w:rsidR="00533E0B" w:rsidRDefault="000B43B6">
      <w:pPr>
        <w:pStyle w:val="Ttulo5"/>
        <w:keepNext w:val="0"/>
        <w:keepLines w:val="0"/>
        <w:spacing w:before="220" w:after="40" w:line="261" w:lineRule="auto"/>
        <w:contextualSpacing w:val="0"/>
        <w:jc w:val="both"/>
        <w:rPr>
          <w:b/>
          <w:color w:val="000000"/>
          <w:sz w:val="20"/>
          <w:szCs w:val="20"/>
        </w:rPr>
      </w:pPr>
      <w:bookmarkStart w:id="4" w:name="_v0waaab35gk3" w:colFirst="0" w:colLast="0"/>
      <w:bookmarkEnd w:id="4"/>
      <w:r>
        <w:rPr>
          <w:b/>
          <w:color w:val="000000"/>
          <w:sz w:val="20"/>
          <w:szCs w:val="20"/>
        </w:rPr>
        <w:t>2.1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</w:t>
      </w:r>
      <w:r>
        <w:rPr>
          <w:b/>
          <w:color w:val="000000"/>
          <w:sz w:val="20"/>
          <w:szCs w:val="20"/>
        </w:rPr>
        <w:t>Visão de Caso de Uso</w:t>
      </w:r>
    </w:p>
    <w:p w14:paraId="5EB3F034" w14:textId="77777777" w:rsidR="00E8578F" w:rsidRPr="007C4C6C" w:rsidRDefault="00E8578F" w:rsidP="00E8578F">
      <w:pPr>
        <w:rPr>
          <w:rFonts w:ascii="Times New Roman" w:eastAsia="Times New Roman" w:hAnsi="Times New Roman" w:cs="Times New Roman"/>
          <w:sz w:val="20"/>
          <w:szCs w:val="20"/>
        </w:rPr>
      </w:pPr>
      <w:r>
        <w:tab/>
      </w:r>
      <w:r w:rsidRPr="007C4C6C">
        <w:rPr>
          <w:rFonts w:ascii="Times New Roman" w:eastAsia="Times New Roman" w:hAnsi="Times New Roman" w:cs="Times New Roman"/>
          <w:sz w:val="20"/>
          <w:szCs w:val="20"/>
        </w:rPr>
        <w:t>Os seguintes casos de usos constituem a primeira parte integrante do sistema:</w:t>
      </w:r>
    </w:p>
    <w:p w14:paraId="3812DDCC" w14:textId="77777777" w:rsidR="00A77F4E" w:rsidRPr="007C4C6C" w:rsidRDefault="00A77F4E" w:rsidP="00E8578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6D3ABF5" w14:textId="77777777" w:rsidR="00E8578F" w:rsidRPr="007C4C6C" w:rsidRDefault="00E8578F" w:rsidP="00E8578F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C4C6C">
        <w:rPr>
          <w:rFonts w:ascii="Times New Roman" w:eastAsia="Times New Roman" w:hAnsi="Times New Roman" w:cs="Times New Roman"/>
          <w:sz w:val="20"/>
          <w:szCs w:val="20"/>
        </w:rPr>
        <w:t>Gerenciar Clientes</w:t>
      </w:r>
    </w:p>
    <w:p w14:paraId="4178AF78" w14:textId="77777777" w:rsidR="00E8578F" w:rsidRPr="007C4C6C" w:rsidRDefault="00E8578F" w:rsidP="00E8578F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7C4C6C">
        <w:rPr>
          <w:rFonts w:ascii="Times New Roman" w:eastAsia="Times New Roman" w:hAnsi="Times New Roman" w:cs="Times New Roman"/>
          <w:sz w:val="20"/>
          <w:szCs w:val="20"/>
        </w:rPr>
        <w:t>Gerenciamento do cadastro de clientes, possibilitando ao usuário a inserção, alteração e exclusão de um registro de clientes.</w:t>
      </w:r>
    </w:p>
    <w:p w14:paraId="07AFD7A1" w14:textId="77777777" w:rsidR="007C4C6C" w:rsidRDefault="007C4C6C" w:rsidP="007C4C6C">
      <w:pPr>
        <w:pStyle w:val="PargrafodaLista"/>
        <w:rPr>
          <w:rFonts w:ascii="Times New Roman" w:eastAsia="Times New Roman" w:hAnsi="Times New Roman" w:cs="Times New Roman"/>
          <w:sz w:val="20"/>
          <w:szCs w:val="20"/>
        </w:rPr>
      </w:pPr>
    </w:p>
    <w:p w14:paraId="28779133" w14:textId="77777777" w:rsidR="00E8578F" w:rsidRPr="007C4C6C" w:rsidRDefault="00E8578F" w:rsidP="00E8578F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C4C6C">
        <w:rPr>
          <w:rFonts w:ascii="Times New Roman" w:eastAsia="Times New Roman" w:hAnsi="Times New Roman" w:cs="Times New Roman"/>
          <w:sz w:val="20"/>
          <w:szCs w:val="20"/>
        </w:rPr>
        <w:t>Gerenciar Exemplares</w:t>
      </w:r>
    </w:p>
    <w:p w14:paraId="0E0A1172" w14:textId="77777777" w:rsidR="00E8578F" w:rsidRPr="007C4C6C" w:rsidRDefault="00E8578F" w:rsidP="00E8578F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7C4C6C">
        <w:rPr>
          <w:rFonts w:ascii="Times New Roman" w:eastAsia="Times New Roman" w:hAnsi="Times New Roman" w:cs="Times New Roman"/>
          <w:sz w:val="20"/>
          <w:szCs w:val="20"/>
        </w:rPr>
        <w:t>O Gerenciamento do cadastro de Exemplares possibilita ao usuário a inserção, alteração e exclusão de um exemplar no sistema.</w:t>
      </w:r>
    </w:p>
    <w:p w14:paraId="334BF391" w14:textId="77777777" w:rsidR="00E8578F" w:rsidRDefault="00E8578F" w:rsidP="008727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FEFFFAC" w14:textId="77777777" w:rsidR="007C4C6C" w:rsidRPr="007C4C6C" w:rsidRDefault="007C4C6C" w:rsidP="008727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305CF1" w14:textId="77777777" w:rsidR="007C4C6C" w:rsidRDefault="007C4C6C" w:rsidP="007C4C6C">
      <w:pPr>
        <w:pStyle w:val="PargrafodaLista"/>
        <w:rPr>
          <w:rFonts w:ascii="Times New Roman" w:eastAsia="Times New Roman" w:hAnsi="Times New Roman" w:cs="Times New Roman"/>
          <w:sz w:val="20"/>
          <w:szCs w:val="20"/>
        </w:rPr>
      </w:pPr>
    </w:p>
    <w:p w14:paraId="03CBE183" w14:textId="77777777" w:rsidR="00E8578F" w:rsidRPr="007C4C6C" w:rsidRDefault="00E8578F" w:rsidP="00E8578F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C4C6C">
        <w:rPr>
          <w:rFonts w:ascii="Times New Roman" w:eastAsia="Times New Roman" w:hAnsi="Times New Roman" w:cs="Times New Roman"/>
          <w:sz w:val="20"/>
          <w:szCs w:val="20"/>
        </w:rPr>
        <w:t>Gerenciar Avaliações</w:t>
      </w:r>
    </w:p>
    <w:p w14:paraId="3F971E47" w14:textId="77777777" w:rsidR="00E8578F" w:rsidRPr="007C4C6C" w:rsidRDefault="00E8578F" w:rsidP="00E8578F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7C4C6C">
        <w:rPr>
          <w:rFonts w:ascii="Times New Roman" w:eastAsia="Times New Roman" w:hAnsi="Times New Roman" w:cs="Times New Roman"/>
          <w:sz w:val="20"/>
          <w:szCs w:val="20"/>
        </w:rPr>
        <w:t xml:space="preserve">Gerenciamento do cadastro de </w:t>
      </w:r>
      <w:r w:rsidR="00A77F4E" w:rsidRPr="007C4C6C">
        <w:rPr>
          <w:rFonts w:ascii="Times New Roman" w:eastAsia="Times New Roman" w:hAnsi="Times New Roman" w:cs="Times New Roman"/>
          <w:sz w:val="20"/>
          <w:szCs w:val="20"/>
        </w:rPr>
        <w:t>avaliações</w:t>
      </w:r>
      <w:r w:rsidRPr="007C4C6C">
        <w:rPr>
          <w:rFonts w:ascii="Times New Roman" w:eastAsia="Times New Roman" w:hAnsi="Times New Roman" w:cs="Times New Roman"/>
          <w:sz w:val="20"/>
          <w:szCs w:val="20"/>
        </w:rPr>
        <w:t>,</w:t>
      </w:r>
      <w:r w:rsidR="00A77F4E" w:rsidRPr="007C4C6C">
        <w:rPr>
          <w:rFonts w:ascii="Times New Roman" w:eastAsia="Times New Roman" w:hAnsi="Times New Roman" w:cs="Times New Roman"/>
          <w:sz w:val="20"/>
          <w:szCs w:val="20"/>
        </w:rPr>
        <w:t xml:space="preserve"> as avaliações de exemplares solicitadas pelos clientes são cadastradas possibilitando</w:t>
      </w:r>
      <w:r w:rsidRPr="007C4C6C">
        <w:rPr>
          <w:rFonts w:ascii="Times New Roman" w:eastAsia="Times New Roman" w:hAnsi="Times New Roman" w:cs="Times New Roman"/>
          <w:sz w:val="20"/>
          <w:szCs w:val="20"/>
        </w:rPr>
        <w:t xml:space="preserve"> a inserção, alteração e exclus</w:t>
      </w:r>
      <w:r w:rsidR="00A77F4E" w:rsidRPr="007C4C6C">
        <w:rPr>
          <w:rFonts w:ascii="Times New Roman" w:eastAsia="Times New Roman" w:hAnsi="Times New Roman" w:cs="Times New Roman"/>
          <w:sz w:val="20"/>
          <w:szCs w:val="20"/>
        </w:rPr>
        <w:t>ão destes registros</w:t>
      </w:r>
      <w:r w:rsidRPr="007C4C6C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37172C5" w14:textId="77777777" w:rsidR="00E8578F" w:rsidRPr="007C4C6C" w:rsidRDefault="00E8578F" w:rsidP="00E8578F">
      <w:pPr>
        <w:pStyle w:val="PargrafodaLista"/>
        <w:rPr>
          <w:rFonts w:ascii="Times New Roman" w:eastAsia="Times New Roman" w:hAnsi="Times New Roman" w:cs="Times New Roman"/>
          <w:sz w:val="20"/>
          <w:szCs w:val="20"/>
        </w:rPr>
      </w:pPr>
    </w:p>
    <w:p w14:paraId="524CB566" w14:textId="77777777" w:rsidR="00E8578F" w:rsidRPr="007C4C6C" w:rsidRDefault="00E8578F" w:rsidP="00E8578F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C4C6C">
        <w:rPr>
          <w:rFonts w:ascii="Times New Roman" w:eastAsia="Times New Roman" w:hAnsi="Times New Roman" w:cs="Times New Roman"/>
          <w:sz w:val="20"/>
          <w:szCs w:val="20"/>
        </w:rPr>
        <w:t>Gerenciar Créditos</w:t>
      </w:r>
    </w:p>
    <w:p w14:paraId="63D7EEFB" w14:textId="77777777" w:rsidR="00A77F4E" w:rsidRPr="007C4C6C" w:rsidRDefault="00A77F4E" w:rsidP="00A77F4E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7C4C6C">
        <w:rPr>
          <w:rFonts w:ascii="Times New Roman" w:eastAsia="Times New Roman" w:hAnsi="Times New Roman" w:cs="Times New Roman"/>
          <w:sz w:val="20"/>
          <w:szCs w:val="20"/>
        </w:rPr>
        <w:t>Os créditos que os clientes recebem pelas avaliações realizadas são mantidos no sistema, possibilitando a inserção, alteração e exclusão destes créditos.</w:t>
      </w:r>
    </w:p>
    <w:p w14:paraId="6DF806B8" w14:textId="77777777" w:rsidR="00A77F4E" w:rsidRPr="00A77F4E" w:rsidRDefault="00A77F4E" w:rsidP="00A77F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F26C47E" w14:textId="77777777" w:rsidR="00533E0B" w:rsidRDefault="000B43B6">
      <w:pPr>
        <w:pStyle w:val="Ttulo5"/>
        <w:keepNext w:val="0"/>
        <w:keepLines w:val="0"/>
        <w:spacing w:before="220" w:after="40" w:line="261" w:lineRule="auto"/>
        <w:contextualSpacing w:val="0"/>
        <w:jc w:val="both"/>
        <w:rPr>
          <w:b/>
          <w:color w:val="000000"/>
          <w:sz w:val="20"/>
          <w:szCs w:val="20"/>
        </w:rPr>
      </w:pPr>
      <w:bookmarkStart w:id="5" w:name="_49husflgx9l" w:colFirst="0" w:colLast="0"/>
      <w:bookmarkEnd w:id="5"/>
      <w:r>
        <w:rPr>
          <w:b/>
          <w:color w:val="000000"/>
          <w:sz w:val="20"/>
          <w:szCs w:val="20"/>
        </w:rPr>
        <w:t>2.1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</w:t>
      </w:r>
      <w:r>
        <w:rPr>
          <w:b/>
          <w:color w:val="000000"/>
          <w:sz w:val="20"/>
          <w:szCs w:val="20"/>
        </w:rPr>
        <w:t>Visão Lógica</w:t>
      </w:r>
    </w:p>
    <w:p w14:paraId="6D4CF528" w14:textId="77777777" w:rsidR="00872757" w:rsidRPr="00872757" w:rsidRDefault="00872757" w:rsidP="00872757">
      <w:r w:rsidRPr="0087275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704" behindDoc="0" locked="0" layoutInCell="1" allowOverlap="1" wp14:anchorId="2E33AC79" wp14:editId="0E6C6E85">
            <wp:simplePos x="0" y="0"/>
            <wp:positionH relativeFrom="column">
              <wp:posOffset>2562225</wp:posOffset>
            </wp:positionH>
            <wp:positionV relativeFrom="paragraph">
              <wp:posOffset>13335</wp:posOffset>
            </wp:positionV>
            <wp:extent cx="3543300" cy="2402205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9" t="4194" r="2422" b="5289"/>
                    <a:stretch/>
                  </pic:blipFill>
                  <pic:spPr bwMode="auto">
                    <a:xfrm>
                      <a:off x="0" y="0"/>
                      <a:ext cx="3543300" cy="2402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5E223" w14:textId="77777777" w:rsidR="00A77F4E" w:rsidRPr="007C4C6C" w:rsidRDefault="00872757" w:rsidP="00872757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C4C6C">
        <w:rPr>
          <w:rFonts w:ascii="Times New Roman" w:eastAsia="Times New Roman" w:hAnsi="Times New Roman" w:cs="Times New Roman"/>
          <w:sz w:val="20"/>
          <w:szCs w:val="20"/>
        </w:rPr>
        <w:t>O sistema é subdividido em classes que possibilitam a organização, integração e persistência dos dados. As classes de Cliente, juntamente com Funcionário e Usuário são generalizações da classe Pessoa Física que por sua vez é uma generalização da Pessoa. O mesmo ocorre com as classes Funcionário, Pessoa Jurídica respectivamente.</w:t>
      </w:r>
    </w:p>
    <w:p w14:paraId="2BA1340E" w14:textId="77777777" w:rsidR="000B7A24" w:rsidRDefault="000B7A24" w:rsidP="0087275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BF37C8" w14:textId="77777777" w:rsidR="007C4C6C" w:rsidRDefault="007C4C6C" w:rsidP="0087275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CBCD0C" w14:textId="77777777" w:rsidR="007C4C6C" w:rsidRDefault="007C4C6C" w:rsidP="0087275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861395" w14:textId="77777777" w:rsidR="007C4C6C" w:rsidRDefault="007C4C6C" w:rsidP="0087275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56C0AB" w14:textId="77777777" w:rsidR="000B7A24" w:rsidRDefault="000B7A24" w:rsidP="000B7A2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2A5A2E" w14:textId="77777777" w:rsidR="000B7A24" w:rsidRDefault="000B7A24" w:rsidP="000B7A2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D26C6E" w14:textId="77777777" w:rsidR="000B7A24" w:rsidRDefault="000B7A24" w:rsidP="000B7A2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968A03" w14:textId="77777777" w:rsidR="000B7A24" w:rsidRPr="007C4C6C" w:rsidRDefault="000B7A24" w:rsidP="000B7A24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C4C6C">
        <w:rPr>
          <w:noProof/>
          <w:sz w:val="20"/>
          <w:szCs w:val="20"/>
        </w:rPr>
        <w:drawing>
          <wp:anchor distT="0" distB="0" distL="114300" distR="114300" simplePos="0" relativeHeight="251668992" behindDoc="0" locked="0" layoutInCell="1" allowOverlap="1" wp14:anchorId="4F3C9EC8" wp14:editId="21FB9AE9">
            <wp:simplePos x="0" y="0"/>
            <wp:positionH relativeFrom="column">
              <wp:posOffset>0</wp:posOffset>
            </wp:positionH>
            <wp:positionV relativeFrom="paragraph">
              <wp:posOffset>13335</wp:posOffset>
            </wp:positionV>
            <wp:extent cx="2464435" cy="213360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4" t="3499" r="4846" b="6250"/>
                    <a:stretch/>
                  </pic:blipFill>
                  <pic:spPr bwMode="auto">
                    <a:xfrm>
                      <a:off x="0" y="0"/>
                      <a:ext cx="2464435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C4C6C">
        <w:rPr>
          <w:rFonts w:ascii="Times New Roman" w:eastAsia="Times New Roman" w:hAnsi="Times New Roman" w:cs="Times New Roman"/>
          <w:sz w:val="20"/>
          <w:szCs w:val="20"/>
        </w:rPr>
        <w:t>A classe Cliente interage com as classes Crédito e Avaliação, onde os créditos pertencentes a um cliente são mantidos assim como também as avaliações dos clientes são mantidas.</w:t>
      </w:r>
    </w:p>
    <w:p w14:paraId="35394498" w14:textId="77777777" w:rsidR="00872757" w:rsidRDefault="00872757" w:rsidP="00872757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1095B33" w14:textId="48DE130A" w:rsidR="00872757" w:rsidRDefault="00872757" w:rsidP="00872757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EFCA785" w14:textId="36AFC603" w:rsidR="00872757" w:rsidRDefault="00872757" w:rsidP="00872757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DB353B0" w14:textId="228924C7" w:rsidR="00872757" w:rsidRDefault="00872757" w:rsidP="00872757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39E4D85" w14:textId="476CB76E" w:rsidR="00872757" w:rsidRDefault="00872757" w:rsidP="00872757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B10C533" w14:textId="434D9890" w:rsidR="00872757" w:rsidRDefault="00872757" w:rsidP="00872757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D6A2639" w14:textId="04844272" w:rsidR="00872757" w:rsidRDefault="00872757" w:rsidP="00872757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C491360" w14:textId="3728C1B8" w:rsidR="00872757" w:rsidRDefault="00872757" w:rsidP="00872757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A792C54" w14:textId="319C7A66" w:rsidR="00872757" w:rsidRDefault="00FA14FA" w:rsidP="00872757">
      <w:pPr>
        <w:jc w:val="both"/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21CCCCB1" wp14:editId="37C0EB85">
            <wp:simplePos x="0" y="0"/>
            <wp:positionH relativeFrom="margin">
              <wp:align>right</wp:align>
            </wp:positionH>
            <wp:positionV relativeFrom="margin">
              <wp:posOffset>6276975</wp:posOffset>
            </wp:positionV>
            <wp:extent cx="1609725" cy="2192138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8" t="2341" r="17803" b="7023"/>
                    <a:stretch/>
                  </pic:blipFill>
                  <pic:spPr bwMode="auto">
                    <a:xfrm>
                      <a:off x="0" y="0"/>
                      <a:ext cx="1609725" cy="2192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5A68648" w14:textId="59CDE595" w:rsidR="00872757" w:rsidRDefault="00872757" w:rsidP="00A77F4E"/>
    <w:p w14:paraId="6BDBDC46" w14:textId="77777777" w:rsidR="007C4C6C" w:rsidRDefault="007C4C6C" w:rsidP="00A77F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80416D" w14:textId="664122AB" w:rsidR="000B7A24" w:rsidRPr="007C4C6C" w:rsidRDefault="000B7A24" w:rsidP="00FA14F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C4C6C">
        <w:rPr>
          <w:rFonts w:ascii="Times New Roman" w:eastAsia="Times New Roman" w:hAnsi="Times New Roman" w:cs="Times New Roman"/>
          <w:sz w:val="20"/>
          <w:szCs w:val="20"/>
        </w:rPr>
        <w:t>A classe Exemplar mantém os cadastros de todos os registros de exemplares disponíveis para o usuário.</w:t>
      </w:r>
    </w:p>
    <w:p w14:paraId="7C5AC7DD" w14:textId="11205370" w:rsidR="000B7A24" w:rsidRDefault="000B7A24" w:rsidP="000B7A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B25E40" w14:textId="77777777" w:rsidR="000B7A24" w:rsidRPr="000B7A24" w:rsidRDefault="000B7A24" w:rsidP="00A77F4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D6858E" w14:textId="77777777" w:rsidR="00A77F4E" w:rsidRDefault="00A77F4E" w:rsidP="00A77F4E"/>
    <w:p w14:paraId="70D8ACD8" w14:textId="77777777" w:rsidR="00FA14FA" w:rsidRDefault="00FA14FA" w:rsidP="00A77F4E"/>
    <w:p w14:paraId="436BD414" w14:textId="77777777" w:rsidR="00FA14FA" w:rsidRDefault="00FA14FA" w:rsidP="00A77F4E"/>
    <w:p w14:paraId="1AB3D59D" w14:textId="77777777" w:rsidR="00FA14FA" w:rsidRDefault="00FA14FA" w:rsidP="00A77F4E"/>
    <w:p w14:paraId="0016B36B" w14:textId="77777777" w:rsidR="00FA14FA" w:rsidRDefault="00FA14FA" w:rsidP="00A77F4E"/>
    <w:p w14:paraId="53CD62EE" w14:textId="77777777" w:rsidR="00FA14FA" w:rsidRPr="00A77F4E" w:rsidRDefault="00FA14FA" w:rsidP="00A77F4E"/>
    <w:p w14:paraId="2ACE7D4B" w14:textId="77777777" w:rsidR="00533E0B" w:rsidRDefault="000B43B6">
      <w:pPr>
        <w:pStyle w:val="Ttulo5"/>
        <w:keepNext w:val="0"/>
        <w:keepLines w:val="0"/>
        <w:spacing w:before="220" w:after="40" w:line="261" w:lineRule="auto"/>
        <w:contextualSpacing w:val="0"/>
        <w:jc w:val="both"/>
        <w:rPr>
          <w:b/>
          <w:color w:val="000000"/>
        </w:rPr>
      </w:pPr>
      <w:bookmarkStart w:id="6" w:name="_hy9m6413lpqv" w:colFirst="0" w:colLast="0"/>
      <w:bookmarkStart w:id="7" w:name="_fvv3ay2a79u3" w:colFirst="0" w:colLast="0"/>
      <w:bookmarkEnd w:id="6"/>
      <w:bookmarkEnd w:id="7"/>
      <w:r>
        <w:rPr>
          <w:b/>
          <w:color w:val="000000"/>
          <w:sz w:val="20"/>
          <w:szCs w:val="20"/>
        </w:rPr>
        <w:t>2.3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</w:t>
      </w:r>
      <w:r>
        <w:rPr>
          <w:b/>
          <w:color w:val="000000"/>
          <w:sz w:val="20"/>
          <w:szCs w:val="20"/>
        </w:rPr>
        <w:t>Visão de Implantação</w:t>
      </w:r>
    </w:p>
    <w:p w14:paraId="4EA95E84" w14:textId="77777777" w:rsidR="00533E0B" w:rsidRDefault="000B43B6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[Esta seção descreve uma ou mais configurações da rede física (hardware) na qual o software é implantado e executado.</w:t>
      </w:r>
      <w:proofErr w:type="gramEnd"/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</w:t>
      </w:r>
    </w:p>
    <w:p w14:paraId="529BD79A" w14:textId="77777777" w:rsidR="00533E0B" w:rsidRDefault="000B43B6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Para cada configuração, ela deve indicar no mínimo os nós físicos (computadores,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CPUs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) que executam o software e as respectivas interconexões (barramento, LAN, ponto a ponto e assim por diante.) </w:t>
      </w:r>
    </w:p>
    <w:p w14:paraId="3FAB0D21" w14:textId="77777777" w:rsidR="00533E0B" w:rsidRDefault="000B43B6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Se o sistema é Web, considere também questões de rede e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harware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da máquina do usuário]</w:t>
      </w:r>
    </w:p>
    <w:p w14:paraId="20239131" w14:textId="77777777" w:rsidR="00533E0B" w:rsidRDefault="00533E0B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0F85D55A" w14:textId="77777777" w:rsidR="00533E0B" w:rsidRDefault="000B43B6">
      <w:pPr>
        <w:pStyle w:val="Ttulo5"/>
        <w:keepNext w:val="0"/>
        <w:keepLines w:val="0"/>
        <w:spacing w:before="220" w:after="40" w:line="261" w:lineRule="auto"/>
        <w:contextualSpacing w:val="0"/>
        <w:jc w:val="both"/>
        <w:rPr>
          <w:b/>
          <w:color w:val="000000"/>
          <w:sz w:val="20"/>
          <w:szCs w:val="20"/>
        </w:rPr>
      </w:pPr>
      <w:bookmarkStart w:id="8" w:name="_7tscju99wo1w" w:colFirst="0" w:colLast="0"/>
      <w:bookmarkEnd w:id="8"/>
      <w:r>
        <w:rPr>
          <w:b/>
          <w:color w:val="000000"/>
          <w:sz w:val="20"/>
          <w:szCs w:val="20"/>
        </w:rPr>
        <w:t>2.4</w:t>
      </w:r>
      <w:r w:rsidRPr="00FA14FA">
        <w:rPr>
          <w:b/>
          <w:color w:val="000000"/>
          <w:sz w:val="20"/>
          <w:szCs w:val="20"/>
        </w:rPr>
        <w:t xml:space="preserve">               Visão de Implementação</w:t>
      </w:r>
    </w:p>
    <w:p w14:paraId="1737128D" w14:textId="37D67DAA" w:rsidR="00D87BFF" w:rsidRPr="00FA14FA" w:rsidRDefault="00D87BFF" w:rsidP="007C4C6C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A14FA">
        <w:rPr>
          <w:rFonts w:ascii="Times New Roman" w:eastAsia="Times New Roman" w:hAnsi="Times New Roman" w:cs="Times New Roman"/>
          <w:sz w:val="20"/>
          <w:szCs w:val="20"/>
        </w:rPr>
        <w:t>O modelo de implementação utilizada para a estrutura geral deste projeto se baseia no padrão de projeto arquitetural denominado MVC (</w:t>
      </w:r>
      <w:proofErr w:type="spellStart"/>
      <w:r w:rsidRPr="00FA14FA">
        <w:rPr>
          <w:rFonts w:ascii="Times New Roman" w:eastAsia="Times New Roman" w:hAnsi="Times New Roman" w:cs="Times New Roman"/>
          <w:i/>
          <w:sz w:val="20"/>
          <w:szCs w:val="20"/>
        </w:rPr>
        <w:t>Model-View-Controller</w:t>
      </w:r>
      <w:proofErr w:type="spellEnd"/>
      <w:r w:rsidRPr="00FA14FA">
        <w:rPr>
          <w:rFonts w:ascii="Times New Roman" w:eastAsia="Times New Roman" w:hAnsi="Times New Roman" w:cs="Times New Roman"/>
          <w:sz w:val="20"/>
          <w:szCs w:val="20"/>
        </w:rPr>
        <w:t xml:space="preserve">), é um padrão de projeto baseado em outros padrões como o </w:t>
      </w:r>
      <w:proofErr w:type="spellStart"/>
      <w:r w:rsidRPr="00FA14FA">
        <w:rPr>
          <w:rFonts w:ascii="Times New Roman" w:eastAsia="Times New Roman" w:hAnsi="Times New Roman" w:cs="Times New Roman"/>
          <w:i/>
          <w:sz w:val="20"/>
          <w:szCs w:val="20"/>
        </w:rPr>
        <w:t>Observer</w:t>
      </w:r>
      <w:proofErr w:type="spellEnd"/>
      <w:r w:rsidRPr="00FA14F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FA14FA">
        <w:rPr>
          <w:rFonts w:ascii="Times New Roman" w:eastAsia="Times New Roman" w:hAnsi="Times New Roman" w:cs="Times New Roman"/>
          <w:i/>
          <w:sz w:val="20"/>
          <w:szCs w:val="20"/>
        </w:rPr>
        <w:t>Composite</w:t>
      </w:r>
      <w:proofErr w:type="spellEnd"/>
      <w:r w:rsidRPr="00FA14FA">
        <w:rPr>
          <w:rFonts w:ascii="Times New Roman" w:eastAsia="Times New Roman" w:hAnsi="Times New Roman" w:cs="Times New Roman"/>
          <w:sz w:val="20"/>
          <w:szCs w:val="20"/>
        </w:rPr>
        <w:t xml:space="preserve"> e </w:t>
      </w:r>
      <w:proofErr w:type="spellStart"/>
      <w:r w:rsidRPr="00FA14FA">
        <w:rPr>
          <w:rFonts w:ascii="Times New Roman" w:eastAsia="Times New Roman" w:hAnsi="Times New Roman" w:cs="Times New Roman"/>
          <w:i/>
          <w:sz w:val="20"/>
          <w:szCs w:val="20"/>
        </w:rPr>
        <w:t>Strategy</w:t>
      </w:r>
      <w:proofErr w:type="spellEnd"/>
      <w:r w:rsidRPr="00FA14FA">
        <w:rPr>
          <w:rFonts w:ascii="Times New Roman" w:eastAsia="Times New Roman" w:hAnsi="Times New Roman" w:cs="Times New Roman"/>
          <w:sz w:val="20"/>
          <w:szCs w:val="20"/>
        </w:rPr>
        <w:t>. O MVC, como o nome sugere, possibilita a separação de um projeto em múltiplas camadas, das quais fazem parte: Modelo (</w:t>
      </w:r>
      <w:proofErr w:type="spellStart"/>
      <w:r w:rsidRPr="00FA14FA">
        <w:rPr>
          <w:rFonts w:ascii="Times New Roman" w:eastAsia="Times New Roman" w:hAnsi="Times New Roman" w:cs="Times New Roman"/>
          <w:i/>
          <w:sz w:val="20"/>
          <w:szCs w:val="20"/>
        </w:rPr>
        <w:t>Model</w:t>
      </w:r>
      <w:proofErr w:type="spellEnd"/>
      <w:r w:rsidRPr="00FA14FA">
        <w:rPr>
          <w:rFonts w:ascii="Times New Roman" w:eastAsia="Times New Roman" w:hAnsi="Times New Roman" w:cs="Times New Roman"/>
          <w:sz w:val="20"/>
          <w:szCs w:val="20"/>
        </w:rPr>
        <w:t>), Visão (</w:t>
      </w:r>
      <w:proofErr w:type="spellStart"/>
      <w:r w:rsidRPr="00FA14FA">
        <w:rPr>
          <w:rFonts w:ascii="Times New Roman" w:eastAsia="Times New Roman" w:hAnsi="Times New Roman" w:cs="Times New Roman"/>
          <w:i/>
          <w:sz w:val="20"/>
          <w:szCs w:val="20"/>
        </w:rPr>
        <w:t>View</w:t>
      </w:r>
      <w:proofErr w:type="spellEnd"/>
      <w:r w:rsidRPr="00FA14FA">
        <w:rPr>
          <w:rFonts w:ascii="Times New Roman" w:eastAsia="Times New Roman" w:hAnsi="Times New Roman" w:cs="Times New Roman"/>
          <w:sz w:val="20"/>
          <w:szCs w:val="20"/>
        </w:rPr>
        <w:t>) e Controlador (</w:t>
      </w:r>
      <w:proofErr w:type="spellStart"/>
      <w:r w:rsidRPr="00FA14FA">
        <w:rPr>
          <w:rFonts w:ascii="Times New Roman" w:eastAsia="Times New Roman" w:hAnsi="Times New Roman" w:cs="Times New Roman"/>
          <w:i/>
          <w:sz w:val="20"/>
          <w:szCs w:val="20"/>
        </w:rPr>
        <w:t>Controller</w:t>
      </w:r>
      <w:proofErr w:type="spellEnd"/>
      <w:r w:rsidRPr="00FA14FA">
        <w:rPr>
          <w:rFonts w:ascii="Times New Roman" w:eastAsia="Times New Roman" w:hAnsi="Times New Roman" w:cs="Times New Roman"/>
          <w:sz w:val="20"/>
          <w:szCs w:val="20"/>
        </w:rPr>
        <w:t>).</w:t>
      </w:r>
    </w:p>
    <w:p w14:paraId="5AE646D8" w14:textId="2045CE00" w:rsidR="00D87BFF" w:rsidRPr="00FA14FA" w:rsidRDefault="00D87BFF" w:rsidP="007C4C6C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A14FA">
        <w:rPr>
          <w:rFonts w:ascii="Times New Roman" w:eastAsia="Times New Roman" w:hAnsi="Times New Roman" w:cs="Times New Roman"/>
          <w:sz w:val="20"/>
          <w:szCs w:val="20"/>
        </w:rPr>
        <w:t xml:space="preserve">Desenvolvido na década de 70 pelo cientista da computação norueguês </w:t>
      </w:r>
      <w:proofErr w:type="spellStart"/>
      <w:r w:rsidRPr="00FA14FA">
        <w:rPr>
          <w:rFonts w:ascii="Times New Roman" w:eastAsia="Times New Roman" w:hAnsi="Times New Roman" w:cs="Times New Roman"/>
          <w:sz w:val="20"/>
          <w:szCs w:val="20"/>
        </w:rPr>
        <w:t>Trygve</w:t>
      </w:r>
      <w:proofErr w:type="spellEnd"/>
      <w:r w:rsidRPr="00FA14F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A14FA">
        <w:rPr>
          <w:rFonts w:ascii="Times New Roman" w:eastAsia="Times New Roman" w:hAnsi="Times New Roman" w:cs="Times New Roman"/>
          <w:sz w:val="20"/>
          <w:szCs w:val="20"/>
        </w:rPr>
        <w:t>Mikkjel</w:t>
      </w:r>
      <w:proofErr w:type="spellEnd"/>
      <w:r w:rsidRPr="00FA14F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A14FA">
        <w:rPr>
          <w:rFonts w:ascii="Times New Roman" w:eastAsia="Times New Roman" w:hAnsi="Times New Roman" w:cs="Times New Roman"/>
          <w:sz w:val="20"/>
          <w:szCs w:val="20"/>
        </w:rPr>
        <w:t>Heyerdahl</w:t>
      </w:r>
      <w:proofErr w:type="spellEnd"/>
      <w:r w:rsidRPr="00FA14F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A14FA">
        <w:rPr>
          <w:rFonts w:ascii="Times New Roman" w:eastAsia="Times New Roman" w:hAnsi="Times New Roman" w:cs="Times New Roman"/>
          <w:sz w:val="20"/>
          <w:szCs w:val="20"/>
        </w:rPr>
        <w:t>Reenskaug</w:t>
      </w:r>
      <w:proofErr w:type="spellEnd"/>
      <w:r w:rsidRPr="00FA14FA">
        <w:rPr>
          <w:rFonts w:ascii="Times New Roman" w:eastAsia="Times New Roman" w:hAnsi="Times New Roman" w:cs="Times New Roman"/>
          <w:sz w:val="20"/>
          <w:szCs w:val="20"/>
        </w:rPr>
        <w:t xml:space="preserve"> o MVC surgiu como uma forma melhorada para construção de interfaces gráficas, mas tomou grande amplitude e passou a ser utilizado, de uma forma geral, na arquitetura de sistemas complexos.</w:t>
      </w:r>
    </w:p>
    <w:p w14:paraId="30FCA13B" w14:textId="067D3B0B" w:rsidR="00D87BFF" w:rsidRPr="00FA14FA" w:rsidRDefault="00D87BFF" w:rsidP="007C4C6C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A14FA">
        <w:rPr>
          <w:rFonts w:ascii="Times New Roman" w:eastAsia="Times New Roman" w:hAnsi="Times New Roman" w:cs="Times New Roman"/>
          <w:sz w:val="20"/>
          <w:szCs w:val="20"/>
        </w:rPr>
        <w:t xml:space="preserve">O MVC que separa a lógica de negócios no </w:t>
      </w:r>
      <w:proofErr w:type="spellStart"/>
      <w:r w:rsidRPr="00FA14FA">
        <w:rPr>
          <w:rFonts w:ascii="Times New Roman" w:eastAsia="Times New Roman" w:hAnsi="Times New Roman" w:cs="Times New Roman"/>
          <w:i/>
          <w:sz w:val="20"/>
          <w:szCs w:val="20"/>
        </w:rPr>
        <w:t>model</w:t>
      </w:r>
      <w:proofErr w:type="spellEnd"/>
      <w:r w:rsidRPr="00FA14FA">
        <w:rPr>
          <w:rFonts w:ascii="Times New Roman" w:eastAsia="Times New Roman" w:hAnsi="Times New Roman" w:cs="Times New Roman"/>
          <w:sz w:val="20"/>
          <w:szCs w:val="20"/>
        </w:rPr>
        <w:t xml:space="preserve">, a apresentação na </w:t>
      </w:r>
      <w:proofErr w:type="spellStart"/>
      <w:r w:rsidRPr="00FA14FA">
        <w:rPr>
          <w:rFonts w:ascii="Times New Roman" w:eastAsia="Times New Roman" w:hAnsi="Times New Roman" w:cs="Times New Roman"/>
          <w:i/>
          <w:sz w:val="20"/>
          <w:szCs w:val="20"/>
        </w:rPr>
        <w:t>view</w:t>
      </w:r>
      <w:proofErr w:type="spellEnd"/>
      <w:r w:rsidRPr="00FA14FA">
        <w:rPr>
          <w:rFonts w:ascii="Times New Roman" w:eastAsia="Times New Roman" w:hAnsi="Times New Roman" w:cs="Times New Roman"/>
          <w:sz w:val="20"/>
          <w:szCs w:val="20"/>
        </w:rPr>
        <w:t xml:space="preserve"> e a interação entre eles no </w:t>
      </w:r>
      <w:proofErr w:type="spellStart"/>
      <w:r w:rsidRPr="00FA14FA">
        <w:rPr>
          <w:rFonts w:ascii="Times New Roman" w:eastAsia="Times New Roman" w:hAnsi="Times New Roman" w:cs="Times New Roman"/>
          <w:i/>
          <w:sz w:val="20"/>
          <w:szCs w:val="20"/>
        </w:rPr>
        <w:t>controller</w:t>
      </w:r>
      <w:proofErr w:type="spellEnd"/>
      <w:r w:rsidRPr="00FA14FA">
        <w:rPr>
          <w:rFonts w:ascii="Times New Roman" w:eastAsia="Times New Roman" w:hAnsi="Times New Roman" w:cs="Times New Roman"/>
          <w:sz w:val="20"/>
          <w:szCs w:val="20"/>
        </w:rPr>
        <w:t>, também se apresenta como uma boa escolha para a construção de aplicações web interativas. Isto devido ao fato de neste tipo de aplicação haverem grandes quantidades de interações de diversos tipos de usuários e buscas e exibições de dados.</w:t>
      </w:r>
    </w:p>
    <w:p w14:paraId="0D4EB811" w14:textId="10B1FCAC" w:rsidR="00D87BFF" w:rsidRPr="00FA14FA" w:rsidRDefault="00D87BFF" w:rsidP="007C4C6C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A14FA">
        <w:rPr>
          <w:rFonts w:ascii="Times New Roman" w:eastAsia="Times New Roman" w:hAnsi="Times New Roman" w:cs="Times New Roman"/>
          <w:sz w:val="20"/>
          <w:szCs w:val="20"/>
        </w:rPr>
        <w:t>A justificativa da escolha deste padrão se dá pelo fato de ser um padrão arquitetônico que se adéqua de forma concisa a soluções na web. Isso, graças à separação de camadas conforme a sua funcionalidade.</w:t>
      </w:r>
    </w:p>
    <w:p w14:paraId="0E21B7D1" w14:textId="660D09DD" w:rsidR="007C4C6C" w:rsidRPr="00FA14FA" w:rsidRDefault="007C4C6C" w:rsidP="007C4C6C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A14FA">
        <w:rPr>
          <w:rFonts w:ascii="Times New Roman" w:eastAsia="Times New Roman" w:hAnsi="Times New Roman" w:cs="Times New Roman"/>
          <w:sz w:val="20"/>
          <w:szCs w:val="20"/>
        </w:rPr>
        <w:t xml:space="preserve">A essência do padrão MVC, é o relacionamento entre os componentes </w:t>
      </w:r>
      <w:proofErr w:type="spellStart"/>
      <w:r w:rsidRPr="00FA14FA">
        <w:rPr>
          <w:rFonts w:ascii="Times New Roman" w:eastAsia="Times New Roman" w:hAnsi="Times New Roman" w:cs="Times New Roman"/>
          <w:i/>
          <w:sz w:val="20"/>
          <w:szCs w:val="20"/>
        </w:rPr>
        <w:t>Model</w:t>
      </w:r>
      <w:proofErr w:type="spellEnd"/>
      <w:r w:rsidRPr="00FA14F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FA14FA">
        <w:rPr>
          <w:rFonts w:ascii="Times New Roman" w:eastAsia="Times New Roman" w:hAnsi="Times New Roman" w:cs="Times New Roman"/>
          <w:i/>
          <w:sz w:val="20"/>
          <w:szCs w:val="20"/>
        </w:rPr>
        <w:t>View</w:t>
      </w:r>
      <w:proofErr w:type="spellEnd"/>
      <w:r w:rsidRPr="00FA14F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FA14FA">
        <w:rPr>
          <w:rFonts w:ascii="Times New Roman" w:eastAsia="Times New Roman" w:hAnsi="Times New Roman" w:cs="Times New Roman"/>
          <w:i/>
          <w:sz w:val="20"/>
          <w:szCs w:val="20"/>
        </w:rPr>
        <w:t>Controller</w:t>
      </w:r>
      <w:proofErr w:type="spellEnd"/>
      <w:r w:rsidRPr="00FA14FA">
        <w:rPr>
          <w:rFonts w:ascii="Times New Roman" w:eastAsia="Times New Roman" w:hAnsi="Times New Roman" w:cs="Times New Roman"/>
          <w:sz w:val="20"/>
          <w:szCs w:val="20"/>
        </w:rPr>
        <w:t>, Pois cada um possui uma funcionalidade especifica. Como a separação de componentes é a característica fundamental do padrão, essa divisão desacopla o acesso a dados da lógica do negócio e também da maneira na qual a informação é exibida para os clientes finais. Essa separação que torna os sistemas desenvolvidos com este padrão mais flexíveis, manuteníveis e ainda permitindo o reuso dos componentes.</w:t>
      </w:r>
    </w:p>
    <w:p w14:paraId="510950B9" w14:textId="77777777" w:rsidR="007C4C6C" w:rsidRDefault="007C4C6C" w:rsidP="00D87BFF">
      <w:pPr>
        <w:ind w:firstLine="720"/>
      </w:pPr>
    </w:p>
    <w:p w14:paraId="0F9EDE1F" w14:textId="44A9BFA1" w:rsidR="007C4C6C" w:rsidRDefault="007C4C6C" w:rsidP="007C4C6C">
      <w:pPr>
        <w:pStyle w:val="Legenda"/>
        <w:keepNext/>
        <w:jc w:val="center"/>
      </w:pPr>
      <w:r>
        <w:t xml:space="preserve">Figura </w:t>
      </w:r>
      <w:fldSimple w:instr=" SEQ Figura \* ARABIC ">
        <w:r w:rsidR="002F6577">
          <w:rPr>
            <w:noProof/>
          </w:rPr>
          <w:t>1</w:t>
        </w:r>
      </w:fldSimple>
      <w:r>
        <w:t xml:space="preserve"> - Diagrama de funcionamento do padrão MVC</w:t>
      </w:r>
    </w:p>
    <w:p w14:paraId="4F3BA637" w14:textId="77777777" w:rsidR="007C4C6C" w:rsidRDefault="007C4C6C" w:rsidP="007C4C6C">
      <w:pPr>
        <w:keepNext/>
        <w:ind w:firstLine="720"/>
      </w:pPr>
      <w:r>
        <w:rPr>
          <w:noProof/>
        </w:rPr>
        <w:drawing>
          <wp:inline distT="0" distB="0" distL="0" distR="0" wp14:anchorId="78CB13D0" wp14:editId="22E39426">
            <wp:extent cx="4800119" cy="180975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v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913" cy="184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DB4C" w14:textId="65EA96E0" w:rsidR="007C4C6C" w:rsidRDefault="007C4C6C" w:rsidP="007C4C6C">
      <w:pPr>
        <w:pStyle w:val="Legenda"/>
        <w:jc w:val="center"/>
      </w:pPr>
      <w:r>
        <w:t>Fonte: Fábrica de Software - SENAC/MS</w:t>
      </w:r>
      <w:r>
        <w:rPr>
          <w:rStyle w:val="Refdenotaderodap"/>
        </w:rPr>
        <w:footnoteReference w:id="1"/>
      </w:r>
    </w:p>
    <w:p w14:paraId="1D405999" w14:textId="22C33B49" w:rsidR="007C4C6C" w:rsidRPr="00FA14FA" w:rsidRDefault="007C4C6C" w:rsidP="007C4C6C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A14FA">
        <w:rPr>
          <w:rFonts w:ascii="Times New Roman" w:eastAsia="Times New Roman" w:hAnsi="Times New Roman" w:cs="Times New Roman"/>
          <w:sz w:val="20"/>
          <w:szCs w:val="20"/>
        </w:rPr>
        <w:t xml:space="preserve">Desta maneira, o controlador ganha a responsabilidade de receber a notificação do modelo e transcrever que deve ser feita uma atualização na visão. Esta alteração torna a </w:t>
      </w:r>
      <w:proofErr w:type="spellStart"/>
      <w:r w:rsidRPr="00FA14FA">
        <w:rPr>
          <w:rFonts w:ascii="Times New Roman" w:eastAsia="Times New Roman" w:hAnsi="Times New Roman" w:cs="Times New Roman"/>
          <w:sz w:val="20"/>
          <w:szCs w:val="20"/>
        </w:rPr>
        <w:t>view</w:t>
      </w:r>
      <w:proofErr w:type="spellEnd"/>
      <w:r w:rsidRPr="00FA14FA">
        <w:rPr>
          <w:rFonts w:ascii="Times New Roman" w:eastAsia="Times New Roman" w:hAnsi="Times New Roman" w:cs="Times New Roman"/>
          <w:sz w:val="20"/>
          <w:szCs w:val="20"/>
        </w:rPr>
        <w:t xml:space="preserve"> menos acoplada ao </w:t>
      </w:r>
      <w:proofErr w:type="spellStart"/>
      <w:r w:rsidRPr="00FA14FA">
        <w:rPr>
          <w:rFonts w:ascii="Times New Roman" w:eastAsia="Times New Roman" w:hAnsi="Times New Roman" w:cs="Times New Roman"/>
          <w:sz w:val="20"/>
          <w:szCs w:val="20"/>
        </w:rPr>
        <w:t>model</w:t>
      </w:r>
      <w:proofErr w:type="spellEnd"/>
      <w:r w:rsidRPr="00FA14FA">
        <w:rPr>
          <w:rFonts w:ascii="Times New Roman" w:eastAsia="Times New Roman" w:hAnsi="Times New Roman" w:cs="Times New Roman"/>
          <w:sz w:val="20"/>
          <w:szCs w:val="20"/>
        </w:rPr>
        <w:t xml:space="preserve"> e é satisfatória para o cenário de desenvolvimento de aplicações para web.</w:t>
      </w:r>
    </w:p>
    <w:p w14:paraId="376423F0" w14:textId="77777777" w:rsidR="00D87BFF" w:rsidRDefault="00D87BFF" w:rsidP="00D87BFF"/>
    <w:p w14:paraId="429CADD8" w14:textId="77777777" w:rsidR="00D87BFF" w:rsidRDefault="00D87BFF" w:rsidP="00D87BFF"/>
    <w:p w14:paraId="17C3839C" w14:textId="77777777" w:rsidR="00D87BFF" w:rsidRPr="00D87BFF" w:rsidRDefault="00D87BFF" w:rsidP="00D87BFF"/>
    <w:p w14:paraId="1C569B4A" w14:textId="77777777" w:rsidR="00533E0B" w:rsidRDefault="000B43B6">
      <w:pPr>
        <w:spacing w:after="120" w:line="261" w:lineRule="auto"/>
        <w:jc w:val="both"/>
        <w:rPr>
          <w:b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[Esta seção descreve a estrutura geral do modelo de implementação, a divisão do software em camadas e subsistemas no modelo de implementação e todos os componentes significativos do ponto de vista da arquitetura.</w:t>
      </w:r>
      <w:proofErr w:type="gramEnd"/>
    </w:p>
    <w:p w14:paraId="41902533" w14:textId="77777777" w:rsidR="00533E0B" w:rsidRDefault="000B43B6">
      <w:pPr>
        <w:spacing w:after="120" w:line="261" w:lineRule="auto"/>
        <w:jc w:val="both"/>
        <w:rPr>
          <w:b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Defina as diversas camadas e o seu conteúdo, as regras que determinam a inclusão em uma camada específica e as fronteiras entre as camadas. Inclua um diagrama de componentes que mostre os relacionamentos entre as camadas. </w:t>
      </w:r>
    </w:p>
    <w:p w14:paraId="51EFDBA9" w14:textId="77777777" w:rsidR="00533E0B" w:rsidRDefault="000B43B6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Para cada camada, inclua uma subseção com o respectivo nome, uma lista dos subsistemas localizados na camada e um diagrama de componentes.]</w:t>
      </w:r>
      <w:proofErr w:type="gramEnd"/>
    </w:p>
    <w:p w14:paraId="79CABCD4" w14:textId="77777777" w:rsidR="00533E0B" w:rsidRDefault="00533E0B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71BB1A6E" w14:textId="77777777" w:rsidR="00533E0B" w:rsidRDefault="000B43B6">
      <w:pPr>
        <w:pStyle w:val="Ttulo6"/>
        <w:keepNext w:val="0"/>
        <w:keepLines w:val="0"/>
        <w:spacing w:before="220" w:after="40" w:line="261" w:lineRule="auto"/>
        <w:contextualSpacing w:val="0"/>
        <w:jc w:val="both"/>
        <w:rPr>
          <w:b/>
          <w:i w:val="0"/>
          <w:color w:val="000000"/>
          <w:sz w:val="20"/>
          <w:szCs w:val="20"/>
        </w:rPr>
      </w:pPr>
      <w:bookmarkStart w:id="9" w:name="_hn1kf7ff7i5v" w:colFirst="0" w:colLast="0"/>
      <w:bookmarkEnd w:id="9"/>
      <w:r w:rsidRPr="00FA14FA">
        <w:rPr>
          <w:b/>
          <w:i w:val="0"/>
          <w:color w:val="000000"/>
          <w:sz w:val="20"/>
          <w:szCs w:val="20"/>
        </w:rPr>
        <w:t>2.4.1               Visão de Dados</w:t>
      </w:r>
    </w:p>
    <w:p w14:paraId="16AF104E" w14:textId="4959B272" w:rsidR="00FA14FA" w:rsidRPr="0037447D" w:rsidRDefault="00FA14FA" w:rsidP="00FA14FA">
      <w:pPr>
        <w:rPr>
          <w:rFonts w:ascii="Times New Roman" w:eastAsia="Times New Roman" w:hAnsi="Times New Roman" w:cs="Times New Roman"/>
          <w:sz w:val="20"/>
          <w:szCs w:val="20"/>
        </w:rPr>
      </w:pPr>
      <w:r w:rsidRPr="0037447D">
        <w:rPr>
          <w:rFonts w:ascii="Times New Roman" w:eastAsia="Times New Roman" w:hAnsi="Times New Roman" w:cs="Times New Roman"/>
          <w:sz w:val="20"/>
          <w:szCs w:val="20"/>
        </w:rPr>
        <w:t>As tecnologias que serão utilizadas neste sistema estão listadas a seguir:</w:t>
      </w:r>
    </w:p>
    <w:p w14:paraId="52F9846A" w14:textId="77777777" w:rsidR="00FA14FA" w:rsidRPr="0037447D" w:rsidRDefault="00FA14FA" w:rsidP="00FA14FA">
      <w:pPr>
        <w:rPr>
          <w:b/>
        </w:rPr>
      </w:pPr>
    </w:p>
    <w:p w14:paraId="111F9463" w14:textId="0392E4C9" w:rsidR="00FA14FA" w:rsidRPr="0037447D" w:rsidRDefault="00FA14FA" w:rsidP="00FA14FA">
      <w:pPr>
        <w:rPr>
          <w:sz w:val="20"/>
          <w:szCs w:val="20"/>
        </w:rPr>
      </w:pPr>
      <w:r w:rsidRPr="0037447D">
        <w:rPr>
          <w:b/>
          <w:sz w:val="20"/>
          <w:szCs w:val="20"/>
        </w:rPr>
        <w:t>2.4.1.1. Armazenamento de Dados:</w:t>
      </w:r>
    </w:p>
    <w:p w14:paraId="355F9543" w14:textId="77777777" w:rsidR="00FA14FA" w:rsidRDefault="00FA14FA" w:rsidP="00FA14FA"/>
    <w:p w14:paraId="2EEE058E" w14:textId="209FDB89" w:rsidR="00FA14FA" w:rsidRPr="0037447D" w:rsidRDefault="00FA14FA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7447D">
        <w:rPr>
          <w:rFonts w:ascii="Times New Roman" w:eastAsia="Times New Roman" w:hAnsi="Times New Roman" w:cs="Times New Roman"/>
          <w:sz w:val="20"/>
          <w:szCs w:val="20"/>
        </w:rPr>
        <w:t>Local: Microsoft SQL Server</w:t>
      </w:r>
    </w:p>
    <w:p w14:paraId="2FB5D93B" w14:textId="76908689" w:rsidR="00FA14FA" w:rsidRPr="0037447D" w:rsidRDefault="00FA14FA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7447D">
        <w:rPr>
          <w:rFonts w:ascii="Times New Roman" w:eastAsia="Times New Roman" w:hAnsi="Times New Roman" w:cs="Times New Roman"/>
          <w:sz w:val="20"/>
          <w:szCs w:val="20"/>
        </w:rPr>
        <w:t xml:space="preserve">Sistema gerenciador de banco de dados relacional </w:t>
      </w:r>
      <w:r w:rsidR="008072E3" w:rsidRPr="0037447D">
        <w:rPr>
          <w:rFonts w:ascii="Times New Roman" w:eastAsia="Times New Roman" w:hAnsi="Times New Roman" w:cs="Times New Roman"/>
          <w:sz w:val="20"/>
          <w:szCs w:val="20"/>
        </w:rPr>
        <w:t xml:space="preserve">desenvolvido pela Microsoft, utiliza para as consultas primárias as linguagens T-SQL e ANSI SQL. A versão escolhida para ser utilizada é a versão SQL Server 2016 SP1 Express </w:t>
      </w:r>
      <w:proofErr w:type="spellStart"/>
      <w:r w:rsidR="008072E3" w:rsidRPr="0037447D">
        <w:rPr>
          <w:rFonts w:ascii="Times New Roman" w:eastAsia="Times New Roman" w:hAnsi="Times New Roman" w:cs="Times New Roman"/>
          <w:sz w:val="20"/>
          <w:szCs w:val="20"/>
        </w:rPr>
        <w:t>Edition</w:t>
      </w:r>
      <w:proofErr w:type="spellEnd"/>
      <w:r w:rsidR="008072E3" w:rsidRPr="0037447D">
        <w:rPr>
          <w:rFonts w:ascii="Times New Roman" w:eastAsia="Times New Roman" w:hAnsi="Times New Roman" w:cs="Times New Roman"/>
          <w:sz w:val="20"/>
          <w:szCs w:val="20"/>
        </w:rPr>
        <w:t>, uma versão gratuita de nível básico que possibilita a utilização dos principais recursos do SQL Server, permitindo criar aplicativos controlados por dados de até 10 GB de tamanho máximo de disco, podendo ser escalados entre edições à medida que for necessário um maior armazenamento de dados.</w:t>
      </w:r>
    </w:p>
    <w:p w14:paraId="7C57E6BC" w14:textId="77777777" w:rsidR="00FA14FA" w:rsidRPr="0037447D" w:rsidRDefault="00FA14FA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246D6AA" w14:textId="1A88AD4B" w:rsidR="00FA14FA" w:rsidRPr="0037447D" w:rsidRDefault="00FA14FA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7447D">
        <w:rPr>
          <w:rFonts w:ascii="Times New Roman" w:eastAsia="Times New Roman" w:hAnsi="Times New Roman" w:cs="Times New Roman"/>
          <w:sz w:val="20"/>
          <w:szCs w:val="20"/>
        </w:rPr>
        <w:t>Remoto (nuvem):</w:t>
      </w:r>
      <w:r w:rsidR="008072E3" w:rsidRPr="0037447D">
        <w:rPr>
          <w:rFonts w:ascii="Times New Roman" w:eastAsia="Times New Roman" w:hAnsi="Times New Roman" w:cs="Times New Roman"/>
          <w:sz w:val="20"/>
          <w:szCs w:val="20"/>
        </w:rPr>
        <w:t xml:space="preserve"> Banco de Dados SQL do </w:t>
      </w:r>
      <w:proofErr w:type="spellStart"/>
      <w:r w:rsidR="008072E3" w:rsidRPr="0037447D">
        <w:rPr>
          <w:rFonts w:ascii="Times New Roman" w:eastAsia="Times New Roman" w:hAnsi="Times New Roman" w:cs="Times New Roman"/>
          <w:sz w:val="20"/>
          <w:szCs w:val="20"/>
        </w:rPr>
        <w:t>Azure</w:t>
      </w:r>
      <w:proofErr w:type="spellEnd"/>
    </w:p>
    <w:p w14:paraId="086CE7C6" w14:textId="445CC47B" w:rsidR="008072E3" w:rsidRPr="0037447D" w:rsidRDefault="008072E3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7447D">
        <w:rPr>
          <w:rFonts w:ascii="Times New Roman" w:eastAsia="Times New Roman" w:hAnsi="Times New Roman" w:cs="Times New Roman"/>
          <w:sz w:val="20"/>
          <w:szCs w:val="20"/>
        </w:rPr>
        <w:t xml:space="preserve">O Banco de Dados SQL do </w:t>
      </w:r>
      <w:proofErr w:type="spellStart"/>
      <w:r w:rsidRPr="0037447D">
        <w:rPr>
          <w:rFonts w:ascii="Times New Roman" w:eastAsia="Times New Roman" w:hAnsi="Times New Roman" w:cs="Times New Roman"/>
          <w:sz w:val="20"/>
          <w:szCs w:val="20"/>
        </w:rPr>
        <w:t>Azure</w:t>
      </w:r>
      <w:proofErr w:type="spellEnd"/>
      <w:r w:rsidRPr="0037447D">
        <w:rPr>
          <w:rFonts w:ascii="Times New Roman" w:eastAsia="Times New Roman" w:hAnsi="Times New Roman" w:cs="Times New Roman"/>
          <w:sz w:val="20"/>
          <w:szCs w:val="20"/>
        </w:rPr>
        <w:t xml:space="preserve"> é um serviço de banco de dados relacional de nuvem da Microsoft com base no mecanismo do banco de dados relacional Microsoft SQL Server. O Banco de Dados SQL oferece um desempenho previsível em vários níveis de serviço, escalabilidade dinâmica, continuidade de negócios interna e proteção de dados. </w:t>
      </w:r>
      <w:r w:rsidR="00053874" w:rsidRPr="0037447D">
        <w:rPr>
          <w:rFonts w:ascii="Times New Roman" w:eastAsia="Times New Roman" w:hAnsi="Times New Roman" w:cs="Times New Roman"/>
          <w:sz w:val="20"/>
          <w:szCs w:val="20"/>
        </w:rPr>
        <w:t>No nível básico no modelo de banco de dados único com máquina virtual dedicada o serviço oferece a partir de 2GB de armazenamento pelo valor de R$ 0,0252/hora. No nível básico</w:t>
      </w:r>
      <w:r w:rsidR="00C02D8F" w:rsidRPr="0037447D">
        <w:rPr>
          <w:rFonts w:ascii="Times New Roman" w:eastAsia="Times New Roman" w:hAnsi="Times New Roman" w:cs="Times New Roman"/>
          <w:sz w:val="20"/>
          <w:szCs w:val="20"/>
        </w:rPr>
        <w:t xml:space="preserve"> em um ambiente compartilhado o serviço permite hospedar aplicativos WEB, móveis ou de API gratuitamente com 1G</w:t>
      </w:r>
      <w:r w:rsidR="00115261" w:rsidRPr="0037447D">
        <w:rPr>
          <w:rFonts w:ascii="Times New Roman" w:eastAsia="Times New Roman" w:hAnsi="Times New Roman" w:cs="Times New Roman"/>
          <w:sz w:val="20"/>
          <w:szCs w:val="20"/>
        </w:rPr>
        <w:t>B</w:t>
      </w:r>
      <w:r w:rsidR="00C02D8F" w:rsidRPr="0037447D">
        <w:rPr>
          <w:rFonts w:ascii="Times New Roman" w:eastAsia="Times New Roman" w:hAnsi="Times New Roman" w:cs="Times New Roman"/>
          <w:sz w:val="20"/>
          <w:szCs w:val="20"/>
        </w:rPr>
        <w:t xml:space="preserve"> de espaço em disco.</w:t>
      </w:r>
    </w:p>
    <w:p w14:paraId="21862471" w14:textId="77777777" w:rsidR="009058B4" w:rsidRPr="0037447D" w:rsidRDefault="009058B4" w:rsidP="00FA14FA">
      <w:pPr>
        <w:rPr>
          <w:b/>
        </w:rPr>
      </w:pPr>
    </w:p>
    <w:p w14:paraId="59092245" w14:textId="14C32818" w:rsidR="00FF6B65" w:rsidRPr="003720B1" w:rsidRDefault="007D50EB" w:rsidP="00FA14FA">
      <w:pPr>
        <w:rPr>
          <w:b/>
          <w:sz w:val="20"/>
          <w:szCs w:val="20"/>
          <w:lang w:val="en-US"/>
        </w:rPr>
      </w:pPr>
      <w:r w:rsidRPr="003720B1">
        <w:rPr>
          <w:b/>
          <w:sz w:val="20"/>
          <w:szCs w:val="20"/>
          <w:lang w:val="en-US"/>
        </w:rPr>
        <w:t>2.4.1.2. B</w:t>
      </w:r>
      <w:r w:rsidR="00FF6B65" w:rsidRPr="003720B1">
        <w:rPr>
          <w:b/>
          <w:sz w:val="20"/>
          <w:szCs w:val="20"/>
          <w:lang w:val="en-US"/>
        </w:rPr>
        <w:t>ack-end:</w:t>
      </w:r>
    </w:p>
    <w:p w14:paraId="4BD0B1F6" w14:textId="77777777" w:rsidR="007D50EB" w:rsidRPr="003720B1" w:rsidRDefault="007D50EB" w:rsidP="00FA14FA">
      <w:pPr>
        <w:rPr>
          <w:lang w:val="en-US"/>
        </w:rPr>
      </w:pPr>
    </w:p>
    <w:p w14:paraId="1019C096" w14:textId="6D3F4DD5" w:rsidR="00FF6B65" w:rsidRPr="003720B1" w:rsidRDefault="00FF6B65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720B1">
        <w:rPr>
          <w:rFonts w:ascii="Times New Roman" w:eastAsia="Times New Roman" w:hAnsi="Times New Roman" w:cs="Times New Roman"/>
          <w:sz w:val="20"/>
          <w:szCs w:val="20"/>
          <w:lang w:val="en-US"/>
        </w:rPr>
        <w:t>Framework: Microsoft ASP.NET MVC Framework</w:t>
      </w:r>
    </w:p>
    <w:p w14:paraId="1A1D0C8C" w14:textId="1F573E16" w:rsidR="00FF6B65" w:rsidRPr="0037447D" w:rsidRDefault="00FF6B65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7447D"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proofErr w:type="gramStart"/>
      <w:r w:rsidRPr="0037447D">
        <w:rPr>
          <w:rFonts w:ascii="Times New Roman" w:eastAsia="Times New Roman" w:hAnsi="Times New Roman" w:cs="Times New Roman"/>
          <w:sz w:val="20"/>
          <w:szCs w:val="20"/>
        </w:rPr>
        <w:t>ASP.</w:t>
      </w:r>
      <w:proofErr w:type="gramEnd"/>
      <w:r w:rsidRPr="0037447D">
        <w:rPr>
          <w:rFonts w:ascii="Times New Roman" w:eastAsia="Times New Roman" w:hAnsi="Times New Roman" w:cs="Times New Roman"/>
          <w:sz w:val="20"/>
          <w:szCs w:val="20"/>
        </w:rPr>
        <w:t xml:space="preserve">NET MVC é um framework para aplicações WEB desenvolvido pela Microsoft que implementa o padrão de projeto MVC. É um framework open </w:t>
      </w:r>
      <w:proofErr w:type="spellStart"/>
      <w:r w:rsidRPr="0037447D">
        <w:rPr>
          <w:rFonts w:ascii="Times New Roman" w:eastAsia="Times New Roman" w:hAnsi="Times New Roman" w:cs="Times New Roman"/>
          <w:sz w:val="20"/>
          <w:szCs w:val="20"/>
        </w:rPr>
        <w:t>souce</w:t>
      </w:r>
      <w:proofErr w:type="spellEnd"/>
      <w:r w:rsidRPr="0037447D">
        <w:rPr>
          <w:rFonts w:ascii="Times New Roman" w:eastAsia="Times New Roman" w:hAnsi="Times New Roman" w:cs="Times New Roman"/>
          <w:sz w:val="20"/>
          <w:szCs w:val="20"/>
        </w:rPr>
        <w:t xml:space="preserve"> que fornece um ambiente robusto, leve e integrado para desenvolvimento junto ao IDE Microsoft Visual Studio. </w:t>
      </w:r>
    </w:p>
    <w:p w14:paraId="46FE0545" w14:textId="77777777" w:rsidR="00FF6B65" w:rsidRPr="0037447D" w:rsidRDefault="00FF6B65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E7484E9" w14:textId="602A1081" w:rsidR="00FF6B65" w:rsidRPr="0037447D" w:rsidRDefault="00FF6B65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7447D">
        <w:rPr>
          <w:rFonts w:ascii="Times New Roman" w:eastAsia="Times New Roman" w:hAnsi="Times New Roman" w:cs="Times New Roman"/>
          <w:sz w:val="20"/>
          <w:szCs w:val="20"/>
        </w:rPr>
        <w:t>Linguagem de programação: C#</w:t>
      </w:r>
    </w:p>
    <w:p w14:paraId="3230C178" w14:textId="104F3C79" w:rsidR="009058B4" w:rsidRPr="0037447D" w:rsidRDefault="009058B4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7447D">
        <w:rPr>
          <w:rFonts w:ascii="Times New Roman" w:eastAsia="Times New Roman" w:hAnsi="Times New Roman" w:cs="Times New Roman"/>
          <w:sz w:val="20"/>
          <w:szCs w:val="20"/>
        </w:rPr>
        <w:t xml:space="preserve">C# (ou C Sharp) é uma linguagem de programação interpretada, </w:t>
      </w:r>
      <w:proofErr w:type="spellStart"/>
      <w:r w:rsidRPr="0037447D">
        <w:rPr>
          <w:rFonts w:ascii="Times New Roman" w:eastAsia="Times New Roman" w:hAnsi="Times New Roman" w:cs="Times New Roman"/>
          <w:sz w:val="20"/>
          <w:szCs w:val="20"/>
        </w:rPr>
        <w:t>multi-paradigma</w:t>
      </w:r>
      <w:proofErr w:type="spellEnd"/>
      <w:r w:rsidRPr="0037447D">
        <w:rPr>
          <w:rFonts w:ascii="Times New Roman" w:eastAsia="Times New Roman" w:hAnsi="Times New Roman" w:cs="Times New Roman"/>
          <w:sz w:val="20"/>
          <w:szCs w:val="20"/>
        </w:rPr>
        <w:t xml:space="preserve">, fortemente </w:t>
      </w:r>
      <w:proofErr w:type="spellStart"/>
      <w:r w:rsidRPr="0037447D">
        <w:rPr>
          <w:rFonts w:ascii="Times New Roman" w:eastAsia="Times New Roman" w:hAnsi="Times New Roman" w:cs="Times New Roman"/>
          <w:sz w:val="20"/>
          <w:szCs w:val="20"/>
        </w:rPr>
        <w:t>tipada</w:t>
      </w:r>
      <w:proofErr w:type="spellEnd"/>
      <w:r w:rsidRPr="0037447D">
        <w:rPr>
          <w:rFonts w:ascii="Times New Roman" w:eastAsia="Times New Roman" w:hAnsi="Times New Roman" w:cs="Times New Roman"/>
          <w:sz w:val="20"/>
          <w:szCs w:val="20"/>
        </w:rPr>
        <w:t xml:space="preserve">, e, possuindo paradigmas de programação imperativa, funcional, declarativa, orientada a objetos e genérica, C# foi desenvolvida pela Microsoft como parte da plataforma .NET. A sua sintaxe orientada a objetos foi baseada no C++ mas inclui muitas influências de outras linguagens de programação, como </w:t>
      </w:r>
      <w:proofErr w:type="spellStart"/>
      <w:r w:rsidRPr="0037447D">
        <w:rPr>
          <w:rFonts w:ascii="Times New Roman" w:eastAsia="Times New Roman" w:hAnsi="Times New Roman" w:cs="Times New Roman"/>
          <w:sz w:val="20"/>
          <w:szCs w:val="20"/>
        </w:rPr>
        <w:t>Object</w:t>
      </w:r>
      <w:proofErr w:type="spellEnd"/>
      <w:r w:rsidRPr="0037447D">
        <w:rPr>
          <w:rFonts w:ascii="Times New Roman" w:eastAsia="Times New Roman" w:hAnsi="Times New Roman" w:cs="Times New Roman"/>
          <w:sz w:val="20"/>
          <w:szCs w:val="20"/>
        </w:rPr>
        <w:t xml:space="preserve"> Pascal e, principalmente, Java. O código fonte é compilado para Common </w:t>
      </w:r>
      <w:proofErr w:type="spellStart"/>
      <w:r w:rsidRPr="0037447D">
        <w:rPr>
          <w:rFonts w:ascii="Times New Roman" w:eastAsia="Times New Roman" w:hAnsi="Times New Roman" w:cs="Times New Roman"/>
          <w:sz w:val="20"/>
          <w:szCs w:val="20"/>
        </w:rPr>
        <w:t>Intermediate</w:t>
      </w:r>
      <w:proofErr w:type="spellEnd"/>
      <w:r w:rsidRPr="0037447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7447D">
        <w:rPr>
          <w:rFonts w:ascii="Times New Roman" w:eastAsia="Times New Roman" w:hAnsi="Times New Roman" w:cs="Times New Roman"/>
          <w:sz w:val="20"/>
          <w:szCs w:val="20"/>
        </w:rPr>
        <w:t>Language</w:t>
      </w:r>
      <w:proofErr w:type="spellEnd"/>
      <w:r w:rsidRPr="0037447D">
        <w:rPr>
          <w:rFonts w:ascii="Times New Roman" w:eastAsia="Times New Roman" w:hAnsi="Times New Roman" w:cs="Times New Roman"/>
          <w:sz w:val="20"/>
          <w:szCs w:val="20"/>
        </w:rPr>
        <w:t xml:space="preserve"> (CIL) que é interpretado pela máquina virtual Common </w:t>
      </w:r>
      <w:proofErr w:type="spellStart"/>
      <w:r w:rsidRPr="0037447D">
        <w:rPr>
          <w:rFonts w:ascii="Times New Roman" w:eastAsia="Times New Roman" w:hAnsi="Times New Roman" w:cs="Times New Roman"/>
          <w:sz w:val="20"/>
          <w:szCs w:val="20"/>
        </w:rPr>
        <w:t>Language</w:t>
      </w:r>
      <w:proofErr w:type="spellEnd"/>
      <w:r w:rsidRPr="0037447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7447D">
        <w:rPr>
          <w:rFonts w:ascii="Times New Roman" w:eastAsia="Times New Roman" w:hAnsi="Times New Roman" w:cs="Times New Roman"/>
          <w:sz w:val="20"/>
          <w:szCs w:val="20"/>
        </w:rPr>
        <w:t>Runtime</w:t>
      </w:r>
      <w:proofErr w:type="spellEnd"/>
      <w:r w:rsidRPr="0037447D">
        <w:rPr>
          <w:rFonts w:ascii="Times New Roman" w:eastAsia="Times New Roman" w:hAnsi="Times New Roman" w:cs="Times New Roman"/>
          <w:sz w:val="20"/>
          <w:szCs w:val="20"/>
        </w:rPr>
        <w:t xml:space="preserve"> (CLR). C# é uma das linguagens projetadas para funcionar na Common </w:t>
      </w:r>
      <w:proofErr w:type="spellStart"/>
      <w:r w:rsidRPr="0037447D">
        <w:rPr>
          <w:rFonts w:ascii="Times New Roman" w:eastAsia="Times New Roman" w:hAnsi="Times New Roman" w:cs="Times New Roman"/>
          <w:sz w:val="20"/>
          <w:szCs w:val="20"/>
        </w:rPr>
        <w:t>Language</w:t>
      </w:r>
      <w:proofErr w:type="spellEnd"/>
      <w:r w:rsidRPr="0037447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7447D">
        <w:rPr>
          <w:rFonts w:ascii="Times New Roman" w:eastAsia="Times New Roman" w:hAnsi="Times New Roman" w:cs="Times New Roman"/>
          <w:sz w:val="20"/>
          <w:szCs w:val="20"/>
        </w:rPr>
        <w:t>Infrastructure</w:t>
      </w:r>
      <w:proofErr w:type="spellEnd"/>
      <w:r w:rsidRPr="0037447D">
        <w:rPr>
          <w:rFonts w:ascii="Times New Roman" w:eastAsia="Times New Roman" w:hAnsi="Times New Roman" w:cs="Times New Roman"/>
          <w:sz w:val="20"/>
          <w:szCs w:val="20"/>
        </w:rPr>
        <w:t xml:space="preserve"> da plataforma .NET Framework.</w:t>
      </w:r>
    </w:p>
    <w:p w14:paraId="1DE5CB6E" w14:textId="77777777" w:rsidR="007D50EB" w:rsidRPr="0037447D" w:rsidRDefault="007D50EB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ADEDBD2" w14:textId="77777777" w:rsidR="0037447D" w:rsidRDefault="0037447D" w:rsidP="0037447D">
      <w:pPr>
        <w:rPr>
          <w:b/>
          <w:sz w:val="20"/>
          <w:szCs w:val="20"/>
        </w:rPr>
      </w:pPr>
    </w:p>
    <w:p w14:paraId="40C34453" w14:textId="287AAF18" w:rsidR="007D50EB" w:rsidRPr="0037447D" w:rsidRDefault="0082325E" w:rsidP="0037447D">
      <w:pPr>
        <w:rPr>
          <w:b/>
          <w:sz w:val="20"/>
          <w:szCs w:val="20"/>
        </w:rPr>
      </w:pPr>
      <w:r w:rsidRPr="0037447D">
        <w:rPr>
          <w:b/>
          <w:sz w:val="20"/>
          <w:szCs w:val="20"/>
        </w:rPr>
        <w:t>2.4.1.3</w:t>
      </w:r>
      <w:r w:rsidR="007D50EB" w:rsidRPr="0037447D">
        <w:rPr>
          <w:b/>
          <w:sz w:val="20"/>
          <w:szCs w:val="20"/>
        </w:rPr>
        <w:t xml:space="preserve">. Persistência de Dados: </w:t>
      </w:r>
    </w:p>
    <w:p w14:paraId="7485D661" w14:textId="77777777" w:rsidR="007D50EB" w:rsidRPr="0037447D" w:rsidRDefault="007D50EB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4C6C8DB" w14:textId="4D7E43EB" w:rsidR="007D50EB" w:rsidRPr="0037447D" w:rsidRDefault="007D50EB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7447D">
        <w:rPr>
          <w:rFonts w:ascii="Times New Roman" w:eastAsia="Times New Roman" w:hAnsi="Times New Roman" w:cs="Times New Roman"/>
          <w:sz w:val="20"/>
          <w:szCs w:val="20"/>
        </w:rPr>
        <w:t>Framework: ADO.NET Entity Framework</w:t>
      </w:r>
    </w:p>
    <w:p w14:paraId="08AFAA76" w14:textId="1D923306" w:rsidR="007D50EB" w:rsidRPr="0037447D" w:rsidRDefault="007D50EB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7447D">
        <w:rPr>
          <w:rFonts w:ascii="Times New Roman" w:eastAsia="Times New Roman" w:hAnsi="Times New Roman" w:cs="Times New Roman"/>
          <w:sz w:val="20"/>
          <w:szCs w:val="20"/>
        </w:rPr>
        <w:t>É uma das principais ferramentas de persistência presentes na plataforma .NET, sendo parte integrante do pacote de tecnologias ADO.NET. Proporciona soluções para minimizar o problema de impedância, abstraindo do desenvolvedor vários detalhes dos bancos de dados relacionais. Além disso, fornece uma série de recursos que aumentam muito a produtividade no desenvolvimento de aplicações persistentes.</w:t>
      </w:r>
    </w:p>
    <w:p w14:paraId="000071CE" w14:textId="77777777" w:rsidR="007D50EB" w:rsidRPr="0037447D" w:rsidRDefault="007D50EB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D287D14" w14:textId="77777777" w:rsidR="0082325E" w:rsidRPr="0037447D" w:rsidRDefault="0082325E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59BBB17" w14:textId="77777777" w:rsidR="0082325E" w:rsidRPr="0037447D" w:rsidRDefault="0082325E" w:rsidP="0037447D">
      <w:pPr>
        <w:rPr>
          <w:b/>
          <w:sz w:val="20"/>
          <w:szCs w:val="20"/>
        </w:rPr>
      </w:pPr>
      <w:r w:rsidRPr="0037447D">
        <w:rPr>
          <w:b/>
          <w:sz w:val="20"/>
          <w:szCs w:val="20"/>
        </w:rPr>
        <w:t>2.4.1.5. Relatórios:</w:t>
      </w:r>
    </w:p>
    <w:p w14:paraId="323D8C16" w14:textId="77777777" w:rsidR="0082325E" w:rsidRPr="0037447D" w:rsidRDefault="0082325E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553592F" w14:textId="1E6B2711" w:rsidR="0082325E" w:rsidRPr="0037447D" w:rsidRDefault="0082325E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7447D">
        <w:rPr>
          <w:rFonts w:ascii="Times New Roman" w:eastAsia="Times New Roman" w:hAnsi="Times New Roman" w:cs="Times New Roman"/>
          <w:sz w:val="20"/>
          <w:szCs w:val="20"/>
        </w:rPr>
        <w:t>SAP Crystal Reports Developer Version for Microsoft Visual Studio</w:t>
      </w:r>
    </w:p>
    <w:p w14:paraId="0FC66FAD" w14:textId="2F02C52E" w:rsidR="0082325E" w:rsidRPr="0037447D" w:rsidRDefault="0082325E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7447D">
        <w:rPr>
          <w:rFonts w:ascii="Times New Roman" w:eastAsia="Times New Roman" w:hAnsi="Times New Roman" w:cs="Times New Roman"/>
          <w:sz w:val="20"/>
          <w:szCs w:val="20"/>
        </w:rPr>
        <w:t xml:space="preserve">Extensão gratuita ao IDE Visual Studio que permite a criação de relatórios no modelo SAP Crystal </w:t>
      </w:r>
      <w:proofErr w:type="spellStart"/>
      <w:r w:rsidRPr="0037447D">
        <w:rPr>
          <w:rFonts w:ascii="Times New Roman" w:eastAsia="Times New Roman" w:hAnsi="Times New Roman" w:cs="Times New Roman"/>
          <w:sz w:val="20"/>
          <w:szCs w:val="20"/>
        </w:rPr>
        <w:t>Reports</w:t>
      </w:r>
      <w:proofErr w:type="spellEnd"/>
      <w:r w:rsidRPr="0037447D">
        <w:rPr>
          <w:rFonts w:ascii="Times New Roman" w:eastAsia="Times New Roman" w:hAnsi="Times New Roman" w:cs="Times New Roman"/>
          <w:sz w:val="20"/>
          <w:szCs w:val="20"/>
        </w:rPr>
        <w:t xml:space="preserve"> Design Tool com as ferramentas e componentes básicos disponíveis.</w:t>
      </w:r>
    </w:p>
    <w:p w14:paraId="2C1AA0BD" w14:textId="77777777" w:rsidR="007D50EB" w:rsidRPr="0037447D" w:rsidRDefault="007D50EB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F35C7B4" w14:textId="45E79961" w:rsidR="0082325E" w:rsidRPr="003720B1" w:rsidRDefault="0082325E" w:rsidP="0037447D">
      <w:pPr>
        <w:rPr>
          <w:b/>
          <w:sz w:val="20"/>
          <w:szCs w:val="20"/>
          <w:lang w:val="en-US"/>
        </w:rPr>
      </w:pPr>
      <w:r w:rsidRPr="003720B1">
        <w:rPr>
          <w:b/>
          <w:sz w:val="20"/>
          <w:szCs w:val="20"/>
          <w:lang w:val="en-US"/>
        </w:rPr>
        <w:t>2.4.1.</w:t>
      </w:r>
      <w:r w:rsidR="00AF5EEF" w:rsidRPr="003720B1">
        <w:rPr>
          <w:b/>
          <w:sz w:val="20"/>
          <w:szCs w:val="20"/>
          <w:lang w:val="en-US"/>
        </w:rPr>
        <w:t>6</w:t>
      </w:r>
      <w:r w:rsidRPr="003720B1">
        <w:rPr>
          <w:b/>
          <w:sz w:val="20"/>
          <w:szCs w:val="20"/>
          <w:lang w:val="en-US"/>
        </w:rPr>
        <w:t xml:space="preserve">. Front-end: </w:t>
      </w:r>
    </w:p>
    <w:p w14:paraId="7C9A4F6F" w14:textId="77777777" w:rsidR="0082325E" w:rsidRPr="003720B1" w:rsidRDefault="0082325E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85350C0" w14:textId="5B8771B7" w:rsidR="0082325E" w:rsidRPr="003720B1" w:rsidRDefault="0082325E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720B1">
        <w:rPr>
          <w:rFonts w:ascii="Times New Roman" w:eastAsia="Times New Roman" w:hAnsi="Times New Roman" w:cs="Times New Roman"/>
          <w:sz w:val="20"/>
          <w:szCs w:val="20"/>
          <w:lang w:val="en-US"/>
        </w:rPr>
        <w:t>Framework: Twitter Bootstrap WEB Framework</w:t>
      </w:r>
    </w:p>
    <w:p w14:paraId="7622550A" w14:textId="3F7317A3" w:rsidR="0082325E" w:rsidRPr="0037447D" w:rsidRDefault="0082325E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7447D">
        <w:rPr>
          <w:rFonts w:ascii="Times New Roman" w:eastAsia="Times New Roman" w:hAnsi="Times New Roman" w:cs="Times New Roman"/>
          <w:sz w:val="20"/>
          <w:szCs w:val="20"/>
        </w:rPr>
        <w:t xml:space="preserve">Framework gratuito e open </w:t>
      </w:r>
      <w:proofErr w:type="spellStart"/>
      <w:r w:rsidRPr="0037447D">
        <w:rPr>
          <w:rFonts w:ascii="Times New Roman" w:eastAsia="Times New Roman" w:hAnsi="Times New Roman" w:cs="Times New Roman"/>
          <w:sz w:val="20"/>
          <w:szCs w:val="20"/>
        </w:rPr>
        <w:t>souce</w:t>
      </w:r>
      <w:proofErr w:type="spellEnd"/>
      <w:r w:rsidRPr="0037447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F5EEF" w:rsidRPr="0037447D">
        <w:rPr>
          <w:rFonts w:ascii="Times New Roman" w:eastAsia="Times New Roman" w:hAnsi="Times New Roman" w:cs="Times New Roman"/>
          <w:sz w:val="20"/>
          <w:szCs w:val="20"/>
        </w:rPr>
        <w:t xml:space="preserve">exclusivo </w:t>
      </w:r>
      <w:r w:rsidRPr="0037447D">
        <w:rPr>
          <w:rFonts w:ascii="Times New Roman" w:eastAsia="Times New Roman" w:hAnsi="Times New Roman" w:cs="Times New Roman"/>
          <w:sz w:val="20"/>
          <w:szCs w:val="20"/>
        </w:rPr>
        <w:t>para desenvolvimento WEB front-</w:t>
      </w:r>
      <w:proofErr w:type="spellStart"/>
      <w:r w:rsidRPr="0037447D">
        <w:rPr>
          <w:rFonts w:ascii="Times New Roman" w:eastAsia="Times New Roman" w:hAnsi="Times New Roman" w:cs="Times New Roman"/>
          <w:sz w:val="20"/>
          <w:szCs w:val="20"/>
        </w:rPr>
        <w:t>end</w:t>
      </w:r>
      <w:proofErr w:type="spellEnd"/>
      <w:r w:rsidRPr="0037447D">
        <w:rPr>
          <w:rFonts w:ascii="Times New Roman" w:eastAsia="Times New Roman" w:hAnsi="Times New Roman" w:cs="Times New Roman"/>
          <w:sz w:val="20"/>
          <w:szCs w:val="20"/>
        </w:rPr>
        <w:t xml:space="preserve">, possui </w:t>
      </w:r>
      <w:proofErr w:type="spellStart"/>
      <w:r w:rsidRPr="0037447D">
        <w:rPr>
          <w:rFonts w:ascii="Times New Roman" w:eastAsia="Times New Roman" w:hAnsi="Times New Roman" w:cs="Times New Roman"/>
          <w:sz w:val="20"/>
          <w:szCs w:val="20"/>
        </w:rPr>
        <w:t>templates</w:t>
      </w:r>
      <w:proofErr w:type="spellEnd"/>
      <w:r w:rsidRPr="0037447D">
        <w:rPr>
          <w:rFonts w:ascii="Times New Roman" w:eastAsia="Times New Roman" w:hAnsi="Times New Roman" w:cs="Times New Roman"/>
          <w:sz w:val="20"/>
          <w:szCs w:val="20"/>
        </w:rPr>
        <w:t xml:space="preserve"> e componentes </w:t>
      </w:r>
      <w:r w:rsidR="00AF5EEF" w:rsidRPr="0037447D">
        <w:rPr>
          <w:rFonts w:ascii="Times New Roman" w:eastAsia="Times New Roman" w:hAnsi="Times New Roman" w:cs="Times New Roman"/>
          <w:sz w:val="20"/>
          <w:szCs w:val="20"/>
        </w:rPr>
        <w:t>baseados em HTML5 e CSS3. Seus componentes são otimizados para o desenvolvimento de layouts responsivos de maneira prática resultando um aumento de produtividade.</w:t>
      </w:r>
    </w:p>
    <w:p w14:paraId="3D5EA2A7" w14:textId="11F6C51C" w:rsidR="00AF5EEF" w:rsidRPr="0037447D" w:rsidRDefault="00AF5EEF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7447D">
        <w:rPr>
          <w:rFonts w:ascii="Times New Roman" w:eastAsia="Times New Roman" w:hAnsi="Times New Roman" w:cs="Times New Roman"/>
          <w:sz w:val="20"/>
          <w:szCs w:val="20"/>
        </w:rPr>
        <w:t xml:space="preserve">Linguagem de programação: </w:t>
      </w:r>
      <w:proofErr w:type="spellStart"/>
      <w:r w:rsidRPr="0037447D">
        <w:rPr>
          <w:rFonts w:ascii="Times New Roman" w:eastAsia="Times New Roman" w:hAnsi="Times New Roman" w:cs="Times New Roman"/>
          <w:sz w:val="20"/>
          <w:szCs w:val="20"/>
        </w:rPr>
        <w:t>JavaScript</w:t>
      </w:r>
      <w:proofErr w:type="spellEnd"/>
    </w:p>
    <w:p w14:paraId="1B93D8F4" w14:textId="22BD8EBF" w:rsidR="00AF5EEF" w:rsidRPr="0037447D" w:rsidRDefault="00AF5EEF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7447D">
        <w:rPr>
          <w:rFonts w:ascii="Times New Roman" w:eastAsia="Times New Roman" w:hAnsi="Times New Roman" w:cs="Times New Roman"/>
          <w:sz w:val="20"/>
          <w:szCs w:val="20"/>
        </w:rPr>
        <w:t xml:space="preserve">Linguagem de programação interpretada caracterizada por uma </w:t>
      </w:r>
      <w:proofErr w:type="spellStart"/>
      <w:r w:rsidRPr="0037447D">
        <w:rPr>
          <w:rFonts w:ascii="Times New Roman" w:eastAsia="Times New Roman" w:hAnsi="Times New Roman" w:cs="Times New Roman"/>
          <w:sz w:val="20"/>
          <w:szCs w:val="20"/>
        </w:rPr>
        <w:t>tipagem</w:t>
      </w:r>
      <w:proofErr w:type="spellEnd"/>
      <w:r w:rsidRPr="0037447D">
        <w:rPr>
          <w:rFonts w:ascii="Times New Roman" w:eastAsia="Times New Roman" w:hAnsi="Times New Roman" w:cs="Times New Roman"/>
          <w:sz w:val="20"/>
          <w:szCs w:val="20"/>
        </w:rPr>
        <w:t xml:space="preserve"> fraca e dinâmica. Em sua utilização em web front-</w:t>
      </w:r>
      <w:proofErr w:type="spellStart"/>
      <w:r w:rsidRPr="0037447D">
        <w:rPr>
          <w:rFonts w:ascii="Times New Roman" w:eastAsia="Times New Roman" w:hAnsi="Times New Roman" w:cs="Times New Roman"/>
          <w:sz w:val="20"/>
          <w:szCs w:val="20"/>
        </w:rPr>
        <w:t>end</w:t>
      </w:r>
      <w:proofErr w:type="spellEnd"/>
      <w:r w:rsidRPr="0037447D">
        <w:rPr>
          <w:rFonts w:ascii="Times New Roman" w:eastAsia="Times New Roman" w:hAnsi="Times New Roman" w:cs="Times New Roman"/>
          <w:sz w:val="20"/>
          <w:szCs w:val="20"/>
        </w:rPr>
        <w:t xml:space="preserve"> permite a construção de scripts e funções para serem interpretados em navegadores de maneira fácil e prática.</w:t>
      </w:r>
    </w:p>
    <w:p w14:paraId="08631512" w14:textId="77777777" w:rsidR="00AF5EEF" w:rsidRPr="0037447D" w:rsidRDefault="00AF5EEF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D7B1422" w14:textId="73DC7D62" w:rsidR="00AF5EEF" w:rsidRPr="0037447D" w:rsidRDefault="00AF5EEF" w:rsidP="0037447D">
      <w:pPr>
        <w:rPr>
          <w:b/>
          <w:sz w:val="20"/>
          <w:szCs w:val="20"/>
        </w:rPr>
      </w:pPr>
      <w:r w:rsidRPr="0037447D">
        <w:rPr>
          <w:b/>
          <w:sz w:val="20"/>
          <w:szCs w:val="20"/>
        </w:rPr>
        <w:t xml:space="preserve">2.4.1.6. </w:t>
      </w:r>
      <w:r w:rsidR="00126C98" w:rsidRPr="0037447D">
        <w:rPr>
          <w:b/>
          <w:sz w:val="20"/>
          <w:szCs w:val="20"/>
        </w:rPr>
        <w:t>Testes Unitários</w:t>
      </w:r>
      <w:r w:rsidR="00AA3A95">
        <w:rPr>
          <w:b/>
          <w:sz w:val="20"/>
          <w:szCs w:val="20"/>
        </w:rPr>
        <w:t>/Integração</w:t>
      </w:r>
      <w:r w:rsidRPr="0037447D">
        <w:rPr>
          <w:b/>
          <w:sz w:val="20"/>
          <w:szCs w:val="20"/>
        </w:rPr>
        <w:t xml:space="preserve">: </w:t>
      </w:r>
    </w:p>
    <w:p w14:paraId="1CF82678" w14:textId="77777777" w:rsidR="00126C98" w:rsidRPr="0037447D" w:rsidRDefault="00126C98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6E89318" w14:textId="0E30FE7F" w:rsidR="00126C98" w:rsidRPr="0037447D" w:rsidRDefault="00126C98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7447D">
        <w:rPr>
          <w:rFonts w:ascii="Times New Roman" w:eastAsia="Times New Roman" w:hAnsi="Times New Roman" w:cs="Times New Roman"/>
          <w:sz w:val="20"/>
          <w:szCs w:val="20"/>
        </w:rPr>
        <w:t>Framework: Microsoft Visual Studio Unit Testing Framework</w:t>
      </w:r>
    </w:p>
    <w:p w14:paraId="08A00091" w14:textId="7F44B75F" w:rsidR="00126C98" w:rsidRPr="0037447D" w:rsidRDefault="00126C98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7447D">
        <w:rPr>
          <w:rFonts w:ascii="Times New Roman" w:eastAsia="Times New Roman" w:hAnsi="Times New Roman" w:cs="Times New Roman"/>
          <w:sz w:val="20"/>
          <w:szCs w:val="20"/>
        </w:rPr>
        <w:t>Suíte de ferramentas para testes unitários integrada ao IDE Visual Studio</w:t>
      </w:r>
      <w:r w:rsidR="0037447D" w:rsidRPr="0037447D">
        <w:rPr>
          <w:rFonts w:ascii="Times New Roman" w:eastAsia="Times New Roman" w:hAnsi="Times New Roman" w:cs="Times New Roman"/>
          <w:sz w:val="20"/>
          <w:szCs w:val="20"/>
        </w:rPr>
        <w:t xml:space="preserve"> que possibilita testes unitários de aplicações, classes e métodos.</w:t>
      </w:r>
      <w:bookmarkStart w:id="10" w:name="_GoBack"/>
      <w:bookmarkEnd w:id="10"/>
    </w:p>
    <w:p w14:paraId="5C2BF5A1" w14:textId="77777777" w:rsidR="00AF5EEF" w:rsidRPr="00126C98" w:rsidRDefault="00AF5EEF" w:rsidP="0082325E"/>
    <w:p w14:paraId="77AA8E48" w14:textId="77777777" w:rsidR="00533E0B" w:rsidRDefault="000B43B6">
      <w:pPr>
        <w:pStyle w:val="Ttulo4"/>
        <w:keepNext w:val="0"/>
        <w:keepLines w:val="0"/>
        <w:spacing w:before="240" w:after="40" w:line="261" w:lineRule="auto"/>
        <w:contextualSpacing w:val="0"/>
        <w:jc w:val="both"/>
        <w:rPr>
          <w:b/>
          <w:color w:val="000000"/>
          <w:sz w:val="22"/>
          <w:szCs w:val="22"/>
        </w:rPr>
      </w:pPr>
      <w:bookmarkStart w:id="11" w:name="_gasz7hrzcckg" w:colFirst="0" w:colLast="0"/>
      <w:bookmarkEnd w:id="11"/>
      <w:r>
        <w:rPr>
          <w:b/>
          <w:color w:val="000000"/>
          <w:sz w:val="22"/>
          <w:szCs w:val="22"/>
        </w:rPr>
        <w:t>3.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</w:t>
      </w:r>
      <w:r>
        <w:rPr>
          <w:b/>
          <w:color w:val="000000"/>
          <w:sz w:val="22"/>
          <w:szCs w:val="22"/>
        </w:rPr>
        <w:t>Qualidade da arquitetura</w:t>
      </w:r>
    </w:p>
    <w:p w14:paraId="65216A19" w14:textId="77777777" w:rsidR="00533E0B" w:rsidRDefault="00533E0B"/>
    <w:p w14:paraId="4DF02A5B" w14:textId="77777777" w:rsidR="00533E0B" w:rsidRDefault="000B43B6">
      <w:r>
        <w:rPr>
          <w:noProof/>
        </w:rPr>
        <w:drawing>
          <wp:inline distT="114300" distB="114300" distL="114300" distR="114300" wp14:anchorId="466B1748" wp14:editId="156900A6">
            <wp:extent cx="5731200" cy="20701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95C6C5" w14:textId="77777777" w:rsidR="00533E0B" w:rsidRDefault="000B43B6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lastRenderedPageBreak/>
        <w:t>[Uma descrição de como a arquitetura do software contribui para todos os recursos (exceto a funcionalidade) do sistema: extensibilidade, confiabilidade, portabilidade e assim por diante. Se essas características tiverem significado especial, como, por exemplo, implicações de proteção, segurança ou privacidade, elas devem ser claramente delineadas.</w:t>
      </w:r>
      <w:proofErr w:type="gramStart"/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]</w:t>
      </w:r>
      <w:proofErr w:type="gramEnd"/>
    </w:p>
    <w:p w14:paraId="39F721A6" w14:textId="77777777" w:rsidR="00533E0B" w:rsidRDefault="000B43B6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[Normalmente estas questões de qualidade são tratadas nos requisitos não funcionais. Liste-os evidenciando como será atendido cada um dos requisitos não funcionais no âmbito de qualidade</w:t>
      </w:r>
      <w:proofErr w:type="gramStart"/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]</w:t>
      </w:r>
      <w:proofErr w:type="gramEnd"/>
    </w:p>
    <w:p w14:paraId="58D2ABFA" w14:textId="77777777" w:rsidR="00533E0B" w:rsidRDefault="000B43B6">
      <w:pPr>
        <w:pStyle w:val="Ttulo4"/>
        <w:keepNext w:val="0"/>
        <w:keepLines w:val="0"/>
        <w:spacing w:before="240" w:after="40" w:line="261" w:lineRule="auto"/>
        <w:contextualSpacing w:val="0"/>
        <w:jc w:val="both"/>
        <w:rPr>
          <w:b/>
          <w:color w:val="000000"/>
          <w:sz w:val="20"/>
          <w:szCs w:val="20"/>
        </w:rPr>
      </w:pPr>
      <w:bookmarkStart w:id="12" w:name="_e0hesfeas4b2" w:colFirst="0" w:colLast="0"/>
      <w:bookmarkEnd w:id="12"/>
      <w:r>
        <w:rPr>
          <w:b/>
          <w:color w:val="000000"/>
          <w:sz w:val="22"/>
          <w:szCs w:val="22"/>
        </w:rPr>
        <w:t>4.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</w:t>
      </w:r>
      <w:r>
        <w:rPr>
          <w:b/>
          <w:color w:val="000000"/>
          <w:sz w:val="22"/>
          <w:szCs w:val="22"/>
        </w:rPr>
        <w:t>Referências</w:t>
      </w:r>
    </w:p>
    <w:p w14:paraId="251C8B63" w14:textId="77777777" w:rsidR="00533E0B" w:rsidRDefault="000B43B6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[Esta subseção deve apresentar uma lista completa de todos as referencias </w:t>
      </w:r>
      <w:proofErr w:type="gramStart"/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no forma</w:t>
      </w:r>
      <w:proofErr w:type="gramEnd"/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ABNT.]</w:t>
      </w:r>
    </w:p>
    <w:p w14:paraId="58633DC8" w14:textId="77777777" w:rsidR="006B210B" w:rsidRPr="002779B0" w:rsidRDefault="006B210B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0DBDCFA7" w14:textId="77777777" w:rsidR="006B210B" w:rsidRPr="002779B0" w:rsidRDefault="006B210B" w:rsidP="006B210B">
      <w:pPr>
        <w:spacing w:after="120" w:line="261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779B0">
        <w:rPr>
          <w:rFonts w:ascii="Times New Roman" w:hAnsi="Times New Roman" w:cs="Times New Roman"/>
          <w:sz w:val="20"/>
          <w:szCs w:val="20"/>
        </w:rPr>
        <w:t>https://www.sap.com/brazil/product/analytics/crystal-visual-studio.html</w:t>
      </w:r>
    </w:p>
    <w:p w14:paraId="45D3F3F6" w14:textId="77777777" w:rsidR="006B210B" w:rsidRPr="002779B0" w:rsidRDefault="006B210B" w:rsidP="006B210B">
      <w:pPr>
        <w:spacing w:after="120" w:line="261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F430A58" w14:textId="77777777" w:rsidR="006B210B" w:rsidRPr="002779B0" w:rsidRDefault="006B210B" w:rsidP="006B210B">
      <w:pPr>
        <w:spacing w:after="120" w:line="261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779B0">
        <w:rPr>
          <w:rFonts w:ascii="Times New Roman" w:hAnsi="Times New Roman" w:cs="Times New Roman"/>
          <w:sz w:val="20"/>
          <w:szCs w:val="20"/>
        </w:rPr>
        <w:t>https://msdn.microsoft.com/pt-br/library/bb399572(v=vs.100).aspx</w:t>
      </w:r>
    </w:p>
    <w:p w14:paraId="79F0B3F9" w14:textId="77777777" w:rsidR="006B210B" w:rsidRPr="002779B0" w:rsidRDefault="006B210B" w:rsidP="006B210B">
      <w:pPr>
        <w:spacing w:after="120" w:line="261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23547C7" w14:textId="77777777" w:rsidR="006B210B" w:rsidRPr="002779B0" w:rsidRDefault="006B210B" w:rsidP="006B210B">
      <w:pPr>
        <w:spacing w:after="120" w:line="261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779B0">
        <w:rPr>
          <w:rFonts w:ascii="Times New Roman" w:hAnsi="Times New Roman" w:cs="Times New Roman"/>
          <w:sz w:val="20"/>
          <w:szCs w:val="20"/>
        </w:rPr>
        <w:t>https://msdn.microsoft.com/pt-BR/library/kx37x362.aspx</w:t>
      </w:r>
    </w:p>
    <w:p w14:paraId="710F5B8E" w14:textId="77777777" w:rsidR="006B210B" w:rsidRPr="002779B0" w:rsidRDefault="006B210B" w:rsidP="006B210B">
      <w:pPr>
        <w:spacing w:after="120" w:line="261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538549D" w14:textId="77777777" w:rsidR="006B210B" w:rsidRPr="002779B0" w:rsidRDefault="006B210B" w:rsidP="006B210B">
      <w:pPr>
        <w:spacing w:after="120" w:line="261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779B0">
        <w:rPr>
          <w:rFonts w:ascii="Times New Roman" w:hAnsi="Times New Roman" w:cs="Times New Roman"/>
          <w:sz w:val="20"/>
          <w:szCs w:val="20"/>
        </w:rPr>
        <w:t>https://docs.microsoft.com/pt-br/azure/sql-database/sql-database-technical-overview</w:t>
      </w:r>
    </w:p>
    <w:p w14:paraId="0D12F8F5" w14:textId="77777777" w:rsidR="006B210B" w:rsidRPr="002779B0" w:rsidRDefault="006B210B" w:rsidP="006B210B">
      <w:pPr>
        <w:spacing w:after="120" w:line="261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BE59477" w14:textId="77777777" w:rsidR="006B210B" w:rsidRPr="002779B0" w:rsidRDefault="006B210B" w:rsidP="006B210B">
      <w:pPr>
        <w:spacing w:after="120" w:line="261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779B0">
        <w:rPr>
          <w:rFonts w:ascii="Times New Roman" w:hAnsi="Times New Roman" w:cs="Times New Roman"/>
          <w:sz w:val="20"/>
          <w:szCs w:val="20"/>
        </w:rPr>
        <w:t>https://msdn.microsoft.com/pt-br/library/dd381412(v=vs.108).aspx</w:t>
      </w:r>
    </w:p>
    <w:p w14:paraId="217D5B52" w14:textId="77777777" w:rsidR="006B210B" w:rsidRPr="002779B0" w:rsidRDefault="006B210B" w:rsidP="006B210B">
      <w:pPr>
        <w:spacing w:after="120" w:line="261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2460F59" w14:textId="61251435" w:rsidR="006B210B" w:rsidRPr="002779B0" w:rsidRDefault="006B210B" w:rsidP="006B210B">
      <w:pPr>
        <w:spacing w:after="120" w:line="261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779B0">
        <w:rPr>
          <w:rFonts w:ascii="Times New Roman" w:hAnsi="Times New Roman" w:cs="Times New Roman"/>
          <w:sz w:val="20"/>
          <w:szCs w:val="20"/>
        </w:rPr>
        <w:t>https://www.microsoft.com/pt-br/sql-server/sql-server-editions-express</w:t>
      </w:r>
    </w:p>
    <w:sectPr w:rsidR="006B210B" w:rsidRPr="002779B0">
      <w:headerReference w:type="default" r:id="rId15"/>
      <w:footerReference w:type="default" r:id="rId16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552BDB" w14:textId="77777777" w:rsidR="00B565AE" w:rsidRDefault="00B565AE">
      <w:pPr>
        <w:spacing w:line="240" w:lineRule="auto"/>
      </w:pPr>
      <w:r>
        <w:separator/>
      </w:r>
    </w:p>
  </w:endnote>
  <w:endnote w:type="continuationSeparator" w:id="0">
    <w:p w14:paraId="2B7CE1B7" w14:textId="77777777" w:rsidR="00B565AE" w:rsidRDefault="00B565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EB15BB" w14:textId="77777777" w:rsidR="00533E0B" w:rsidRDefault="000B43B6">
    <w:pPr>
      <w:spacing w:after="60"/>
      <w:jc w:val="center"/>
      <w:rPr>
        <w:b/>
        <w:color w:val="1C4587"/>
        <w:sz w:val="14"/>
        <w:szCs w:val="14"/>
      </w:rPr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14:paraId="10ADA378" w14:textId="77777777" w:rsidR="00533E0B" w:rsidRDefault="000B43B6">
    <w:pPr>
      <w:spacing w:after="60"/>
      <w:jc w:val="center"/>
      <w:rPr>
        <w:i/>
        <w:sz w:val="14"/>
        <w:szCs w:val="14"/>
      </w:rPr>
    </w:pPr>
    <w:r>
      <w:rPr>
        <w:b/>
        <w:sz w:val="14"/>
        <w:szCs w:val="14"/>
      </w:rPr>
      <w:t>Campus Centro:</w:t>
    </w:r>
    <w:proofErr w:type="gramStart"/>
    <w:r>
      <w:rPr>
        <w:b/>
        <w:sz w:val="14"/>
        <w:szCs w:val="14"/>
      </w:rPr>
      <w:t xml:space="preserve"> </w:t>
    </w:r>
    <w:r>
      <w:rPr>
        <w:sz w:val="14"/>
        <w:szCs w:val="14"/>
      </w:rPr>
      <w:t xml:space="preserve"> </w:t>
    </w:r>
    <w:proofErr w:type="gramEnd"/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14:paraId="7064E1DF" w14:textId="77777777" w:rsidR="00533E0B" w:rsidRDefault="000B43B6">
    <w:pPr>
      <w:spacing w:after="60"/>
      <w:jc w:val="center"/>
      <w:rPr>
        <w:b/>
        <w:sz w:val="14"/>
        <w:szCs w:val="14"/>
      </w:rPr>
    </w:pPr>
    <w:r>
      <w:rPr>
        <w:i/>
        <w:sz w:val="14"/>
        <w:szCs w:val="14"/>
      </w:rPr>
      <w:t>Tel. (45) 3523 - 6900</w:t>
    </w:r>
    <w:proofErr w:type="gramStart"/>
    <w:r>
      <w:rPr>
        <w:i/>
        <w:sz w:val="14"/>
        <w:szCs w:val="14"/>
      </w:rPr>
      <w:t xml:space="preserve">   </w:t>
    </w:r>
    <w:proofErr w:type="gramEnd"/>
    <w:r>
      <w:rPr>
        <w:i/>
        <w:sz w:val="14"/>
        <w:szCs w:val="14"/>
      </w:rPr>
      <w:t>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14:paraId="693A1973" w14:textId="000E0CAC" w:rsidR="00533E0B" w:rsidRDefault="000B43B6">
    <w:pPr>
      <w:spacing w:after="60"/>
      <w:jc w:val="right"/>
      <w:rPr>
        <w:b/>
        <w:sz w:val="14"/>
        <w:szCs w:val="14"/>
      </w:rPr>
    </w:pPr>
    <w:r>
      <w:rPr>
        <w:b/>
        <w:sz w:val="14"/>
        <w:szCs w:val="14"/>
      </w:rPr>
      <w:fldChar w:fldCharType="begin"/>
    </w:r>
    <w:r>
      <w:rPr>
        <w:b/>
        <w:sz w:val="14"/>
        <w:szCs w:val="14"/>
      </w:rPr>
      <w:instrText>PAGE</w:instrText>
    </w:r>
    <w:r>
      <w:rPr>
        <w:b/>
        <w:sz w:val="14"/>
        <w:szCs w:val="14"/>
      </w:rPr>
      <w:fldChar w:fldCharType="separate"/>
    </w:r>
    <w:r w:rsidR="002F6577">
      <w:rPr>
        <w:b/>
        <w:noProof/>
        <w:sz w:val="14"/>
        <w:szCs w:val="14"/>
      </w:rPr>
      <w:t>1</w:t>
    </w:r>
    <w:r>
      <w:rPr>
        <w:b/>
        <w:sz w:val="14"/>
        <w:szCs w:val="14"/>
      </w:rPr>
      <w:fldChar w:fldCharType="end"/>
    </w:r>
    <w:r>
      <w:rPr>
        <w:b/>
        <w:sz w:val="14"/>
        <w:szCs w:val="14"/>
      </w:rPr>
      <w:t>/</w:t>
    </w:r>
    <w:r>
      <w:rPr>
        <w:b/>
        <w:sz w:val="14"/>
        <w:szCs w:val="14"/>
      </w:rPr>
      <w:fldChar w:fldCharType="begin"/>
    </w:r>
    <w:r>
      <w:rPr>
        <w:b/>
        <w:sz w:val="14"/>
        <w:szCs w:val="14"/>
      </w:rPr>
      <w:instrText>NUMPAGES</w:instrText>
    </w:r>
    <w:r>
      <w:rPr>
        <w:b/>
        <w:sz w:val="14"/>
        <w:szCs w:val="14"/>
      </w:rPr>
      <w:fldChar w:fldCharType="separate"/>
    </w:r>
    <w:r w:rsidR="002F6577">
      <w:rPr>
        <w:b/>
        <w:noProof/>
        <w:sz w:val="14"/>
        <w:szCs w:val="14"/>
      </w:rPr>
      <w:t>8</w:t>
    </w:r>
    <w:r>
      <w:rPr>
        <w:b/>
        <w:sz w:val="14"/>
        <w:szCs w:val="14"/>
      </w:rPr>
      <w:fldChar w:fldCharType="end"/>
    </w:r>
  </w:p>
  <w:p w14:paraId="74EF5147" w14:textId="77777777" w:rsidR="00533E0B" w:rsidRDefault="00533E0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68537A" w14:textId="77777777" w:rsidR="00B565AE" w:rsidRDefault="00B565AE">
      <w:pPr>
        <w:spacing w:line="240" w:lineRule="auto"/>
      </w:pPr>
      <w:r>
        <w:separator/>
      </w:r>
    </w:p>
  </w:footnote>
  <w:footnote w:type="continuationSeparator" w:id="0">
    <w:p w14:paraId="4C8397AB" w14:textId="77777777" w:rsidR="00B565AE" w:rsidRDefault="00B565AE">
      <w:pPr>
        <w:spacing w:line="240" w:lineRule="auto"/>
      </w:pPr>
      <w:r>
        <w:continuationSeparator/>
      </w:r>
    </w:p>
  </w:footnote>
  <w:footnote w:id="1">
    <w:p w14:paraId="73AB0C94" w14:textId="48CB6850" w:rsidR="007C4C6C" w:rsidRDefault="007C4C6C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7C4C6C">
        <w:rPr>
          <w:rFonts w:ascii="Times New Roman" w:hAnsi="Times New Roman" w:cs="Times New Roman"/>
        </w:rPr>
        <w:t>Disponível em: http://fabrica.ms.senac.br/2013/06/as-camadas-mvc/; Acesso em abril de 2017.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6212F0" w14:textId="77777777" w:rsidR="00533E0B" w:rsidRDefault="00E8578F" w:rsidP="00E8578F">
    <w:pPr>
      <w:tabs>
        <w:tab w:val="center" w:pos="4252"/>
        <w:tab w:val="right" w:pos="8505"/>
      </w:tabs>
      <w:spacing w:before="709" w:line="240" w:lineRule="auto"/>
      <w:ind w:left="284" w:right="521"/>
      <w:jc w:val="center"/>
    </w:pPr>
    <w:r w:rsidRPr="00E8578F">
      <w:rPr>
        <w:noProof/>
        <w:sz w:val="20"/>
      </w:rPr>
      <w:drawing>
        <wp:anchor distT="114300" distB="114300" distL="114300" distR="114300" simplePos="0" relativeHeight="251652608" behindDoc="0" locked="0" layoutInCell="0" hidden="0" allowOverlap="1" wp14:anchorId="2635E90F" wp14:editId="7D3A99DF">
          <wp:simplePos x="0" y="0"/>
          <wp:positionH relativeFrom="margin">
            <wp:posOffset>-694690</wp:posOffset>
          </wp:positionH>
          <wp:positionV relativeFrom="paragraph">
            <wp:posOffset>200025</wp:posOffset>
          </wp:positionV>
          <wp:extent cx="885767" cy="719138"/>
          <wp:effectExtent l="0" t="0" r="0" b="0"/>
          <wp:wrapSquare wrapText="bothSides" distT="114300" distB="114300" distL="114300" distR="114300"/>
          <wp:docPr id="7" name="image1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767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E8578F">
      <w:rPr>
        <w:noProof/>
        <w:sz w:val="20"/>
      </w:rPr>
      <w:drawing>
        <wp:anchor distT="114300" distB="114300" distL="114300" distR="114300" simplePos="0" relativeHeight="251667968" behindDoc="0" locked="0" layoutInCell="0" hidden="0" allowOverlap="1" wp14:anchorId="4C2DED68" wp14:editId="18F9901E">
          <wp:simplePos x="0" y="0"/>
          <wp:positionH relativeFrom="margin">
            <wp:posOffset>5333365</wp:posOffset>
          </wp:positionH>
          <wp:positionV relativeFrom="paragraph">
            <wp:posOffset>457200</wp:posOffset>
          </wp:positionV>
          <wp:extent cx="1009650" cy="419100"/>
          <wp:effectExtent l="0" t="0" r="0" b="0"/>
          <wp:wrapSquare wrapText="bothSides" distT="114300" distB="114300" distL="114300" distR="114300"/>
          <wp:docPr id="6" name="image1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/>
                  <pic:cNvPicPr preferRelativeResize="0"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397" t="38793" r="9917" b="27586"/>
                  <a:stretch/>
                </pic:blipFill>
                <pic:spPr bwMode="auto">
                  <a:xfrm>
                    <a:off x="0" y="0"/>
                    <a:ext cx="1009650" cy="419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B43B6" w:rsidRPr="00E8578F">
      <w:rPr>
        <w:rFonts w:ascii="Times New Roman" w:eastAsia="Times New Roman" w:hAnsi="Times New Roman" w:cs="Times New Roman"/>
        <w:b/>
        <w:sz w:val="28"/>
        <w:szCs w:val="30"/>
      </w:rPr>
      <w:t>CENTRO UNIVERSITÁRIO DINÂMICA DAS CATARATAS</w:t>
    </w:r>
    <w:r w:rsidR="000B43B6">
      <w:rPr>
        <w:rFonts w:ascii="Times New Roman" w:eastAsia="Times New Roman" w:hAnsi="Times New Roman" w:cs="Times New Roman"/>
        <w:b/>
        <w:sz w:val="30"/>
        <w:szCs w:val="30"/>
      </w:rPr>
      <w:br/>
    </w:r>
    <w:r w:rsidR="000B43B6"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C04F3"/>
    <w:multiLevelType w:val="hybridMultilevel"/>
    <w:tmpl w:val="38AA2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E0B"/>
    <w:rsid w:val="00053874"/>
    <w:rsid w:val="000B43B6"/>
    <w:rsid w:val="000B7A24"/>
    <w:rsid w:val="00115261"/>
    <w:rsid w:val="00126C98"/>
    <w:rsid w:val="002779B0"/>
    <w:rsid w:val="002F6577"/>
    <w:rsid w:val="003720B1"/>
    <w:rsid w:val="0037447D"/>
    <w:rsid w:val="00533E0B"/>
    <w:rsid w:val="006B210B"/>
    <w:rsid w:val="00790AF9"/>
    <w:rsid w:val="007C4C6C"/>
    <w:rsid w:val="007D50EB"/>
    <w:rsid w:val="008072E3"/>
    <w:rsid w:val="0082325E"/>
    <w:rsid w:val="00872757"/>
    <w:rsid w:val="009058B4"/>
    <w:rsid w:val="00A77F4E"/>
    <w:rsid w:val="00AA3A95"/>
    <w:rsid w:val="00AF5EEF"/>
    <w:rsid w:val="00B565AE"/>
    <w:rsid w:val="00B7278A"/>
    <w:rsid w:val="00C02D8F"/>
    <w:rsid w:val="00CB7132"/>
    <w:rsid w:val="00D87BFF"/>
    <w:rsid w:val="00E8578F"/>
    <w:rsid w:val="00F71EF5"/>
    <w:rsid w:val="00FA14FA"/>
    <w:rsid w:val="00FF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C091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E8578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578F"/>
  </w:style>
  <w:style w:type="paragraph" w:styleId="Rodap">
    <w:name w:val="footer"/>
    <w:basedOn w:val="Normal"/>
    <w:link w:val="RodapChar"/>
    <w:uiPriority w:val="99"/>
    <w:unhideWhenUsed/>
    <w:rsid w:val="00E8578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578F"/>
  </w:style>
  <w:style w:type="paragraph" w:styleId="PargrafodaLista">
    <w:name w:val="List Paragraph"/>
    <w:basedOn w:val="Normal"/>
    <w:uiPriority w:val="34"/>
    <w:qFormat/>
    <w:rsid w:val="00E8578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7C4C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C4C6C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C4C6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C4C6C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7C4C6C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F65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65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E8578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578F"/>
  </w:style>
  <w:style w:type="paragraph" w:styleId="Rodap">
    <w:name w:val="footer"/>
    <w:basedOn w:val="Normal"/>
    <w:link w:val="RodapChar"/>
    <w:uiPriority w:val="99"/>
    <w:unhideWhenUsed/>
    <w:rsid w:val="00E8578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578F"/>
  </w:style>
  <w:style w:type="paragraph" w:styleId="PargrafodaLista">
    <w:name w:val="List Paragraph"/>
    <w:basedOn w:val="Normal"/>
    <w:uiPriority w:val="34"/>
    <w:qFormat/>
    <w:rsid w:val="00E8578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7C4C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C4C6C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C4C6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C4C6C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7C4C6C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F65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65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0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3B1D7-39F4-4A2F-B763-AE9F66799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1785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 Junior</dc:creator>
  <cp:lastModifiedBy>UDC</cp:lastModifiedBy>
  <cp:revision>11</cp:revision>
  <cp:lastPrinted>2017-04-27T15:50:00Z</cp:lastPrinted>
  <dcterms:created xsi:type="dcterms:W3CDTF">2017-04-27T17:02:00Z</dcterms:created>
  <dcterms:modified xsi:type="dcterms:W3CDTF">2017-04-27T15:50:00Z</dcterms:modified>
</cp:coreProperties>
</file>