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Product Notes: Local Wiki Onboarding Review</w:t>
      </w:r>
    </w:p>
    <w:p>
      <w:r>
        <w:t>Goal: Help a novice user organize a messy folder without learning internal folder names first.</w:t>
      </w:r>
    </w:p>
    <w:p>
      <w:r>
        <w:t>Decision: Ask at most three onboarding questions, then create a useful start page.</w:t>
      </w:r>
    </w:p>
    <w:p>
      <w:r>
        <w:t>Risk: If empty-folder starter packs create many placeholders, users may see a hollow wiki.</w:t>
      </w:r>
    </w:p>
    <w:p>
      <w:r>
        <w:t>Open question: Should code snippets become source notes, topic evidence, or both?</w:t>
      </w:r>
    </w:p>
    <w:p>
      <w:r>
        <w:t>Conflicting note: One reviewer wants a graph lens immediately; another says graphing should wait.</w:t>
      </w:r>
    </w:p>
    <w:sectPr>
      <w:pgSz w:w="12240" w:h="15840"/>
      <w:pgMar w:top="1440" w:right="1440" w:bottom="1440" w:left="1440"/>
    </w:sectPr>
  </w:body>
</w:document>
</file>