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7D7D4">
      <w:pPr>
        <w:jc w:val="center"/>
      </w:pPr>
      <w:r>
        <w:rPr>
          <w:rFonts w:ascii="楷体" w:hAnsi="楷体" w:eastAsia="楷体"/>
          <w:sz w:val="24"/>
        </w:rPr>
        <w:t>运动学正解与逆解</w:t>
      </w:r>
    </w:p>
    <w:p w14:paraId="1A57C6DB">
      <w:pPr>
        <w:pStyle w:val="3"/>
      </w:pPr>
      <w:r>
        <w:rPr>
          <w:rFonts w:ascii="黑体" w:hAnsi="黑体" w:eastAsia="黑体"/>
          <w:color w:val="000000"/>
        </w:rPr>
        <w:t>一、机构分析与坐标系建立</w:t>
      </w:r>
    </w:p>
    <w:p w14:paraId="068B3888">
      <w:pPr>
        <w:pStyle w:val="4"/>
      </w:pPr>
      <w:r>
        <w:rPr>
          <w:rFonts w:ascii="黑体" w:hAnsi="黑体" w:eastAsia="黑体"/>
          <w:color w:val="000000"/>
        </w:rPr>
        <w:t>1.1 坐标系定义</w:t>
      </w:r>
    </w:p>
    <w:p w14:paraId="3788D3DB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建立坐标系 O-xyz 如下：</w:t>
      </w:r>
    </w:p>
    <w:p w14:paraId="53B2DB5B">
      <w:pPr>
        <w:spacing w:line="360" w:lineRule="auto"/>
      </w:pPr>
      <w:r>
        <w:rPr>
          <w:rFonts w:ascii="宋体" w:hAnsi="宋体" w:eastAsia="宋体"/>
          <w:b w:val="0"/>
          <w:sz w:val="22"/>
        </w:rPr>
        <w:t>· 原点 O：底座回转轴与纸面的交点；</w:t>
      </w:r>
    </w:p>
    <w:p w14:paraId="4423F00D">
      <w:pPr>
        <w:spacing w:line="360" w:lineRule="auto"/>
      </w:pPr>
      <w:r>
        <w:rPr>
          <w:rFonts w:ascii="宋体" w:hAnsi="宋体" w:eastAsia="宋体"/>
          <w:b w:val="0"/>
          <w:sz w:val="22"/>
        </w:rPr>
        <w:t>· z 轴：竖直向上，纸面所在平面为 z = 0；</w:t>
      </w:r>
    </w:p>
    <w:p w14:paraId="785121A2">
      <w:pPr>
        <w:spacing w:line="360" w:lineRule="auto"/>
      </w:pPr>
      <w:r>
        <w:rPr>
          <w:rFonts w:ascii="宋体" w:hAnsi="宋体" w:eastAsia="宋体"/>
          <w:b w:val="0"/>
          <w:sz w:val="22"/>
        </w:rPr>
        <w:t>· x 轴：底座舵机处于零位时机械臂的正前方；</w:t>
      </w:r>
    </w:p>
    <w:p w14:paraId="0A760BA2">
      <w:pPr>
        <w:spacing w:line="360" w:lineRule="auto"/>
      </w:pPr>
      <w:r>
        <w:rPr>
          <w:rFonts w:ascii="宋体" w:hAnsi="宋体" w:eastAsia="宋体"/>
          <w:b w:val="0"/>
          <w:sz w:val="22"/>
        </w:rPr>
        <w:t>· y 轴：由右手定则确定，即从 +x 轴逆时针旋转 90° 的方向。</w:t>
      </w:r>
    </w:p>
    <w:p w14:paraId="1A4FBF0F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由于底座回转是绕 z 轴的纯旋转，引入柱状坐标</w:t>
      </w:r>
      <m:oMath>
        <m:r>
          <m:rPr/>
          <m:t xml:space="preserve">r = 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 xml:space="preserve"> + </m:t>
            </m:r>
            <m:sSup>
              <m:sSupPr/>
              <m:e>
                <m:r>
                  <m:rPr/>
                  <m:t>y</m:t>
                </m:r>
              </m:e>
              <m:sup>
                <m:r>
                  <m:rPr/>
                  <m:t>2</m:t>
                </m:r>
              </m:sup>
            </m:sSup>
          </m:e>
        </m:rad>
      </m:oMath>
    </w:p>
    <w:p w14:paraId="7E97293E">
      <w:pPr>
        <w:pStyle w:val="4"/>
      </w:pPr>
      <w:r>
        <w:rPr>
          <w:rFonts w:ascii="黑体" w:hAnsi="黑体" w:eastAsia="黑体"/>
          <w:color w:val="000000"/>
        </w:rPr>
        <w:t>1.2 关节角与连杆参数</w:t>
      </w:r>
    </w:p>
    <w:p w14:paraId="446C246A">
      <w:pPr>
        <w:spacing w:line="360" w:lineRule="auto"/>
      </w:pPr>
      <w:r>
        <w:rPr>
          <w:rFonts w:ascii="宋体" w:hAnsi="宋体" w:eastAsia="宋体"/>
          <w:b w:val="0"/>
          <w:sz w:val="22"/>
        </w:rPr>
        <w:t>· θ₁：底座回转角，绕 z 轴，由 +x 轴转向 +y 轴为正；</w:t>
      </w:r>
    </w:p>
    <w:p w14:paraId="459E89A9">
      <w:pPr>
        <w:spacing w:line="360" w:lineRule="auto"/>
      </w:pPr>
      <w:r>
        <w:rPr>
          <w:rFonts w:ascii="宋体" w:hAnsi="宋体" w:eastAsia="宋体"/>
          <w:b w:val="0"/>
          <w:sz w:val="22"/>
        </w:rPr>
        <w:t>· θ₂：肩关节角，上臂轴线相对水平面的仰角，向上为正；</w:t>
      </w:r>
    </w:p>
    <w:p w14:paraId="60052B56">
      <w:pPr>
        <w:spacing w:line="360" w:lineRule="auto"/>
      </w:pPr>
      <w:r>
        <w:rPr>
          <w:rFonts w:ascii="宋体" w:hAnsi="宋体" w:eastAsia="宋体"/>
          <w:b w:val="0"/>
          <w:sz w:val="22"/>
        </w:rPr>
        <w:t>· θ₃：肘关节角，前臂相对上臂延长线的偏转角，向下折为负。</w:t>
      </w:r>
    </w:p>
    <w:p w14:paraId="58890F45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连杆与结构参数（单位 mm）。其中 L₁、L₂、d₀、h₀ 已由机械组提供的 SolidWorks 1:1 装配体（装配体1bb）实测提取，L₃ 需装笔后自行实测：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50EB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6C7951A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符号</w:t>
            </w:r>
          </w:p>
        </w:tc>
        <w:tc>
          <w:tcPr>
            <w:tcW w:w="2351" w:type="dxa"/>
          </w:tcPr>
          <w:p w14:paraId="000ADF83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含义</w:t>
            </w:r>
          </w:p>
        </w:tc>
        <w:tc>
          <w:tcPr>
            <w:tcW w:w="2351" w:type="dxa"/>
          </w:tcPr>
          <w:p w14:paraId="3C7147C6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取值</w:t>
            </w:r>
          </w:p>
        </w:tc>
        <w:tc>
          <w:tcPr>
            <w:tcW w:w="2351" w:type="dxa"/>
          </w:tcPr>
          <w:p w14:paraId="4C2012A8">
            <w:pPr>
              <w:spacing w:after="0" w:line="240" w:lineRule="auto"/>
            </w:pPr>
            <w:r>
              <w:rPr>
                <w:rFonts w:ascii="宋体" w:hAnsi="宋体" w:eastAsia="宋体"/>
                <w:b/>
              </w:rPr>
              <w:t>来源</w:t>
            </w:r>
          </w:p>
        </w:tc>
      </w:tr>
      <w:tr w14:paraId="2F873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265257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L₁</w:t>
            </w:r>
          </w:p>
        </w:tc>
        <w:tc>
          <w:tcPr>
            <w:tcW w:w="2351" w:type="dxa"/>
          </w:tcPr>
          <w:p w14:paraId="47B8EF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上臂：肩关节转轴中心 → 肘关节转轴中心</w:t>
            </w:r>
          </w:p>
        </w:tc>
        <w:tc>
          <w:tcPr>
            <w:tcW w:w="2351" w:type="dxa"/>
          </w:tcPr>
          <w:p w14:paraId="2C138EC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80.0</w:t>
            </w:r>
          </w:p>
        </w:tc>
        <w:tc>
          <w:tcPr>
            <w:tcW w:w="2351" w:type="dxa"/>
          </w:tcPr>
          <w:p w14:paraId="4903579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SW 模型 80.03</w:t>
            </w:r>
          </w:p>
        </w:tc>
      </w:tr>
      <w:tr w14:paraId="3CD0F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5D23F5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L₂</w:t>
            </w:r>
          </w:p>
        </w:tc>
        <w:tc>
          <w:tcPr>
            <w:tcW w:w="2351" w:type="dxa"/>
          </w:tcPr>
          <w:p w14:paraId="49BADE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前臂：肘关节转轴中心 → 腕点</w:t>
            </w:r>
          </w:p>
        </w:tc>
        <w:tc>
          <w:tcPr>
            <w:tcW w:w="2351" w:type="dxa"/>
          </w:tcPr>
          <w:p w14:paraId="69A8EE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80.0</w:t>
            </w:r>
          </w:p>
        </w:tc>
        <w:tc>
          <w:tcPr>
            <w:tcW w:w="2351" w:type="dxa"/>
          </w:tcPr>
          <w:p w14:paraId="5146996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SW 模型 80.00</w:t>
            </w:r>
          </w:p>
        </w:tc>
      </w:tr>
      <w:tr w14:paraId="5474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06A945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L₃</w:t>
            </w:r>
          </w:p>
        </w:tc>
        <w:tc>
          <w:tcPr>
            <w:tcW w:w="2351" w:type="dxa"/>
          </w:tcPr>
          <w:p w14:paraId="7BE0424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末端：腕点 → 笔尖（或夹爪中心），恒竖直向下</w:t>
            </w:r>
          </w:p>
        </w:tc>
        <w:tc>
          <w:tcPr>
            <w:tcW w:w="2351" w:type="dxa"/>
          </w:tcPr>
          <w:p w14:paraId="453A66E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38.0</w:t>
            </w:r>
          </w:p>
        </w:tc>
        <w:tc>
          <w:tcPr>
            <w:tcW w:w="2351" w:type="dxa"/>
          </w:tcPr>
          <w:p w14:paraId="7A765D9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[必测] 装笔后实测</w:t>
            </w:r>
          </w:p>
        </w:tc>
      </w:tr>
      <w:tr w14:paraId="291A5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8D9BC2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d₀</w:t>
            </w:r>
          </w:p>
        </w:tc>
        <w:tc>
          <w:tcPr>
            <w:tcW w:w="2351" w:type="dxa"/>
          </w:tcPr>
          <w:p w14:paraId="1EE1969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肩关节转轴相对底座回转轴的水平偏置</w:t>
            </w:r>
          </w:p>
        </w:tc>
        <w:tc>
          <w:tcPr>
            <w:tcW w:w="2351" w:type="dxa"/>
          </w:tcPr>
          <w:p w14:paraId="06E757E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15.7</w:t>
            </w:r>
          </w:p>
        </w:tc>
        <w:tc>
          <w:tcPr>
            <w:tcW w:w="2351" w:type="dxa"/>
          </w:tcPr>
          <w:p w14:paraId="46DA0F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SW 模型 15.71</w:t>
            </w:r>
          </w:p>
        </w:tc>
      </w:tr>
      <w:tr w14:paraId="43F4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BF0CB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h₀</w:t>
            </w:r>
          </w:p>
        </w:tc>
        <w:tc>
          <w:tcPr>
            <w:tcW w:w="2351" w:type="dxa"/>
          </w:tcPr>
          <w:p w14:paraId="22B1C83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纸面（z = 0）到肩关节转轴中心的高度</w:t>
            </w:r>
          </w:p>
        </w:tc>
        <w:tc>
          <w:tcPr>
            <w:tcW w:w="2351" w:type="dxa"/>
          </w:tcPr>
          <w:p w14:paraId="360A21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56.9</w:t>
            </w:r>
          </w:p>
        </w:tc>
        <w:tc>
          <w:tcPr>
            <w:tcW w:w="2351" w:type="dxa"/>
          </w:tcPr>
          <w:p w14:paraId="6F50D5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SW 模型 56.85</w:t>
            </w:r>
          </w:p>
        </w:tc>
      </w:tr>
    </w:tbl>
    <w:p w14:paraId="307B7266">
      <w:pPr>
        <w:pStyle w:val="3"/>
      </w:pPr>
      <w:r>
        <w:rPr>
          <w:rFonts w:ascii="黑体" w:hAnsi="黑体" w:eastAsia="黑体"/>
          <w:color w:val="000000"/>
        </w:rPr>
        <w:t>二、运动学正解</w:t>
      </w:r>
    </w:p>
    <w:p w14:paraId="43DC528C">
      <w:pPr>
        <w:spacing w:line="360" w:lineRule="auto"/>
        <w:ind w:firstLine="440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已知三个关节角 (θ₁, θ₂, θ₃)，求末端笔尖位置 (x, y, z)。</w:t>
      </w:r>
    </w:p>
    <w:p w14:paraId="08CAAE1B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第一步，肘关节中心 E 的位置：</w:t>
      </w:r>
    </w:p>
    <w:p w14:paraId="544F77CD">
      <w:pPr>
        <w:jc w:val="center"/>
      </w:pP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E</m:t>
              </m:r>
            </m:sub>
          </m:sSub>
          <m:r>
            <m:rPr/>
            <m:t xml:space="preserve"> = 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0</m:t>
              </m:r>
            </m:sub>
          </m:sSub>
          <m:r>
            <m:rPr/>
            <m:t xml:space="preserve"> + 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/>
            <m:t>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</m:oMath>
      </m:oMathPara>
    </w:p>
    <w:p w14:paraId="411CB93A">
      <w:pPr>
        <w:jc w:val="center"/>
      </w:pPr>
      <m:oMathPara>
        <m:oMath>
          <m:sSub>
            <m:sSubPr/>
            <m:e>
              <m:r>
                <m:rPr/>
                <m:t>z</m:t>
              </m:r>
            </m:e>
            <m:sub>
              <m:r>
                <m:rPr/>
                <m:t>E</m:t>
              </m:r>
            </m:sub>
          </m:sSub>
          <m:r>
            <m:rPr/>
            <m:t xml:space="preserve"> = 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0</m:t>
              </m:r>
            </m:sub>
          </m:sSub>
          <m:r>
            <m:rPr/>
            <m:t xml:space="preserve"> + 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/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</m:oMath>
      </m:oMathPara>
    </w:p>
    <w:p w14:paraId="4056A539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第二步，腕点 W 的位置。前臂的方位角为 (θ₂ + θ₃)，故：</w:t>
      </w:r>
    </w:p>
    <w:p w14:paraId="4EBC4FD5">
      <w:pPr>
        <w:jc w:val="center"/>
      </w:pP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W</m:t>
              </m:r>
            </m:sub>
          </m:sSub>
          <m:r>
            <m:rPr/>
            <m:t xml:space="preserve"> = 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E</m:t>
              </m:r>
            </m:sub>
          </m:sSub>
          <m:r>
            <m:rPr/>
            <m:t xml:space="preserve"> + 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/>
            <m:t>cos(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/>
            <m:t xml:space="preserve"> + 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3</m:t>
              </m:r>
            </m:sub>
          </m:sSub>
          <m:r>
            <m:rPr/>
            <m:t>)</m:t>
          </m:r>
        </m:oMath>
      </m:oMathPara>
    </w:p>
    <w:p w14:paraId="02854FA4">
      <w:pPr>
        <w:jc w:val="center"/>
      </w:pPr>
      <m:oMathPara>
        <m:oMath>
          <m:sSub>
            <m:sSubPr/>
            <m:e>
              <m:r>
                <m:rPr/>
                <m:t>z</m:t>
              </m:r>
            </m:e>
            <m:sub>
              <m:r>
                <m:rPr/>
                <m:t>W</m:t>
              </m:r>
            </m:sub>
          </m:sSub>
          <m:r>
            <m:rPr/>
            <m:t xml:space="preserve"> = 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E</m:t>
              </m:r>
            </m:sub>
          </m:sSub>
          <m:r>
            <m:rPr/>
            <m:t xml:space="preserve"> + 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/>
            <m:t>sin(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/>
            <m:t xml:space="preserve"> + 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3</m:t>
              </m:r>
            </m:sub>
          </m:sSub>
          <m:r>
            <m:rPr/>
            <m:t>)</m:t>
          </m:r>
        </m:oMath>
      </m:oMathPara>
    </w:p>
    <w:p w14:paraId="44B9F1ED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第三步，末端笔尖 P 的位置。由平行四边形机构保证 L₃ 恒竖直向下，故笔尖相对腕点只有 z 方向的偏移，水平半径不变：</w:t>
      </w:r>
    </w:p>
    <w:p w14:paraId="0371DCDF">
      <w:pPr>
        <w:jc w:val="center"/>
      </w:pPr>
      <w:bookmarkStart w:id="0" w:name="_GoBack"/>
      <w:bookmarkEnd w:id="0"/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P</m:t>
              </m:r>
            </m:sub>
          </m:sSub>
          <m:r>
            <m:rPr/>
            <m:t xml:space="preserve"> = 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W</m:t>
              </m:r>
            </m:sub>
          </m:sSub>
          <m:r>
            <m:rPr/>
            <m:t xml:space="preserve">,   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P</m:t>
              </m:r>
            </m:sub>
          </m:sSub>
          <m:r>
            <m:rPr/>
            <m:t xml:space="preserve"> = 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W</m:t>
              </m:r>
            </m:sub>
          </m:sSub>
          <m:r>
            <m:rPr/>
            <m:t xml:space="preserve"> − 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3</m:t>
              </m:r>
            </m:sub>
          </m:sSub>
        </m:oMath>
      </m:oMathPara>
    </w:p>
    <w:p w14:paraId="19A6EAEA">
      <w:pPr>
        <w:spacing w:line="360" w:lineRule="auto"/>
        <w:ind w:firstLine="440"/>
        <w:rPr>
          <w:i w:val="0"/>
        </w:rPr>
      </w:pPr>
      <w:r>
        <w:rPr>
          <w:rFonts w:ascii="宋体" w:hAnsi="宋体" w:eastAsia="宋体"/>
          <w:b w:val="0"/>
          <w:sz w:val="22"/>
        </w:rPr>
        <w:t>最后，将柱状坐标还原为直角坐标：</w:t>
      </w:r>
      <m:oMath>
        <m:r>
          <m:rPr/>
          <m:t xml:space="preserve">x = </m:t>
        </m:r>
        <m:sSub>
          <m:sSubPr/>
          <m:e>
            <m:r>
              <m:rPr/>
              <m:t>r</m:t>
            </m:r>
          </m:e>
          <m:sub>
            <m:r>
              <m:rPr/>
              <m:t>W</m:t>
            </m:r>
          </m:sub>
        </m:sSub>
        <m:r>
          <m:rPr/>
          <m:t>cos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/>
          <m:t xml:space="preserve">,   y = </m:t>
        </m:r>
        <m:sSub>
          <m:sSubPr/>
          <m:e>
            <m:r>
              <m:rPr/>
              <m:t>r</m:t>
            </m:r>
          </m:e>
          <m:sub>
            <m:r>
              <m:rPr/>
              <m:t>W</m:t>
            </m:r>
          </m:sub>
        </m:sSub>
        <m:r>
          <m:rPr/>
          <m:t>sin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/>
          <m:t xml:space="preserve">,   z = </m:t>
        </m:r>
        <m:sSub>
          <m:sSubPr/>
          <m:e>
            <m:r>
              <m:rPr/>
              <m:t>z</m:t>
            </m:r>
          </m:e>
          <m:sub>
            <m:r>
              <m:rPr/>
              <m:t>W</m:t>
            </m:r>
          </m:sub>
        </m:sSub>
        <m:r>
          <m:rPr/>
          <m:t xml:space="preserve"> − </m:t>
        </m:r>
        <m:sSub>
          <m:sSubPr/>
          <m:e>
            <m:r>
              <m:rPr/>
              <m:t>L</m:t>
            </m:r>
          </m:e>
          <m:sub>
            <m:r>
              <m:rPr/>
              <m:t>3</m:t>
            </m:r>
          </m:sub>
        </m:sSub>
      </m:oMath>
    </w:p>
    <w:p w14:paraId="478676C4">
      <w:pPr>
        <w:jc w:val="both"/>
        <w:rPr>
          <w:sz w:val="36"/>
          <w:szCs w:val="36"/>
        </w:rPr>
      </w:pPr>
      <w:r>
        <w:rPr>
          <w:rFonts w:ascii="黑体" w:hAnsi="黑体" w:eastAsia="黑体"/>
          <w:color w:val="000000"/>
          <w:sz w:val="36"/>
          <w:szCs w:val="36"/>
        </w:rPr>
        <w:t>三、运动学逆解</w:t>
      </w:r>
    </w:p>
    <w:p w14:paraId="641FB380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已知末端目标位置 (x, y, z)，反求三个关节角 (θ₁, θ₂, θ₃)。</w:t>
      </w:r>
    </w:p>
    <w:p w14:paraId="5E3C20CA">
      <w:pPr>
        <w:pStyle w:val="4"/>
      </w:pPr>
      <w:r>
        <w:rPr>
          <w:rFonts w:ascii="黑体" w:hAnsi="黑体" w:eastAsia="黑体"/>
          <w:color w:val="000000"/>
        </w:rPr>
        <w:t>3.1 求解底座回转角 θ₁</w:t>
      </w:r>
    </w:p>
    <w:p w14:paraId="4CE578AB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底座回转只影响末端在水平面内的方位，与高度无关，可直接由反正切求出：</w:t>
      </w:r>
    </w:p>
    <w:p w14:paraId="175EEE8F">
      <w:pPr>
        <w:jc w:val="center"/>
      </w:pPr>
      <m:oMathPara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1</m:t>
              </m:r>
            </m:sub>
          </m:sSub>
          <m:r>
            <m:rPr/>
            <m:t xml:space="preserve"> = arctan 2(y, x)</m:t>
          </m:r>
        </m:oMath>
      </m:oMathPara>
    </w:p>
    <w:p w14:paraId="4B9FC9A5">
      <w:pPr>
        <w:pStyle w:val="4"/>
      </w:pPr>
      <w:r>
        <w:rPr>
          <w:rFonts w:ascii="黑体" w:hAnsi="黑体" w:eastAsia="黑体"/>
          <w:color w:val="000000"/>
        </w:rPr>
        <w:t>3.2 等效到腕点，化为平面二连杆问题</w:t>
      </w:r>
    </w:p>
    <w:p w14:paraId="10D99245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逆解不能直接对笔尖 P 求解，因为笔尖是末端偏移点。先把目标点还原到腕点 W：</w:t>
      </w:r>
    </w:p>
    <w:p w14:paraId="232A4816">
      <w:pPr>
        <w:jc w:val="center"/>
      </w:pP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W</m:t>
              </m:r>
            </m:sub>
          </m:sSub>
          <m:r>
            <m:rPr/>
            <m:t xml:space="preserve"> = r = </m:t>
          </m:r>
          <m:rad>
            <m:radPr>
              <m:degHide m:val="1"/>
            </m:radPr>
            <m:deg/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 xml:space="preserve"> + 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/>
            <m:t xml:space="preserve">,   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W</m:t>
              </m:r>
            </m:sub>
          </m:sSub>
          <m:r>
            <m:rPr/>
            <m:t xml:space="preserve"> = z + 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3</m:t>
              </m:r>
            </m:sub>
          </m:sSub>
        </m:oMath>
      </m:oMathPara>
    </w:p>
    <w:p w14:paraId="2B9E53E6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于是肩关节转轴 S 到腕点 W 的矢量为：</w:t>
      </w:r>
    </w:p>
    <w:p w14:paraId="70F601D1">
      <w:pPr>
        <w:jc w:val="center"/>
      </w:pPr>
      <m:oMathPara>
        <m:oMath>
          <m:r>
            <m:rPr/>
            <m:t xml:space="preserve">Δr = 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W</m:t>
              </m:r>
            </m:sub>
          </m:sSub>
          <m:r>
            <m:rPr/>
            <m:t xml:space="preserve"> − 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0</m:t>
              </m:r>
            </m:sub>
          </m:sSub>
          <m:r>
            <m:rPr/>
            <m:t xml:space="preserve">,   Δz = 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W</m:t>
              </m:r>
            </m:sub>
          </m:sSub>
          <m:r>
            <m:rPr/>
            <m:t xml:space="preserve"> − </m:t>
          </m:r>
          <m:sSub>
            <m:sSubPr/>
            <m:e>
              <m:r>
                <m:rPr/>
                <m:t>h</m:t>
              </m:r>
            </m:e>
            <m:sub>
              <m:r>
                <m:rPr/>
                <m:t>0</m:t>
              </m:r>
            </m:sub>
          </m:sSub>
        </m:oMath>
      </m:oMathPara>
    </w:p>
    <w:p w14:paraId="72F9A21C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其模长（即"等效连杆开口距离"）为：</w:t>
      </w:r>
    </w:p>
    <w:p w14:paraId="77D9CEB8">
      <w:pPr>
        <w:jc w:val="center"/>
      </w:pPr>
      <m:oMathPara>
        <m:oMath>
          <m:r>
            <m:rPr/>
            <m:t xml:space="preserve">D = </m:t>
          </m:r>
          <m:rad>
            <m:radPr>
              <m:degHide m:val="1"/>
            </m:radPr>
            <m:deg/>
            <m:e>
              <m:r>
                <m:rPr/>
                <m:t>Δ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 xml:space="preserve"> + Δ</m:t>
              </m:r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610F8737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该矢量与水平面的夹角：</w:t>
      </w:r>
    </w:p>
    <w:p w14:paraId="5C898743">
      <w:pPr>
        <w:jc w:val="center"/>
      </w:pPr>
      <m:oMathPara>
        <m:oMath>
          <m:r>
            <m:rPr/>
            <m:t>φ= arctan 2(Δz, Δr)</m:t>
          </m:r>
        </m:oMath>
      </m:oMathPara>
    </w:p>
    <w:p w14:paraId="2A490D69">
      <w:pPr>
        <w:pStyle w:val="4"/>
      </w:pPr>
      <w:r>
        <w:rPr>
          <w:rFonts w:ascii="黑体" w:hAnsi="黑体" w:eastAsia="黑体"/>
          <w:color w:val="000000"/>
        </w:rPr>
        <w:t>3.3 用余弦定理求解 θ₂ 与 θ₃</w:t>
      </w:r>
    </w:p>
    <w:p w14:paraId="30005813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此时 S、E、W 三点构成一个三角形，三边长分别为 L₁、L₂、D，这正是标准的平面二连杆逆解问题。设：</w:t>
      </w:r>
    </w:p>
    <w:p w14:paraId="5B4524EC">
      <w:pPr>
        <w:spacing w:line="360" w:lineRule="auto"/>
      </w:pPr>
      <w:r>
        <w:rPr>
          <w:rFonts w:ascii="宋体" w:hAnsi="宋体" w:eastAsia="宋体"/>
          <w:b w:val="0"/>
          <w:sz w:val="22"/>
        </w:rPr>
        <w:t>· α = 三角形在 S 点的内角，即 S→E 与 S→W 的夹角；</w:t>
      </w:r>
    </w:p>
    <w:p w14:paraId="7177D972">
      <w:pPr>
        <w:spacing w:line="360" w:lineRule="auto"/>
      </w:pPr>
      <w:r>
        <w:rPr>
          <w:rFonts w:ascii="宋体" w:hAnsi="宋体" w:eastAsia="宋体"/>
          <w:b w:val="0"/>
          <w:sz w:val="22"/>
        </w:rPr>
        <w:t>· β = 三角形在 E 点的内角，即 E→S 与 E→W 的夹角。</w:t>
      </w:r>
    </w:p>
    <w:p w14:paraId="6651E07A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由余弦定理：</w:t>
      </w:r>
    </w:p>
    <w:p w14:paraId="636BCE5D">
      <w:pPr>
        <w:jc w:val="center"/>
      </w:pPr>
      <m:oMathPara>
        <m:oMath>
          <m:r>
            <m:rPr/>
            <m:t xml:space="preserve">cosα= </m:t>
          </m:r>
          <m:f>
            <m:fPr/>
            <m:num>
              <m:sSubSup>
                <m:sSubSup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 xml:space="preserve"> + 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 xml:space="preserve"> − </m:t>
              </m:r>
              <m:sSubSup>
                <m:sSubSup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D</m:t>
              </m:r>
            </m:den>
          </m:f>
        </m:oMath>
      </m:oMathPara>
    </w:p>
    <w:p w14:paraId="5760D68C">
      <w:pPr>
        <w:jc w:val="center"/>
      </w:pPr>
      <m:oMathPara>
        <m:oMath>
          <m:r>
            <m:rPr/>
            <m:t xml:space="preserve">cosβ= </m:t>
          </m:r>
          <m:f>
            <m:fPr/>
            <m:num>
              <m:sSubSup>
                <m:sSubSup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 xml:space="preserve"> + </m:t>
              </m:r>
              <m:sSubSup>
                <m:sSubSup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 xml:space="preserve"> − 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</m:oMath>
      </m:oMathPara>
    </w:p>
    <w:p w14:paraId="739CEBFE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即：</w:t>
      </w:r>
    </w:p>
    <w:p w14:paraId="11535BC2">
      <w:pPr>
        <w:jc w:val="center"/>
      </w:pPr>
      <m:oMathPara>
        <m:oMath>
          <m:r>
            <m:rPr/>
            <m:t>α= arccos(</m:t>
          </m:r>
          <m:f>
            <m:fPr/>
            <m:num>
              <m:sSubSup>
                <m:sSubSup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 xml:space="preserve"> + 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 xml:space="preserve"> − </m:t>
              </m:r>
              <m:sSubSup>
                <m:sSubSup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D</m:t>
              </m:r>
            </m:den>
          </m:f>
          <m:r>
            <m:rPr/>
            <m:t>)</m:t>
          </m:r>
        </m:oMath>
      </m:oMathPara>
    </w:p>
    <w:p w14:paraId="50D097C3">
      <w:pPr>
        <w:jc w:val="center"/>
      </w:pPr>
      <m:oMathPara>
        <m:oMath>
          <m:r>
            <m:rPr/>
            <m:t>β= arccos(</m:t>
          </m:r>
          <m:f>
            <m:fPr/>
            <m:num>
              <m:sSubSup>
                <m:sSubSup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 xml:space="preserve"> + </m:t>
              </m:r>
              <m:sSubSup>
                <m:sSubSup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 xml:space="preserve"> − </m:t>
              </m:r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  <m:r>
            <m:rPr/>
            <m:t>)</m:t>
          </m:r>
        </m:oMath>
      </m:oMathPara>
    </w:p>
    <w:p w14:paraId="1D938C71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取"肘在上"（elbow-up）构型，即上臂位于 S→W 连线上方、前臂向下折，这与 MeArm 的实际装配姿态一致：</w:t>
      </w:r>
    </w:p>
    <w:p w14:paraId="012695F9">
      <w:pPr>
        <w:jc w:val="center"/>
      </w:pPr>
      <m:oMathPara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/>
            <m:t xml:space="preserve"> = φ+ α</m:t>
          </m:r>
        </m:oMath>
      </m:oMathPara>
    </w:p>
    <w:p w14:paraId="4F6A6EB5">
      <w:pPr>
        <w:jc w:val="center"/>
      </w:pPr>
      <m:oMathPara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3</m:t>
              </m:r>
            </m:sub>
          </m:sSub>
          <m:r>
            <m:rPr/>
            <m:t xml:space="preserve"> = −(π− β)</m:t>
          </m:r>
        </m:oMath>
      </m:oMathPara>
    </w:p>
    <w:p w14:paraId="495FF329">
      <w:pPr>
        <w:spacing w:line="336" w:lineRule="auto"/>
        <w:ind w:left="480"/>
      </w:pPr>
      <w:r>
        <w:rPr>
          <w:rFonts w:ascii="楷体" w:hAnsi="楷体" w:eastAsia="楷体"/>
          <w:color w:val="444444"/>
          <w:sz w:val="20"/>
        </w:rPr>
        <w:t>说明：θ₃ 取负值是因为肘关节向下折；β 为三角形内角，前臂相对上臂延长线的偏转角为其补角 (π − β)。</w:t>
      </w:r>
    </w:p>
    <w:p w14:paraId="46A3AD27">
      <w:pPr>
        <w:pStyle w:val="4"/>
      </w:pPr>
      <w:r>
        <w:rPr>
          <w:rFonts w:ascii="黑体" w:hAnsi="黑体" w:eastAsia="黑体"/>
          <w:color w:val="000000"/>
        </w:rPr>
        <w:t>3.4 可达性判据</w:t>
      </w:r>
    </w:p>
    <w:p w14:paraId="722FC32D">
      <w:pPr>
        <w:jc w:val="both"/>
      </w:pPr>
      <m:oMathPara>
        <m:oMath>
          <m:r>
            <m:rPr/>
            <m:t>|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/>
            <m:t xml:space="preserve"> − 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/>
            <m:t xml:space="preserve">| ≤ D ≤ 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/>
            <m:t xml:space="preserve"> + 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</m:oMath>
      </m:oMathPara>
    </w:p>
    <w:p w14:paraId="4F7C6043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若 D &gt; L₁ + L₂， D &lt; |L₁ − L₂|，代码中还需额外增加一层舵机行程校验：即使数学上有解，换算出的舵机 PWM 角也可能超出舵机机械限位。</w:t>
      </w:r>
    </w:p>
    <w:p w14:paraId="44C731CD">
      <w:pPr>
        <w:pStyle w:val="4"/>
      </w:pPr>
      <w:r>
        <w:rPr>
          <w:rFonts w:ascii="黑体" w:hAnsi="黑体" w:eastAsia="黑体"/>
          <w:color w:val="000000"/>
        </w:rPr>
        <w:t>3.5 双解分支的选择</w:t>
      </w:r>
    </w:p>
    <w:p w14:paraId="600AF210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平面二连杆逆解一般有两组解，对应"肘在上"与"肘在下"两种构型：</w:t>
      </w:r>
    </w:p>
    <w:p w14:paraId="72396ADC">
      <w:pPr>
        <w:jc w:val="center"/>
      </w:pPr>
      <m:oMathPara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/>
            <m:t xml:space="preserve"> = φ+ α,  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3</m:t>
              </m:r>
            </m:sub>
          </m:sSub>
          <m:r>
            <m:rPr/>
            <m:t xml:space="preserve"> = −(π− β)  (肘在上)</m:t>
          </m:r>
        </m:oMath>
      </m:oMathPara>
    </w:p>
    <w:p w14:paraId="4DDB5707">
      <w:pPr>
        <w:jc w:val="center"/>
      </w:pPr>
      <m:oMathPara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/>
            <m:t xml:space="preserve"> = φ− α,  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3</m:t>
              </m:r>
            </m:sub>
          </m:sSub>
          <m:r>
            <m:rPr/>
            <m:t xml:space="preserve"> = +(π− β)  (肘在下)</m:t>
          </m:r>
        </m:oMath>
      </m:oMathPara>
    </w:p>
    <w:p w14:paraId="1A2A6A8F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程序默认采用"肘在上"解该构型与 MeArm 的实际装配姿态相符，前臂自然下垂；</w:t>
      </w:r>
    </w:p>
    <w:p w14:paraId="15A36E0C">
      <w:pPr>
        <w:pStyle w:val="3"/>
      </w:pPr>
      <w:r>
        <w:rPr>
          <w:rFonts w:ascii="黑体" w:hAnsi="黑体" w:eastAsia="黑体"/>
          <w:color w:val="000000"/>
        </w:rPr>
        <w:t>四、舵机角度与关节角的映射</w:t>
      </w:r>
    </w:p>
    <w:p w14:paraId="05D938D4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舵机接收的是 PWM 控制信号，程序中以 0~180 的"PWM 角"表示。它与关节角之间是线性关系：</w:t>
      </w:r>
    </w:p>
    <w:p w14:paraId="33E5513D">
      <w:pPr>
        <w:jc w:val="center"/>
      </w:pPr>
      <m:oMathPara>
        <m:oMath>
          <m:r>
            <m:rPr/>
            <m:t xml:space="preserve">θ= k · (s − 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  <m:r>
            <m:rPr/>
            <m:t xml:space="preserve">) · 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180</m:t>
              </m:r>
            </m:den>
          </m:f>
        </m:oMath>
      </m:oMathPara>
    </w:p>
    <w:p w14:paraId="2E3E6C6E">
      <w:pPr>
        <w:jc w:val="center"/>
      </w:pPr>
      <m:oMathPara>
        <m:oMath>
          <m:r>
            <m:rPr/>
            <m:t xml:space="preserve">s = 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  <m:r>
            <m:rPr/>
            <m:t xml:space="preserve"> + </m:t>
          </m:r>
          <m:f>
            <m:fPr/>
            <m:num>
              <m:r>
                <m:rPr/>
                <m:t xml:space="preserve">θ· </m:t>
              </m:r>
              <m:f>
                <m:fPr/>
                <m:num>
                  <m:r>
                    <m:rPr/>
                    <m:t>180</m:t>
                  </m:r>
                </m:num>
                <m:den>
                  <m:r>
                    <m:rPr/>
                    <m:t>π</m:t>
                  </m:r>
                </m:den>
              </m:f>
            </m:num>
            <m:den>
              <m:r>
                <m:rPr/>
                <m:t>k</m:t>
              </m:r>
            </m:den>
          </m:f>
        </m:oMath>
      </m:oMathPara>
    </w:p>
    <w:p w14:paraId="46F7B55F"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三个 ZERO 值是最需要实测标定的参数。标定方法：用关节模式（串口输入 m0）把上臂摇到水平位置，读出此时肩舵机的 PWM 角，用 zsh&lt;数值&gt; 指令写入；同理把前臂摇到与上臂共线，用 zeb&lt;数值&gt; 写入。最后用 zsave 存入 EEPROM，断电不丢失。</w:t>
      </w:r>
    </w:p>
    <w:p w14:paraId="25D481A6">
      <w:pPr>
        <w:spacing w:line="336" w:lineRule="auto"/>
        <w:ind w:left="480"/>
      </w:pPr>
    </w:p>
    <w:sectPr>
      <w:pgSz w:w="12240" w:h="15840"/>
      <w:pgMar w:top="1440" w:right="1417" w:bottom="1440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DD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2224</Words>
  <Characters>2647</Characters>
  <Lines>0</Lines>
  <Paragraphs>0</Paragraphs>
  <TotalTime>9</TotalTime>
  <ScaleCrop>false</ScaleCrop>
  <LinksUpToDate>false</LinksUpToDate>
  <CharactersWithSpaces>2967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王境杭</cp:lastModifiedBy>
  <dcterms:modified xsi:type="dcterms:W3CDTF">2026-10-16T05:13:07Z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eyJoZGlkIjoiOTI0NzZjZTYxNTE2NzdlYThlZmI0OTlhMDc3ZDAxN2YiLCJ1c2VySWQiOiIxOTA5NTQwOTU2In0=</vt:lpwstr>
  </property>
  <property fmtid="{D5CDD505-2E9C-101B-9397-08002B2CF9AE}" pid="3" name="KSOProductBuildVer">
    <vt:lpwstr>2052-12.1.0.26895</vt:lpwstr>
  </property>
  <property fmtid="{D5CDD505-2E9C-101B-9397-08002B2CF9AE}" pid="4" name="ICV">
    <vt:lpwstr>CD92F41D9DF4450E9E014D2BA7DF3F10_12</vt:lpwstr>
  </property>
</Properties>
</file>