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466E8" w14:textId="77777777" w:rsidR="00852D55" w:rsidRPr="00B45269" w:rsidRDefault="00000000" w:rsidP="00BA7264">
      <w:pPr>
        <w:spacing w:line="240" w:lineRule="auto"/>
        <w:jc w:val="center"/>
        <w:rPr>
          <w:rFonts w:ascii="黑体" w:eastAsia="黑体" w:hAnsi="黑体" w:hint="eastAsia"/>
          <w:bCs/>
          <w:lang w:eastAsia="zh-CN"/>
        </w:rPr>
      </w:pPr>
      <w:r w:rsidRPr="00B45269">
        <w:rPr>
          <w:rFonts w:ascii="黑体" w:eastAsia="黑体" w:hAnsi="黑体"/>
          <w:bCs/>
          <w:sz w:val="44"/>
          <w:lang w:eastAsia="zh-CN"/>
        </w:rPr>
        <w:t>第八届CCF开源创新大赛</w:t>
      </w:r>
    </w:p>
    <w:p w14:paraId="3D3CAD05" w14:textId="1DE2B124" w:rsidR="00852D55" w:rsidRPr="00B45269" w:rsidRDefault="00000000" w:rsidP="00BA7264">
      <w:pPr>
        <w:spacing w:line="240" w:lineRule="auto"/>
        <w:jc w:val="center"/>
        <w:rPr>
          <w:rFonts w:ascii="黑体" w:eastAsia="黑体" w:hAnsi="黑体" w:hint="eastAsia"/>
          <w:bCs/>
          <w:lang w:eastAsia="zh-CN"/>
        </w:rPr>
      </w:pPr>
      <w:r w:rsidRPr="00B45269">
        <w:rPr>
          <w:rFonts w:ascii="黑体" w:eastAsia="黑体" w:hAnsi="黑体"/>
          <w:bCs/>
          <w:sz w:val="32"/>
          <w:lang w:eastAsia="zh-CN"/>
        </w:rPr>
        <w:t>国产开源GPU AI创新生态赛</w:t>
      </w:r>
    </w:p>
    <w:p w14:paraId="5BC67161" w14:textId="77777777" w:rsidR="00852D55" w:rsidRPr="00B45269" w:rsidRDefault="00852D55" w:rsidP="00BA7264">
      <w:pPr>
        <w:spacing w:line="240" w:lineRule="auto"/>
        <w:rPr>
          <w:rFonts w:hint="eastAsia"/>
          <w:bCs/>
          <w:lang w:eastAsia="zh-CN"/>
        </w:rPr>
      </w:pPr>
    </w:p>
    <w:p w14:paraId="66F88AE6" w14:textId="77777777" w:rsidR="00852D55" w:rsidRPr="00B45269" w:rsidRDefault="00000000" w:rsidP="00BA7264">
      <w:pPr>
        <w:spacing w:line="240" w:lineRule="auto"/>
        <w:jc w:val="center"/>
        <w:rPr>
          <w:rFonts w:ascii="黑体" w:eastAsia="黑体" w:hAnsi="黑体" w:hint="eastAsia"/>
          <w:bCs/>
          <w:sz w:val="52"/>
          <w:szCs w:val="52"/>
          <w:lang w:eastAsia="zh-CN"/>
        </w:rPr>
      </w:pPr>
      <w:r w:rsidRPr="00B45269">
        <w:rPr>
          <w:rFonts w:ascii="黑体" w:eastAsia="黑体" w:hAnsi="黑体"/>
          <w:bCs/>
          <w:sz w:val="52"/>
          <w:szCs w:val="52"/>
          <w:lang w:eastAsia="zh-CN"/>
        </w:rPr>
        <w:t>技术报告</w:t>
      </w:r>
    </w:p>
    <w:p w14:paraId="67F592A3" w14:textId="77777777" w:rsidR="00852D55" w:rsidRDefault="00852D55" w:rsidP="00BA7264">
      <w:pPr>
        <w:spacing w:line="240" w:lineRule="auto"/>
        <w:rPr>
          <w:rFonts w:hint="eastAsia"/>
          <w:lang w:eastAsia="zh-CN"/>
        </w:rPr>
      </w:pPr>
    </w:p>
    <w:p w14:paraId="5307656F" w14:textId="77777777" w:rsidR="00852D55" w:rsidRPr="00B45269" w:rsidRDefault="00000000" w:rsidP="00BA7264">
      <w:pPr>
        <w:spacing w:line="240" w:lineRule="auto"/>
        <w:jc w:val="center"/>
        <w:rPr>
          <w:rFonts w:ascii="黑体" w:eastAsia="黑体" w:hAnsi="黑体" w:hint="eastAsia"/>
          <w:bCs/>
          <w:sz w:val="32"/>
          <w:szCs w:val="32"/>
          <w:lang w:eastAsia="zh-CN"/>
        </w:rPr>
      </w:pPr>
      <w:r w:rsidRPr="00B45269">
        <w:rPr>
          <w:rFonts w:ascii="黑体" w:eastAsia="黑体" w:hAnsi="黑体"/>
          <w:bCs/>
          <w:sz w:val="32"/>
          <w:szCs w:val="32"/>
          <w:lang w:eastAsia="zh-CN"/>
        </w:rPr>
        <w:t>心镜·AIGC智能体平台</w:t>
      </w:r>
    </w:p>
    <w:p w14:paraId="5DCB3494" w14:textId="77777777" w:rsidR="00852D55" w:rsidRPr="00B45269" w:rsidRDefault="00000000" w:rsidP="00BA7264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45269">
        <w:rPr>
          <w:rFonts w:ascii="Times New Roman" w:hAnsi="Times New Roman" w:cs="Times New Roman"/>
          <w:sz w:val="32"/>
          <w:szCs w:val="32"/>
        </w:rPr>
        <w:t>MindMirror AIGC Agent Platform</w:t>
      </w:r>
    </w:p>
    <w:p w14:paraId="57AD0920" w14:textId="77777777" w:rsidR="00852D55" w:rsidRDefault="00852D55" w:rsidP="00BA7264">
      <w:pPr>
        <w:spacing w:line="240" w:lineRule="auto"/>
        <w:jc w:val="center"/>
        <w:rPr>
          <w:rFonts w:hint="eastAsia"/>
        </w:rPr>
      </w:pPr>
    </w:p>
    <w:p w14:paraId="2443F807" w14:textId="2C033530" w:rsidR="00852D55" w:rsidRPr="00B45269" w:rsidRDefault="00000000" w:rsidP="00BA7264">
      <w:pPr>
        <w:spacing w:line="240" w:lineRule="auto"/>
        <w:ind w:firstLineChars="700" w:firstLine="1960"/>
        <w:rPr>
          <w:rFonts w:hint="eastAsia"/>
          <w:sz w:val="28"/>
          <w:szCs w:val="28"/>
          <w:lang w:eastAsia="zh-CN"/>
        </w:rPr>
      </w:pPr>
      <w:r w:rsidRPr="00B45269">
        <w:rPr>
          <w:sz w:val="28"/>
          <w:szCs w:val="28"/>
          <w:lang w:eastAsia="zh-CN"/>
        </w:rPr>
        <w:t>队长：</w:t>
      </w:r>
      <w:proofErr w:type="gramStart"/>
      <w:r w:rsidRPr="00B45269">
        <w:rPr>
          <w:sz w:val="28"/>
          <w:szCs w:val="28"/>
          <w:lang w:eastAsia="zh-CN"/>
        </w:rPr>
        <w:t>王建豪  队员</w:t>
      </w:r>
      <w:proofErr w:type="gramEnd"/>
      <w:r w:rsidRPr="00B45269">
        <w:rPr>
          <w:sz w:val="28"/>
          <w:szCs w:val="28"/>
          <w:lang w:eastAsia="zh-CN"/>
        </w:rPr>
        <w:t>：吴锴嘉、何柏翰</w:t>
      </w:r>
    </w:p>
    <w:p w14:paraId="5E8EF17E" w14:textId="0C295AA9" w:rsidR="00852D55" w:rsidRPr="00B45269" w:rsidRDefault="00000000" w:rsidP="00BA7264">
      <w:pPr>
        <w:spacing w:line="240" w:lineRule="auto"/>
        <w:ind w:firstLineChars="700" w:firstLine="1960"/>
        <w:rPr>
          <w:rFonts w:hint="eastAsia"/>
          <w:sz w:val="28"/>
          <w:szCs w:val="28"/>
          <w:lang w:eastAsia="zh-CN"/>
        </w:rPr>
      </w:pPr>
      <w:r w:rsidRPr="00B45269">
        <w:rPr>
          <w:sz w:val="28"/>
          <w:szCs w:val="28"/>
          <w:lang w:eastAsia="zh-CN"/>
        </w:rPr>
        <w:t>指导老师：</w:t>
      </w:r>
      <w:proofErr w:type="gramStart"/>
      <w:r w:rsidRPr="00B45269">
        <w:rPr>
          <w:sz w:val="28"/>
          <w:szCs w:val="28"/>
          <w:lang w:eastAsia="zh-CN"/>
        </w:rPr>
        <w:t>刘寿强  华南师范大学</w:t>
      </w:r>
      <w:proofErr w:type="gramEnd"/>
    </w:p>
    <w:p w14:paraId="3D5F09E0" w14:textId="77777777" w:rsidR="00B45269" w:rsidRPr="00B45269" w:rsidRDefault="00000000" w:rsidP="00BA7264">
      <w:pPr>
        <w:spacing w:line="240" w:lineRule="auto"/>
        <w:ind w:firstLineChars="700" w:firstLine="1960"/>
        <w:rPr>
          <w:rFonts w:hint="eastAsia"/>
          <w:sz w:val="28"/>
          <w:szCs w:val="28"/>
          <w:lang w:eastAsia="zh-CN"/>
        </w:rPr>
      </w:pPr>
      <w:r w:rsidRPr="00B45269">
        <w:rPr>
          <w:rFonts w:hint="eastAsia"/>
          <w:sz w:val="28"/>
          <w:szCs w:val="28"/>
          <w:lang w:eastAsia="zh-CN"/>
        </w:rPr>
        <w:t>联系方式：18928109264</w:t>
      </w:r>
    </w:p>
    <w:p w14:paraId="43B77CA0" w14:textId="6C931C9E" w:rsidR="00852D55" w:rsidRPr="00B45269" w:rsidRDefault="00000000" w:rsidP="00BA7264">
      <w:pPr>
        <w:spacing w:line="240" w:lineRule="auto"/>
        <w:ind w:left="1960"/>
        <w:rPr>
          <w:rFonts w:hint="eastAsia"/>
          <w:sz w:val="28"/>
          <w:szCs w:val="28"/>
          <w:lang w:eastAsia="zh-CN"/>
        </w:rPr>
      </w:pPr>
      <w:r w:rsidRPr="00B45269">
        <w:rPr>
          <w:rFonts w:hint="eastAsia"/>
          <w:sz w:val="28"/>
          <w:szCs w:val="28"/>
          <w:lang w:eastAsia="zh-CN"/>
        </w:rPr>
        <w:t>作品地址</w:t>
      </w:r>
      <w:r w:rsidR="00B45269" w:rsidRPr="00B45269">
        <w:rPr>
          <w:rFonts w:hint="eastAsia"/>
          <w:sz w:val="28"/>
          <w:szCs w:val="28"/>
          <w:lang w:eastAsia="zh-CN"/>
        </w:rPr>
        <w:t>：</w:t>
      </w:r>
      <w:r w:rsidRPr="00B45269">
        <w:rPr>
          <w:rFonts w:hint="eastAsia"/>
          <w:sz w:val="28"/>
          <w:szCs w:val="28"/>
          <w:lang w:eastAsia="zh-CN"/>
        </w:rPr>
        <w:t>https://www.gitlink.org.cn/w55224545/Xinjing-AIGC-Agent-Platform</w:t>
      </w:r>
    </w:p>
    <w:p w14:paraId="7134E0A3" w14:textId="201011C5" w:rsidR="00852D55" w:rsidRPr="00B45269" w:rsidRDefault="00000000" w:rsidP="00BA7264">
      <w:pPr>
        <w:spacing w:line="240" w:lineRule="auto"/>
        <w:ind w:firstLineChars="700" w:firstLine="1960"/>
        <w:jc w:val="both"/>
        <w:rPr>
          <w:rFonts w:hint="eastAsia"/>
          <w:sz w:val="28"/>
          <w:szCs w:val="28"/>
        </w:rPr>
      </w:pPr>
      <w:r w:rsidRPr="00B45269">
        <w:rPr>
          <w:bCs/>
          <w:sz w:val="28"/>
          <w:szCs w:val="28"/>
        </w:rPr>
        <w:t>云平台部署地址</w:t>
      </w:r>
      <w:r w:rsidRPr="00B45269">
        <w:rPr>
          <w:rFonts w:hint="eastAsia"/>
          <w:bCs/>
          <w:sz w:val="28"/>
          <w:szCs w:val="28"/>
          <w:lang w:eastAsia="zh-CN"/>
        </w:rPr>
        <w:t>：</w:t>
      </w:r>
      <w:hyperlink r:id="rId9" w:history="1">
        <w:r w:rsidR="00B45269" w:rsidRPr="00B45269">
          <w:rPr>
            <w:rStyle w:val="afe"/>
            <w:sz w:val="28"/>
            <w:szCs w:val="28"/>
          </w:rPr>
          <w:t>http://43.143.238.8:8000</w:t>
        </w:r>
      </w:hyperlink>
    </w:p>
    <w:p w14:paraId="212F54A5" w14:textId="2FCEF504" w:rsidR="00B45269" w:rsidRPr="00B45269" w:rsidRDefault="00B45269" w:rsidP="00BA7264">
      <w:pPr>
        <w:spacing w:after="0"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1A711ECB" w14:textId="77777777" w:rsidR="00852D55" w:rsidRPr="00236376" w:rsidRDefault="00000000" w:rsidP="00236376">
      <w:pPr>
        <w:jc w:val="center"/>
        <w:rPr>
          <w:rFonts w:ascii="黑体" w:eastAsia="黑体" w:hAnsi="黑体" w:hint="eastAsia"/>
          <w:sz w:val="36"/>
          <w:szCs w:val="36"/>
          <w:lang w:eastAsia="zh-CN"/>
        </w:rPr>
      </w:pPr>
      <w:bookmarkStart w:id="0" w:name="_Toc18153"/>
      <w:r w:rsidRPr="00236376">
        <w:rPr>
          <w:rFonts w:ascii="黑体" w:eastAsia="黑体" w:hAnsi="黑体"/>
          <w:sz w:val="36"/>
          <w:szCs w:val="36"/>
          <w:lang w:eastAsia="zh-CN"/>
        </w:rPr>
        <w:lastRenderedPageBreak/>
        <w:t>摘要</w:t>
      </w:r>
      <w:bookmarkEnd w:id="0"/>
    </w:p>
    <w:p w14:paraId="00B70081" w14:textId="4CC45ACA" w:rsidR="00852D55" w:rsidRPr="00667556" w:rsidRDefault="00667556" w:rsidP="00BA7264">
      <w:pPr>
        <w:spacing w:line="240" w:lineRule="auto"/>
        <w:ind w:firstLine="480"/>
        <w:rPr>
          <w:rFonts w:hint="eastAsia"/>
          <w:szCs w:val="24"/>
          <w:lang w:eastAsia="zh-CN"/>
        </w:rPr>
      </w:pPr>
      <w:r>
        <w:rPr>
          <w:rFonts w:hint="eastAsia"/>
          <w:szCs w:val="24"/>
          <w:lang w:eastAsia="zh-CN"/>
        </w:rPr>
        <w:t>“</w:t>
      </w:r>
      <w:r w:rsidRPr="00667556">
        <w:rPr>
          <w:szCs w:val="24"/>
          <w:lang w:eastAsia="zh-CN"/>
        </w:rPr>
        <w:t>心镜</w:t>
      </w:r>
      <w:r>
        <w:rPr>
          <w:rFonts w:hint="eastAsia"/>
          <w:szCs w:val="24"/>
          <w:lang w:eastAsia="zh-CN"/>
        </w:rPr>
        <w:t>”</w:t>
      </w:r>
      <w:r w:rsidRPr="00667556">
        <w:rPr>
          <w:szCs w:val="24"/>
          <w:lang w:eastAsia="zh-CN"/>
        </w:rPr>
        <w:t>是一个面向智慧教室场景的AIGC智能体平台。平台以国产沐曦MetaX GPU算力为底座，搭载moark.com平台Lingshu-32B大模型作为核心推理引擎，基于LangChain开源框架构建5智能体LLM驱动协作架构（感知→分析→报告→预警→协调），集成VibraImage前庭振动识别引擎（Viktor Minkin专著公式体系），融合面部微表情与头部微振动</w:t>
      </w:r>
      <w:r>
        <w:rPr>
          <w:rFonts w:hint="eastAsia"/>
          <w:szCs w:val="24"/>
          <w:lang w:eastAsia="zh-CN"/>
        </w:rPr>
        <w:t>等多</w:t>
      </w:r>
      <w:r w:rsidRPr="00667556">
        <w:rPr>
          <w:szCs w:val="24"/>
          <w:lang w:eastAsia="zh-CN"/>
        </w:rPr>
        <w:t>模态数据，实现从实时情绪感知、深度心理分析到AIGC内容自动生成的全流程智能化。</w:t>
      </w:r>
    </w:p>
    <w:p w14:paraId="079B1588" w14:textId="77777777" w:rsidR="00852D55" w:rsidRPr="00667556" w:rsidRDefault="00000000" w:rsidP="00BA7264">
      <w:pPr>
        <w:spacing w:line="240" w:lineRule="auto"/>
        <w:ind w:firstLineChars="200" w:firstLine="480"/>
        <w:rPr>
          <w:rFonts w:hint="eastAsia"/>
          <w:szCs w:val="24"/>
          <w:lang w:eastAsia="zh-CN"/>
        </w:rPr>
      </w:pPr>
      <w:r w:rsidRPr="00667556">
        <w:rPr>
          <w:szCs w:val="24"/>
          <w:lang w:eastAsia="zh-CN"/>
        </w:rPr>
        <w:t>平台核心特性包括：</w:t>
      </w:r>
      <w:proofErr w:type="gramStart"/>
      <w:r w:rsidRPr="00667556">
        <w:rPr>
          <w:szCs w:val="24"/>
          <w:lang w:eastAsia="zh-CN"/>
        </w:rPr>
        <w:t>(0)</w:t>
      </w:r>
      <w:proofErr w:type="gramEnd"/>
      <w:r w:rsidRPr="00667556">
        <w:rPr>
          <w:szCs w:val="24"/>
          <w:lang w:eastAsia="zh-CN"/>
        </w:rPr>
        <w:t xml:space="preserve"> 曦云C500 GPU本地加速——VibraImage引擎计算密集型模块全部GPU化，全流水线端到端14.06x加速比，PyTorch MUSA后端自动探测；</w:t>
      </w:r>
      <w:proofErr w:type="gramStart"/>
      <w:r w:rsidRPr="00667556">
        <w:rPr>
          <w:szCs w:val="24"/>
          <w:lang w:eastAsia="zh-CN"/>
        </w:rPr>
        <w:t>(1)</w:t>
      </w:r>
      <w:proofErr w:type="gramEnd"/>
      <w:r w:rsidRPr="00667556">
        <w:rPr>
          <w:szCs w:val="24"/>
          <w:lang w:eastAsia="zh-CN"/>
        </w:rPr>
        <w:t xml:space="preserve"> 5个独立ReAct Agent协作，Lingshu-32B驱动推理与AIGC生成，LLM不可用时自动降级模板模式；</w:t>
      </w:r>
      <w:proofErr w:type="gramStart"/>
      <w:r w:rsidRPr="00667556">
        <w:rPr>
          <w:szCs w:val="24"/>
          <w:lang w:eastAsia="zh-CN"/>
        </w:rPr>
        <w:t>(2)</w:t>
      </w:r>
      <w:proofErr w:type="gramEnd"/>
      <w:r w:rsidRPr="00667556">
        <w:rPr>
          <w:szCs w:val="24"/>
          <w:lang w:eastAsia="zh-CN"/>
        </w:rPr>
        <w:t xml:space="preserve"> 双模态情绪识别——面部微表情（权重0.6）+ VibraImage前庭振动（权重0.4），置信度</w:t>
      </w:r>
      <w:proofErr w:type="gramStart"/>
      <w:r w:rsidRPr="00667556">
        <w:rPr>
          <w:szCs w:val="24"/>
          <w:lang w:eastAsia="zh-CN"/>
        </w:rPr>
        <w:t>差异&gt;</w:t>
      </w:r>
      <w:proofErr w:type="gramEnd"/>
      <w:r w:rsidRPr="00667556">
        <w:rPr>
          <w:szCs w:val="24"/>
          <w:lang w:eastAsia="zh-CN"/>
        </w:rPr>
        <w:t>35%触发复核；</w:t>
      </w:r>
      <w:proofErr w:type="gramStart"/>
      <w:r w:rsidRPr="00667556">
        <w:rPr>
          <w:szCs w:val="24"/>
          <w:lang w:eastAsia="zh-CN"/>
        </w:rPr>
        <w:t>(3)</w:t>
      </w:r>
      <w:proofErr w:type="gramEnd"/>
      <w:r w:rsidRPr="00667556">
        <w:rPr>
          <w:szCs w:val="24"/>
          <w:lang w:eastAsia="zh-CN"/>
        </w:rPr>
        <w:t xml:space="preserve"> VibraImage白盒引擎——基于Minkin专著公式，12个物理含义明确的E1-E12情绪参数；</w:t>
      </w:r>
      <w:proofErr w:type="gramStart"/>
      <w:r w:rsidRPr="00667556">
        <w:rPr>
          <w:szCs w:val="24"/>
          <w:lang w:eastAsia="zh-CN"/>
        </w:rPr>
        <w:t>(4)</w:t>
      </w:r>
      <w:proofErr w:type="gramEnd"/>
      <w:r w:rsidRPr="00667556">
        <w:rPr>
          <w:szCs w:val="24"/>
          <w:lang w:eastAsia="zh-CN"/>
        </w:rPr>
        <w:t xml:space="preserve"> AIGC内容生成——自动生成心理评估日报、个性化干预方案、家校沟通函、学生成长叙事四类内容；</w:t>
      </w:r>
      <w:proofErr w:type="gramStart"/>
      <w:r w:rsidRPr="00667556">
        <w:rPr>
          <w:szCs w:val="24"/>
          <w:lang w:eastAsia="zh-CN"/>
        </w:rPr>
        <w:t>(5)</w:t>
      </w:r>
      <w:proofErr w:type="gramEnd"/>
      <w:r w:rsidRPr="00667556">
        <w:rPr>
          <w:szCs w:val="24"/>
          <w:lang w:eastAsia="zh-CN"/>
        </w:rPr>
        <w:t xml:space="preserve"> 三级预警系统——绿/黄/红分级，7渠道通知。</w:t>
      </w:r>
    </w:p>
    <w:p w14:paraId="6395AC84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szCs w:val="24"/>
          <w:lang w:eastAsia="zh-CN"/>
        </w:rPr>
      </w:pPr>
      <w:r w:rsidRPr="00667556">
        <w:rPr>
          <w:szCs w:val="24"/>
          <w:lang w:eastAsia="zh-CN"/>
        </w:rPr>
        <w:t>平台采用FastAPI + Vue 3全栈架构，37个API端点，支持Docker容器化部署。自动化测试26项全部通过，LLM API平均调用延迟2.35秒，成功率100%。技术栈包括LangChain 0.3.13、LangChain 0.3.13、FastAPI 0.115、Vue 3.5、SQLite、Docker等。项目已在GitHub和GitLink双平台开源（Apache 2.0协议），配套完整的技术文档和部署指南。</w:t>
      </w:r>
    </w:p>
    <w:p w14:paraId="43102837" w14:textId="77777777" w:rsidR="00667556" w:rsidRPr="00667556" w:rsidRDefault="00667556" w:rsidP="00BA7264">
      <w:pPr>
        <w:spacing w:line="240" w:lineRule="auto"/>
        <w:ind w:firstLineChars="200" w:firstLine="480"/>
        <w:rPr>
          <w:rFonts w:hint="eastAsia"/>
          <w:szCs w:val="24"/>
          <w:lang w:eastAsia="zh-CN"/>
        </w:rPr>
      </w:pPr>
    </w:p>
    <w:p w14:paraId="00082C72" w14:textId="4A5EE189" w:rsidR="00852D55" w:rsidRPr="00236376" w:rsidRDefault="00000000" w:rsidP="00BA7264">
      <w:pPr>
        <w:spacing w:line="240" w:lineRule="auto"/>
        <w:ind w:firstLineChars="200" w:firstLine="480"/>
        <w:rPr>
          <w:rFonts w:ascii="黑体" w:eastAsia="黑体" w:hAnsi="黑体" w:hint="eastAsia"/>
          <w:bCs/>
          <w:szCs w:val="24"/>
        </w:rPr>
      </w:pPr>
      <w:r w:rsidRPr="00236376">
        <w:rPr>
          <w:rFonts w:ascii="黑体" w:eastAsia="黑体" w:hAnsi="黑体"/>
          <w:bCs/>
          <w:szCs w:val="24"/>
        </w:rPr>
        <w:t>关键词：AIGC智能体；多Agent协作；VibraImage前庭振动；Lingshu-32B大模型；心理健康监测；沐曦MetaX国产GPU；LangGraph；</w:t>
      </w:r>
      <w:r w:rsidR="00667556" w:rsidRPr="00236376">
        <w:rPr>
          <w:rFonts w:ascii="黑体" w:eastAsia="黑体" w:hAnsi="黑体" w:hint="eastAsia"/>
          <w:bCs/>
          <w:szCs w:val="24"/>
          <w:lang w:eastAsia="zh-CN"/>
        </w:rPr>
        <w:t>多</w:t>
      </w:r>
      <w:r w:rsidRPr="00236376">
        <w:rPr>
          <w:rFonts w:ascii="黑体" w:eastAsia="黑体" w:hAnsi="黑体"/>
          <w:bCs/>
          <w:szCs w:val="24"/>
        </w:rPr>
        <w:t>模态情绪识别</w:t>
      </w:r>
    </w:p>
    <w:p w14:paraId="52F68B6E" w14:textId="29F493A2" w:rsidR="0067609D" w:rsidRDefault="0067609D" w:rsidP="00E50F64">
      <w:pPr>
        <w:spacing w:after="0" w:line="240" w:lineRule="auto"/>
        <w:rPr>
          <w:rFonts w:hint="eastAsia"/>
          <w:lang w:eastAsia="zh-CN"/>
        </w:rPr>
      </w:pPr>
    </w:p>
    <w:p w14:paraId="26D08A04" w14:textId="77777777" w:rsidR="0067609D" w:rsidRDefault="0067609D">
      <w:pPr>
        <w:spacing w:after="0"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7062DB3F" w14:textId="621C15EE" w:rsidR="00FA60DE" w:rsidRDefault="0067609D" w:rsidP="00760377">
      <w:pPr>
        <w:spacing w:after="0" w:line="240" w:lineRule="auto"/>
        <w:jc w:val="center"/>
        <w:rPr>
          <w:rFonts w:ascii="黑体" w:eastAsia="黑体" w:hAnsi="黑体" w:hint="eastAsia"/>
          <w:sz w:val="44"/>
          <w:szCs w:val="44"/>
          <w:lang w:eastAsia="zh-CN"/>
        </w:rPr>
      </w:pPr>
      <w:r w:rsidRPr="0067609D">
        <w:rPr>
          <w:rFonts w:ascii="黑体" w:eastAsia="黑体" w:hAnsi="黑体" w:hint="eastAsia"/>
          <w:sz w:val="44"/>
          <w:szCs w:val="44"/>
          <w:lang w:eastAsia="zh-CN"/>
        </w:rPr>
        <w:lastRenderedPageBreak/>
        <w:t>目录</w:t>
      </w:r>
    </w:p>
    <w:bookmarkStart w:id="1" w:name="_Toc11524"/>
    <w:p w14:paraId="72E61AB8" w14:textId="10E1C7E3" w:rsidR="00455A90" w:rsidRDefault="00455A90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b/>
          <w:bCs/>
          <w:lang w:val="zh-CN" w:eastAsia="zh-CN"/>
        </w:rPr>
        <w:fldChar w:fldCharType="begin"/>
      </w:r>
      <w:r>
        <w:rPr>
          <w:rFonts w:hint="eastAsia"/>
          <w:b/>
          <w:bCs/>
          <w:lang w:val="zh-CN" w:eastAsia="zh-CN"/>
        </w:rPr>
        <w:instrText xml:space="preserve"> TOC \o "1-3" \u </w:instrText>
      </w:r>
      <w:r>
        <w:rPr>
          <w:rFonts w:hint="eastAsia"/>
          <w:b/>
          <w:bCs/>
          <w:lang w:val="zh-CN" w:eastAsia="zh-CN"/>
        </w:rPr>
        <w:fldChar w:fldCharType="separate"/>
      </w:r>
      <w:r>
        <w:rPr>
          <w:rFonts w:hint="eastAsia"/>
          <w:noProof/>
          <w:lang w:eastAsia="zh-CN"/>
        </w:rPr>
        <w:t>一、作品整体设计方案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_Toc237113938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</w:t>
      </w:r>
      <w:r>
        <w:rPr>
          <w:rFonts w:hint="eastAsia"/>
          <w:noProof/>
        </w:rPr>
        <w:fldChar w:fldCharType="end"/>
      </w:r>
    </w:p>
    <w:p w14:paraId="009BF2D8" w14:textId="5547206D" w:rsidR="00455A90" w:rsidRDefault="00455A9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1.1 系统架构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_Toc237113939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</w:t>
      </w:r>
      <w:r>
        <w:rPr>
          <w:rFonts w:hint="eastAsia"/>
          <w:noProof/>
        </w:rPr>
        <w:fldChar w:fldCharType="end"/>
      </w:r>
    </w:p>
    <w:p w14:paraId="79BFEE74" w14:textId="2517E019" w:rsidR="00455A90" w:rsidRDefault="00455A9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1.2 技术选型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_Toc237113940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</w:t>
      </w:r>
      <w:r>
        <w:rPr>
          <w:rFonts w:hint="eastAsia"/>
          <w:noProof/>
        </w:rPr>
        <w:fldChar w:fldCharType="end"/>
      </w:r>
    </w:p>
    <w:p w14:paraId="532BDBDD" w14:textId="43656FC2" w:rsidR="00455A90" w:rsidRDefault="00455A9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1.3 模块划分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_Toc237113941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2</w:t>
      </w:r>
      <w:r>
        <w:rPr>
          <w:rFonts w:hint="eastAsia"/>
          <w:noProof/>
        </w:rPr>
        <w:fldChar w:fldCharType="end"/>
      </w:r>
    </w:p>
    <w:p w14:paraId="549E9F1A" w14:textId="4E18B8F2" w:rsidR="00455A90" w:rsidRDefault="00455A9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1.4 数据流设计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_Toc237113942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2</w:t>
      </w:r>
      <w:r>
        <w:rPr>
          <w:rFonts w:hint="eastAsia"/>
          <w:noProof/>
        </w:rPr>
        <w:fldChar w:fldCharType="end"/>
      </w:r>
    </w:p>
    <w:p w14:paraId="644A7EE9" w14:textId="21222CAF" w:rsidR="00455A90" w:rsidRDefault="00455A90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二、详细实现逻辑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_Toc237113943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3</w:t>
      </w:r>
      <w:r>
        <w:rPr>
          <w:rFonts w:hint="eastAsia"/>
          <w:noProof/>
        </w:rPr>
        <w:fldChar w:fldCharType="end"/>
      </w:r>
    </w:p>
    <w:p w14:paraId="18F3A204" w14:textId="5166ACC2" w:rsidR="00455A90" w:rsidRDefault="00455A9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2.1 AI算力平台适配层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_Toc237113944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3</w:t>
      </w:r>
      <w:r>
        <w:rPr>
          <w:rFonts w:hint="eastAsia"/>
          <w:noProof/>
        </w:rPr>
        <w:fldChar w:fldCharType="end"/>
      </w:r>
    </w:p>
    <w:p w14:paraId="559B201C" w14:textId="3BB2CB95" w:rsidR="00455A90" w:rsidRDefault="00455A9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2.2 多智能体协作系统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_Toc237113945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3</w:t>
      </w:r>
      <w:r>
        <w:rPr>
          <w:rFonts w:hint="eastAsia"/>
          <w:noProof/>
        </w:rPr>
        <w:fldChar w:fldCharType="end"/>
      </w:r>
    </w:p>
    <w:p w14:paraId="3B2BB5E7" w14:textId="040A3638" w:rsidR="00455A90" w:rsidRDefault="00455A9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2.3 VibraImage前庭振动引擎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_Toc237113946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4</w:t>
      </w:r>
      <w:r>
        <w:rPr>
          <w:rFonts w:hint="eastAsia"/>
          <w:noProof/>
        </w:rPr>
        <w:fldChar w:fldCharType="end"/>
      </w:r>
    </w:p>
    <w:p w14:paraId="16EE2FB2" w14:textId="11675EE1" w:rsidR="00455A90" w:rsidRDefault="00455A9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2.4 多模态情绪融合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_Toc237113947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4</w:t>
      </w:r>
      <w:r>
        <w:rPr>
          <w:rFonts w:hint="eastAsia"/>
          <w:noProof/>
        </w:rPr>
        <w:fldChar w:fldCharType="end"/>
      </w:r>
    </w:p>
    <w:p w14:paraId="4AA86BCC" w14:textId="7E709979" w:rsidR="00455A90" w:rsidRDefault="00455A9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2.5 AIGC内容生成引擎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_Toc237113948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5</w:t>
      </w:r>
      <w:r>
        <w:rPr>
          <w:rFonts w:hint="eastAsia"/>
          <w:noProof/>
        </w:rPr>
        <w:fldChar w:fldCharType="end"/>
      </w:r>
    </w:p>
    <w:p w14:paraId="3A3C4A6D" w14:textId="217840E7" w:rsidR="00455A90" w:rsidRDefault="00455A9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2.6 LLM驱动的多Agent协作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_Toc237113949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5</w:t>
      </w:r>
      <w:r>
        <w:rPr>
          <w:rFonts w:hint="eastAsia"/>
          <w:noProof/>
        </w:rPr>
        <w:fldChar w:fldCharType="end"/>
      </w:r>
    </w:p>
    <w:p w14:paraId="35FFFEDB" w14:textId="54D9495D" w:rsidR="00455A90" w:rsidRDefault="00455A9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2.7 前端仪表盘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_Toc237113950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5</w:t>
      </w:r>
      <w:r>
        <w:rPr>
          <w:rFonts w:hint="eastAsia"/>
          <w:noProof/>
        </w:rPr>
        <w:fldChar w:fldCharType="end"/>
      </w:r>
    </w:p>
    <w:p w14:paraId="38E0E76F" w14:textId="70EFA25E" w:rsidR="00455A90" w:rsidRDefault="00455A9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2.8 工程优化与系统稳定性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_Toc237113951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6</w:t>
      </w:r>
      <w:r>
        <w:rPr>
          <w:rFonts w:hint="eastAsia"/>
          <w:noProof/>
        </w:rPr>
        <w:fldChar w:fldCharType="end"/>
      </w:r>
    </w:p>
    <w:p w14:paraId="271B58EE" w14:textId="6D4BE5FF" w:rsidR="00455A90" w:rsidRDefault="00455A9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2.9 心理量表自评与AI交叉验证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_Toc237113952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6</w:t>
      </w:r>
      <w:r>
        <w:rPr>
          <w:rFonts w:hint="eastAsia"/>
          <w:noProof/>
        </w:rPr>
        <w:fldChar w:fldCharType="end"/>
      </w:r>
    </w:p>
    <w:p w14:paraId="5F2F6080" w14:textId="4693C18B" w:rsidR="00455A90" w:rsidRDefault="00455A90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三、全量测试结果与性能分析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_Toc237113953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7</w:t>
      </w:r>
      <w:r>
        <w:rPr>
          <w:rFonts w:hint="eastAsia"/>
          <w:noProof/>
        </w:rPr>
        <w:fldChar w:fldCharType="end"/>
      </w:r>
    </w:p>
    <w:p w14:paraId="3795F7A0" w14:textId="7707F8A0" w:rsidR="00455A90" w:rsidRDefault="00455A9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3.1 测试概览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_Toc237113954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7</w:t>
      </w:r>
      <w:r>
        <w:rPr>
          <w:rFonts w:hint="eastAsia"/>
          <w:noProof/>
        </w:rPr>
        <w:fldChar w:fldCharType="end"/>
      </w:r>
    </w:p>
    <w:p w14:paraId="0F4988E6" w14:textId="50187F10" w:rsidR="00455A90" w:rsidRDefault="00455A9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3.2 详细测试结果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_Toc237113955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7</w:t>
      </w:r>
      <w:r>
        <w:rPr>
          <w:rFonts w:hint="eastAsia"/>
          <w:noProof/>
        </w:rPr>
        <w:fldChar w:fldCharType="end"/>
      </w:r>
    </w:p>
    <w:p w14:paraId="131595E1" w14:textId="6E8C80E1" w:rsidR="00455A90" w:rsidRDefault="00455A9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3.3 LLM API性能测试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_Toc237113956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10</w:t>
      </w:r>
      <w:r>
        <w:rPr>
          <w:rFonts w:hint="eastAsia"/>
          <w:noProof/>
        </w:rPr>
        <w:fldChar w:fldCharType="end"/>
      </w:r>
    </w:p>
    <w:p w14:paraId="3E23A6AA" w14:textId="6E2FEC3C" w:rsidR="00455A90" w:rsidRDefault="00455A9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3.4 系统性能指标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_Toc237113957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10</w:t>
      </w:r>
      <w:r>
        <w:rPr>
          <w:rFonts w:hint="eastAsia"/>
          <w:noProof/>
        </w:rPr>
        <w:fldChar w:fldCharType="end"/>
      </w:r>
    </w:p>
    <w:p w14:paraId="78BD9DFF" w14:textId="2A3C3622" w:rsidR="00455A90" w:rsidRDefault="00455A9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3.5 曦云C500 GPU加速基准测试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_Toc237113958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11</w:t>
      </w:r>
      <w:r>
        <w:rPr>
          <w:rFonts w:hint="eastAsia"/>
          <w:noProof/>
        </w:rPr>
        <w:fldChar w:fldCharType="end"/>
      </w:r>
    </w:p>
    <w:p w14:paraId="1D634277" w14:textId="7CB5D280" w:rsidR="00455A90" w:rsidRDefault="00455A90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四、特色创新点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_Toc237113959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11</w:t>
      </w:r>
      <w:r>
        <w:rPr>
          <w:rFonts w:hint="eastAsia"/>
          <w:noProof/>
        </w:rPr>
        <w:fldChar w:fldCharType="end"/>
      </w:r>
    </w:p>
    <w:p w14:paraId="03F98868" w14:textId="138C2B24" w:rsidR="00455A90" w:rsidRDefault="00455A90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五、开源协作过程说明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_Toc237113960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13</w:t>
      </w:r>
      <w:r>
        <w:rPr>
          <w:rFonts w:hint="eastAsia"/>
          <w:noProof/>
        </w:rPr>
        <w:fldChar w:fldCharType="end"/>
      </w:r>
    </w:p>
    <w:p w14:paraId="16F2A19A" w14:textId="0ABB2CA2" w:rsidR="00455A90" w:rsidRDefault="00455A90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六、部署与使用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_Toc237113961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14</w:t>
      </w:r>
      <w:r>
        <w:rPr>
          <w:rFonts w:hint="eastAsia"/>
          <w:noProof/>
        </w:rPr>
        <w:fldChar w:fldCharType="end"/>
      </w:r>
    </w:p>
    <w:p w14:paraId="752E3DAD" w14:textId="63133D56" w:rsidR="00455A90" w:rsidRDefault="00455A90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lastRenderedPageBreak/>
        <w:t>七、AI量表测评系统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_Toc237113962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14</w:t>
      </w:r>
      <w:r>
        <w:rPr>
          <w:rFonts w:hint="eastAsia"/>
          <w:noProof/>
        </w:rPr>
        <w:fldChar w:fldCharType="end"/>
      </w:r>
    </w:p>
    <w:p w14:paraId="0A01008D" w14:textId="47DA96F2" w:rsidR="00455A90" w:rsidRDefault="00455A9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7.1 心镜平台的量表融合部署模式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_Toc237113963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14</w:t>
      </w:r>
      <w:r>
        <w:rPr>
          <w:rFonts w:hint="eastAsia"/>
          <w:noProof/>
        </w:rPr>
        <w:fldChar w:fldCharType="end"/>
      </w:r>
    </w:p>
    <w:p w14:paraId="637EC782" w14:textId="7C0EC862" w:rsidR="00455A90" w:rsidRDefault="00455A90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  <w:noProof/>
          <w:lang w:eastAsia="zh-CN"/>
        </w:rPr>
        <w:t>7.2 AI生成题目的信效度验证体系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_Toc237113964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15</w:t>
      </w:r>
      <w:r>
        <w:rPr>
          <w:rFonts w:hint="eastAsia"/>
          <w:noProof/>
        </w:rPr>
        <w:fldChar w:fldCharType="end"/>
      </w:r>
    </w:p>
    <w:p w14:paraId="14D8D227" w14:textId="11B8BF77" w:rsidR="00FA60DE" w:rsidRDefault="00455A90" w:rsidP="00FA60DE">
      <w:pPr>
        <w:tabs>
          <w:tab w:val="right" w:pos="8300"/>
        </w:tabs>
        <w:rPr>
          <w:rFonts w:hint="eastAsia"/>
          <w:b/>
          <w:bCs/>
          <w:lang w:val="zh-CN" w:eastAsia="zh-CN"/>
        </w:rPr>
        <w:sectPr w:rsidR="00FA60DE">
          <w:pgSz w:w="11906" w:h="16838"/>
          <w:pgMar w:top="1440" w:right="1803" w:bottom="1440" w:left="1803" w:header="720" w:footer="720" w:gutter="0"/>
          <w:cols w:space="720"/>
          <w:docGrid w:linePitch="360"/>
        </w:sectPr>
      </w:pPr>
      <w:r>
        <w:rPr>
          <w:rFonts w:hint="eastAsia"/>
          <w:b/>
          <w:bCs/>
          <w:lang w:val="zh-CN" w:eastAsia="zh-CN"/>
        </w:rPr>
        <w:fldChar w:fldCharType="end"/>
      </w:r>
    </w:p>
    <w:p w14:paraId="426F1DD2" w14:textId="5B5B563D" w:rsidR="00852D55" w:rsidRPr="003922A7" w:rsidRDefault="00000000" w:rsidP="0067609D">
      <w:pPr>
        <w:pStyle w:val="1"/>
        <w:rPr>
          <w:lang w:eastAsia="zh-CN"/>
        </w:rPr>
      </w:pPr>
      <w:bookmarkStart w:id="2" w:name="_Toc236928298"/>
      <w:bookmarkStart w:id="3" w:name="_Toc237113938"/>
      <w:r w:rsidRPr="003922A7">
        <w:rPr>
          <w:lang w:eastAsia="zh-CN"/>
        </w:rPr>
        <w:lastRenderedPageBreak/>
        <w:t>一、作品整体设计方案</w:t>
      </w:r>
      <w:bookmarkEnd w:id="1"/>
      <w:bookmarkEnd w:id="2"/>
      <w:bookmarkEnd w:id="3"/>
    </w:p>
    <w:p w14:paraId="3BD7EACA" w14:textId="77777777" w:rsidR="00852D55" w:rsidRPr="00BA7264" w:rsidRDefault="00000000" w:rsidP="00BA7264">
      <w:pPr>
        <w:pStyle w:val="21"/>
        <w:rPr>
          <w:lang w:eastAsia="zh-CN"/>
        </w:rPr>
      </w:pPr>
      <w:bookmarkStart w:id="4" w:name="_Toc236928299"/>
      <w:bookmarkStart w:id="5" w:name="_Toc237113939"/>
      <w:r w:rsidRPr="00BA7264">
        <w:rPr>
          <w:lang w:eastAsia="zh-CN"/>
        </w:rPr>
        <w:t xml:space="preserve">1.1 </w:t>
      </w:r>
      <w:r w:rsidRPr="00BA7264">
        <w:rPr>
          <w:lang w:eastAsia="zh-CN"/>
        </w:rPr>
        <w:t>系统架构</w:t>
      </w:r>
      <w:bookmarkEnd w:id="4"/>
      <w:bookmarkEnd w:id="5"/>
    </w:p>
    <w:p w14:paraId="655717A1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心镜平台采用前后端分离的三层架构：前端展示层（Vue 3 + Vite + ECharts）、后端服务层（FastAPI + LangGraph）、AI算力层（moark.com Lingshu-32B + DeepSeek备用）。</w:t>
      </w:r>
    </w:p>
    <w:p w14:paraId="7E16C59F" w14:textId="6EEEB022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整体架构如下图所示（ASCII架构图）：</w:t>
      </w:r>
    </w:p>
    <w:p w14:paraId="3D0B15E5" w14:textId="6D53C0DD" w:rsidR="00BA7264" w:rsidRPr="00BA7264" w:rsidRDefault="00BA7264" w:rsidP="00BA7264">
      <w:pPr>
        <w:spacing w:line="240" w:lineRule="auto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114300" distR="114300" wp14:anchorId="411AD3D9" wp14:editId="3D3E0586">
            <wp:extent cx="5262880" cy="2956560"/>
            <wp:effectExtent l="0" t="0" r="7620" b="2540"/>
            <wp:docPr id="2" name="图片 2" descr="b0bc30c3f89b934c309fe1e2555bae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0bc30c3f89b934c309fe1e2555baeb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4FC2" w14:textId="77777777" w:rsidR="00852D55" w:rsidRPr="00BA7264" w:rsidRDefault="00000000" w:rsidP="00BA7264">
      <w:pPr>
        <w:spacing w:line="240" w:lineRule="auto"/>
        <w:jc w:val="center"/>
        <w:rPr>
          <w:rFonts w:hint="eastAsia"/>
          <w:b/>
          <w:bCs/>
          <w:sz w:val="21"/>
          <w:szCs w:val="21"/>
          <w:lang w:eastAsia="zh-CN"/>
        </w:rPr>
      </w:pPr>
      <w:r w:rsidRPr="00BA7264">
        <w:rPr>
          <w:rFonts w:hint="eastAsia"/>
          <w:b/>
          <w:bCs/>
          <w:sz w:val="21"/>
          <w:szCs w:val="21"/>
          <w:lang w:eastAsia="zh-CN"/>
        </w:rPr>
        <w:t>图1 心镜平台三层系统架构图</w:t>
      </w:r>
    </w:p>
    <w:p w14:paraId="3608AE01" w14:textId="77777777" w:rsidR="00852D55" w:rsidRDefault="00852D55" w:rsidP="00BA7264">
      <w:pPr>
        <w:spacing w:line="240" w:lineRule="auto"/>
        <w:jc w:val="center"/>
        <w:rPr>
          <w:rFonts w:hint="eastAsia"/>
          <w:sz w:val="21"/>
          <w:szCs w:val="21"/>
          <w:lang w:eastAsia="zh-CN"/>
        </w:rPr>
      </w:pPr>
    </w:p>
    <w:p w14:paraId="06081EC1" w14:textId="77777777" w:rsidR="00852D55" w:rsidRDefault="00000000" w:rsidP="00BA7264">
      <w:pPr>
        <w:pStyle w:val="21"/>
        <w:rPr>
          <w:lang w:eastAsia="zh-CN"/>
        </w:rPr>
      </w:pPr>
      <w:bookmarkStart w:id="6" w:name="_Toc236928300"/>
      <w:bookmarkStart w:id="7" w:name="_Toc237113940"/>
      <w:r w:rsidRPr="00BA7264">
        <w:rPr>
          <w:lang w:eastAsia="zh-CN"/>
        </w:rPr>
        <w:t xml:space="preserve">1.2 </w:t>
      </w:r>
      <w:r w:rsidRPr="00BA7264">
        <w:rPr>
          <w:lang w:eastAsia="zh-CN"/>
        </w:rPr>
        <w:t>技术选型</w:t>
      </w:r>
      <w:bookmarkEnd w:id="6"/>
      <w:bookmarkEnd w:id="7"/>
    </w:p>
    <w:p w14:paraId="4CFA6CC8" w14:textId="3943A62F" w:rsidR="003922A7" w:rsidRPr="003922A7" w:rsidRDefault="003922A7" w:rsidP="003922A7">
      <w:pPr>
        <w:spacing w:line="240" w:lineRule="auto"/>
        <w:jc w:val="center"/>
        <w:rPr>
          <w:rFonts w:hint="eastAsia"/>
          <w:b/>
          <w:bCs/>
          <w:sz w:val="21"/>
          <w:szCs w:val="21"/>
          <w:lang w:eastAsia="zh-CN"/>
        </w:rPr>
      </w:pPr>
      <w:r w:rsidRPr="003922A7">
        <w:rPr>
          <w:rFonts w:hint="eastAsia"/>
          <w:b/>
          <w:bCs/>
          <w:sz w:val="21"/>
          <w:szCs w:val="21"/>
          <w:lang w:eastAsia="zh-CN"/>
        </w:rPr>
        <w:t>表1 系统技术选型总览</w:t>
      </w:r>
    </w:p>
    <w:tbl>
      <w:tblPr>
        <w:tblStyle w:val="af4"/>
        <w:tblW w:w="8844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1"/>
        <w:gridCol w:w="2211"/>
        <w:gridCol w:w="2211"/>
        <w:gridCol w:w="2211"/>
      </w:tblGrid>
      <w:tr w:rsidR="00852D55" w14:paraId="02CC51B9" w14:textId="77777777" w:rsidTr="003922A7">
        <w:trPr>
          <w:trHeight w:val="340"/>
          <w:jc w:val="center"/>
        </w:trPr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90830C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0007ED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技术</w:t>
            </w:r>
          </w:p>
        </w:tc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CDB26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B03420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852D55" w14:paraId="1951595E" w14:textId="77777777" w:rsidTr="003922A7">
        <w:trPr>
          <w:trHeight w:val="340"/>
          <w:jc w:val="center"/>
        </w:trPr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7367CC1E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主推理模型</w:t>
            </w:r>
          </w:p>
        </w:tc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700EA327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Lingshu-32B</w:t>
            </w:r>
          </w:p>
        </w:tc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7C95F13F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1F54F540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moark.com 沐曦MetaX GPU推理</w:t>
            </w:r>
          </w:p>
        </w:tc>
      </w:tr>
      <w:tr w:rsidR="00852D55" w14:paraId="2C5B392C" w14:textId="77777777" w:rsidTr="003922A7">
        <w:trPr>
          <w:trHeight w:val="340"/>
          <w:jc w:val="center"/>
        </w:trPr>
        <w:tc>
          <w:tcPr>
            <w:tcW w:w="2211" w:type="dxa"/>
            <w:vAlign w:val="center"/>
          </w:tcPr>
          <w:p w14:paraId="60DE18B4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备用推理</w:t>
            </w:r>
          </w:p>
        </w:tc>
        <w:tc>
          <w:tcPr>
            <w:tcW w:w="2211" w:type="dxa"/>
            <w:vAlign w:val="center"/>
          </w:tcPr>
          <w:p w14:paraId="43669C04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DeepSeek</w:t>
            </w:r>
          </w:p>
        </w:tc>
        <w:tc>
          <w:tcPr>
            <w:tcW w:w="2211" w:type="dxa"/>
            <w:vAlign w:val="center"/>
          </w:tcPr>
          <w:p w14:paraId="527C0B23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deepseek-chat</w:t>
            </w:r>
          </w:p>
        </w:tc>
        <w:tc>
          <w:tcPr>
            <w:tcW w:w="2211" w:type="dxa"/>
            <w:vAlign w:val="center"/>
          </w:tcPr>
          <w:p w14:paraId="7BC414B4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自动Fallback</w:t>
            </w:r>
          </w:p>
        </w:tc>
      </w:tr>
      <w:tr w:rsidR="00852D55" w14:paraId="34CE2F3F" w14:textId="77777777" w:rsidTr="003922A7">
        <w:trPr>
          <w:trHeight w:val="340"/>
          <w:jc w:val="center"/>
        </w:trPr>
        <w:tc>
          <w:tcPr>
            <w:tcW w:w="2211" w:type="dxa"/>
            <w:vAlign w:val="center"/>
          </w:tcPr>
          <w:p w14:paraId="42AD2985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后端框架</w:t>
            </w:r>
          </w:p>
        </w:tc>
        <w:tc>
          <w:tcPr>
            <w:tcW w:w="2211" w:type="dxa"/>
            <w:vAlign w:val="center"/>
          </w:tcPr>
          <w:p w14:paraId="081EB9AC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FastAPI</w:t>
            </w:r>
          </w:p>
        </w:tc>
        <w:tc>
          <w:tcPr>
            <w:tcW w:w="2211" w:type="dxa"/>
            <w:vAlign w:val="center"/>
          </w:tcPr>
          <w:p w14:paraId="1DC5B39C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0.115</w:t>
            </w:r>
          </w:p>
        </w:tc>
        <w:tc>
          <w:tcPr>
            <w:tcW w:w="2211" w:type="dxa"/>
            <w:vAlign w:val="center"/>
          </w:tcPr>
          <w:p w14:paraId="44881D05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异步Web + 自动Swagger</w:t>
            </w:r>
          </w:p>
        </w:tc>
      </w:tr>
      <w:tr w:rsidR="00852D55" w14:paraId="5AF152D1" w14:textId="77777777" w:rsidTr="003922A7">
        <w:trPr>
          <w:trHeight w:val="340"/>
          <w:jc w:val="center"/>
        </w:trPr>
        <w:tc>
          <w:tcPr>
            <w:tcW w:w="2211" w:type="dxa"/>
            <w:vAlign w:val="center"/>
          </w:tcPr>
          <w:p w14:paraId="64F742F9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AI编排</w:t>
            </w:r>
          </w:p>
        </w:tc>
        <w:tc>
          <w:tcPr>
            <w:tcW w:w="2211" w:type="dxa"/>
            <w:vAlign w:val="center"/>
          </w:tcPr>
          <w:p w14:paraId="7CD14868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LangChain</w:t>
            </w:r>
          </w:p>
        </w:tc>
        <w:tc>
          <w:tcPr>
            <w:tcW w:w="2211" w:type="dxa"/>
            <w:vAlign w:val="center"/>
          </w:tcPr>
          <w:p w14:paraId="03D3CAF3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0.3.13 / 0.2.60</w:t>
            </w:r>
          </w:p>
        </w:tc>
        <w:tc>
          <w:tcPr>
            <w:tcW w:w="2211" w:type="dxa"/>
            <w:vAlign w:val="center"/>
          </w:tcPr>
          <w:p w14:paraId="6F1D87D8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ReAct + Agent协作框架</w:t>
            </w:r>
          </w:p>
        </w:tc>
      </w:tr>
      <w:tr w:rsidR="00852D55" w14:paraId="7F55E54A" w14:textId="77777777" w:rsidTr="003922A7">
        <w:trPr>
          <w:trHeight w:val="340"/>
          <w:jc w:val="center"/>
        </w:trPr>
        <w:tc>
          <w:tcPr>
            <w:tcW w:w="2211" w:type="dxa"/>
            <w:vAlign w:val="center"/>
          </w:tcPr>
          <w:p w14:paraId="770304BF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前端</w:t>
            </w:r>
          </w:p>
        </w:tc>
        <w:tc>
          <w:tcPr>
            <w:tcW w:w="2211" w:type="dxa"/>
            <w:vAlign w:val="center"/>
          </w:tcPr>
          <w:p w14:paraId="49DA1802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Vue 3 + Vite + ECharts</w:t>
            </w:r>
          </w:p>
        </w:tc>
        <w:tc>
          <w:tcPr>
            <w:tcW w:w="2211" w:type="dxa"/>
            <w:vAlign w:val="center"/>
          </w:tcPr>
          <w:p w14:paraId="4ED7F20C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3.5 / 6.0 / 5.5</w:t>
            </w:r>
          </w:p>
        </w:tc>
        <w:tc>
          <w:tcPr>
            <w:tcW w:w="2211" w:type="dxa"/>
            <w:vAlign w:val="center"/>
          </w:tcPr>
          <w:p w14:paraId="4D6D90B9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响应式仪表盘</w:t>
            </w:r>
          </w:p>
        </w:tc>
      </w:tr>
      <w:tr w:rsidR="00852D55" w14:paraId="2CBFCE50" w14:textId="77777777" w:rsidTr="003922A7">
        <w:trPr>
          <w:trHeight w:val="340"/>
          <w:jc w:val="center"/>
        </w:trPr>
        <w:tc>
          <w:tcPr>
            <w:tcW w:w="2211" w:type="dxa"/>
            <w:vAlign w:val="center"/>
          </w:tcPr>
          <w:p w14:paraId="1D4A5127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数据库</w:t>
            </w:r>
          </w:p>
        </w:tc>
        <w:tc>
          <w:tcPr>
            <w:tcW w:w="2211" w:type="dxa"/>
            <w:vAlign w:val="center"/>
          </w:tcPr>
          <w:p w14:paraId="47181604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SQLite + SQLAlchemy</w:t>
            </w:r>
          </w:p>
        </w:tc>
        <w:tc>
          <w:tcPr>
            <w:tcW w:w="2211" w:type="dxa"/>
            <w:vAlign w:val="center"/>
          </w:tcPr>
          <w:p w14:paraId="021170EC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2.0</w:t>
            </w:r>
          </w:p>
        </w:tc>
        <w:tc>
          <w:tcPr>
            <w:tcW w:w="2211" w:type="dxa"/>
            <w:vAlign w:val="center"/>
          </w:tcPr>
          <w:p w14:paraId="7225BC90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轻量级ORM</w:t>
            </w:r>
          </w:p>
        </w:tc>
      </w:tr>
      <w:tr w:rsidR="00852D55" w14:paraId="12095A99" w14:textId="77777777" w:rsidTr="003922A7">
        <w:trPr>
          <w:trHeight w:val="340"/>
          <w:jc w:val="center"/>
        </w:trPr>
        <w:tc>
          <w:tcPr>
            <w:tcW w:w="2211" w:type="dxa"/>
            <w:vAlign w:val="center"/>
          </w:tcPr>
          <w:p w14:paraId="555A9021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前庭振动引擎</w:t>
            </w:r>
          </w:p>
        </w:tc>
        <w:tc>
          <w:tcPr>
            <w:tcW w:w="2211" w:type="dxa"/>
            <w:vAlign w:val="center"/>
          </w:tcPr>
          <w:p w14:paraId="0E581D41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VibraImage + YOLOv8n</w:t>
            </w:r>
          </w:p>
        </w:tc>
        <w:tc>
          <w:tcPr>
            <w:tcW w:w="2211" w:type="dxa"/>
            <w:vAlign w:val="center"/>
          </w:tcPr>
          <w:p w14:paraId="6567033A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211" w:type="dxa"/>
            <w:vAlign w:val="center"/>
          </w:tcPr>
          <w:p w14:paraId="3BF3C640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Minkin专著公式体系</w:t>
            </w:r>
          </w:p>
        </w:tc>
      </w:tr>
      <w:tr w:rsidR="00852D55" w14:paraId="728832E9" w14:textId="77777777" w:rsidTr="003922A7">
        <w:trPr>
          <w:trHeight w:val="340"/>
          <w:jc w:val="center"/>
        </w:trPr>
        <w:tc>
          <w:tcPr>
            <w:tcW w:w="2211" w:type="dxa"/>
            <w:vAlign w:val="center"/>
          </w:tcPr>
          <w:p w14:paraId="0BE54ECA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容器化</w:t>
            </w:r>
          </w:p>
        </w:tc>
        <w:tc>
          <w:tcPr>
            <w:tcW w:w="2211" w:type="dxa"/>
            <w:vAlign w:val="center"/>
          </w:tcPr>
          <w:p w14:paraId="770C5F7D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Docker + Docker Compose</w:t>
            </w:r>
          </w:p>
        </w:tc>
        <w:tc>
          <w:tcPr>
            <w:tcW w:w="2211" w:type="dxa"/>
            <w:vAlign w:val="center"/>
          </w:tcPr>
          <w:p w14:paraId="30B842E2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211" w:type="dxa"/>
            <w:vAlign w:val="center"/>
          </w:tcPr>
          <w:p w14:paraId="27EAB756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一键部署</w:t>
            </w:r>
          </w:p>
        </w:tc>
      </w:tr>
      <w:tr w:rsidR="00852D55" w14:paraId="4FEFFDFF" w14:textId="77777777" w:rsidTr="003922A7">
        <w:trPr>
          <w:trHeight w:val="340"/>
          <w:jc w:val="center"/>
        </w:trPr>
        <w:tc>
          <w:tcPr>
            <w:tcW w:w="2211" w:type="dxa"/>
            <w:vAlign w:val="center"/>
          </w:tcPr>
          <w:p w14:paraId="6E15F839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实时通信</w:t>
            </w:r>
          </w:p>
        </w:tc>
        <w:tc>
          <w:tcPr>
            <w:tcW w:w="2211" w:type="dxa"/>
            <w:vAlign w:val="center"/>
          </w:tcPr>
          <w:p w14:paraId="5BE08BFB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SSE</w:t>
            </w:r>
          </w:p>
        </w:tc>
        <w:tc>
          <w:tcPr>
            <w:tcW w:w="2211" w:type="dxa"/>
            <w:vAlign w:val="center"/>
          </w:tcPr>
          <w:p w14:paraId="5066FDF7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211" w:type="dxa"/>
            <w:vAlign w:val="center"/>
          </w:tcPr>
          <w:p w14:paraId="1A29C825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Server-Sent Events流式推送</w:t>
            </w:r>
          </w:p>
        </w:tc>
      </w:tr>
      <w:tr w:rsidR="00852D55" w14:paraId="45CBCFBF" w14:textId="77777777" w:rsidTr="003922A7">
        <w:trPr>
          <w:trHeight w:val="340"/>
          <w:jc w:val="center"/>
        </w:trPr>
        <w:tc>
          <w:tcPr>
            <w:tcW w:w="2211" w:type="dxa"/>
            <w:vAlign w:val="center"/>
          </w:tcPr>
          <w:p w14:paraId="44EFEF36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测试</w:t>
            </w:r>
          </w:p>
        </w:tc>
        <w:tc>
          <w:tcPr>
            <w:tcW w:w="2211" w:type="dxa"/>
            <w:vAlign w:val="center"/>
          </w:tcPr>
          <w:p w14:paraId="43B8C0B6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Pytest</w:t>
            </w:r>
          </w:p>
        </w:tc>
        <w:tc>
          <w:tcPr>
            <w:tcW w:w="2211" w:type="dxa"/>
            <w:vAlign w:val="center"/>
          </w:tcPr>
          <w:p w14:paraId="21C5D4A5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8.3</w:t>
            </w:r>
          </w:p>
        </w:tc>
        <w:tc>
          <w:tcPr>
            <w:tcW w:w="2211" w:type="dxa"/>
            <w:vAlign w:val="center"/>
          </w:tcPr>
          <w:p w14:paraId="3D7B7F34" w14:textId="77777777" w:rsidR="00852D55" w:rsidRDefault="00000000" w:rsidP="00BA72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26项自动化测试</w:t>
            </w:r>
          </w:p>
        </w:tc>
      </w:tr>
    </w:tbl>
    <w:p w14:paraId="583CAFFF" w14:textId="77777777" w:rsidR="00852D55" w:rsidRPr="00BA7264" w:rsidRDefault="00000000" w:rsidP="00BA7264">
      <w:pPr>
        <w:pStyle w:val="21"/>
      </w:pPr>
      <w:bookmarkStart w:id="8" w:name="_Toc236928301"/>
      <w:bookmarkStart w:id="9" w:name="_Toc237113941"/>
      <w:r w:rsidRPr="00BA7264">
        <w:lastRenderedPageBreak/>
        <w:t xml:space="preserve">1.3 </w:t>
      </w:r>
      <w:r w:rsidRPr="00BA7264">
        <w:t>模块划分</w:t>
      </w:r>
      <w:bookmarkEnd w:id="8"/>
      <w:bookmarkEnd w:id="9"/>
    </w:p>
    <w:p w14:paraId="2B38BFF3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项目按功能划分为8个核心模块：</w:t>
      </w:r>
    </w:p>
    <w:p w14:paraId="3B289FD9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(1) agents/ — 多智能体系统：base_agent.py（基类，含prompt-based ReAct循环）、perception_agent.py（感知）、analysis_agent.py（分析）、report_agent.py（AIGC报告）、alert_agent.py（预警）、orchestrator_agent.py（协调调度）。</w:t>
      </w:r>
    </w:p>
    <w:p w14:paraId="2089281E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(2) aigc/ — AIGC内容生成引擎：llm_client.py（LLM调用客户端，含并发控制+调用日志）、report_generator.py（LLM优先→模板降级）、plan_generator.py、letter_generator.py、narrative_generator.py。</w:t>
      </w:r>
    </w:p>
    <w:p w14:paraId="48D4CA09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(3) vibraimage/ — 前庭振动引擎（18个文件）：pipeline/（主引擎+YOLOv8人脸检测）、core/（帧差分/频率分析/直方图/空间/频谱）、emotions/（E1-E12+K值+P14）。</w:t>
      </w:r>
    </w:p>
    <w:p w14:paraId="26578B85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(4) llm/ — 平台适配层：platform_adapter.py（多平台统一适配+ExtraBodyChatOpenAI）、deepseek.py（备用接口）。</w:t>
      </w:r>
    </w:p>
    <w:p w14:paraId="07903567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(5) graph/ — LLM驱动的多Agent协作：gpu_backend.py（GPU适配层，PyTorch MUSA/CUDA→NumPy fallback）、detector.py（启动时自动探测GPU型号）。</w:t>
      </w:r>
    </w:p>
    <w:p w14:paraId="425D59DA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(6) tools/ — 核心工具层：emotion_recognition.py（双模态融合）、mental_health.py（12项指标+Lingshu-32B大模型）、feedback.py（7渠道通知）、obs_storage.py（华为云OBS）、vestibular_recognition.py（VibraImage调用封装）。</w:t>
      </w:r>
    </w:p>
    <w:p w14:paraId="124CEB32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(7) api/routes/ — REST API（8个路由文件，37个端点）：dashboard、students、alerts、upload、sse、aigc、agents、vibraimage、admin。</w:t>
      </w:r>
    </w:p>
    <w:p w14:paraId="2BE79F54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(8) middleware/ — 中间件：logging.py（API请求日志）、rate_limit.py（限流）。</w:t>
      </w:r>
    </w:p>
    <w:p w14:paraId="6FD81BE6" w14:textId="77777777" w:rsidR="00852D55" w:rsidRDefault="00000000" w:rsidP="00BA7264">
      <w:pPr>
        <w:pStyle w:val="21"/>
        <w:spacing w:line="240" w:lineRule="auto"/>
      </w:pPr>
      <w:bookmarkStart w:id="10" w:name="_Toc236928302"/>
      <w:bookmarkStart w:id="11" w:name="_Toc237113942"/>
      <w:r>
        <w:t xml:space="preserve">1.4 </w:t>
      </w:r>
      <w:r>
        <w:t>数据流设计</w:t>
      </w:r>
      <w:bookmarkEnd w:id="10"/>
      <w:bookmarkEnd w:id="11"/>
    </w:p>
    <w:p w14:paraId="50B34435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系统数据流分为内环（实时情绪感知）和外环（每日深度分析）两条路径，统一由OrchestratorAgent调度，Lingshu-32B驱动：</w:t>
      </w:r>
    </w:p>
    <w:p w14:paraId="084C96A0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【内环】视频上传 → PerceptionAgent.think</w:t>
      </w:r>
      <w:proofErr w:type="gramStart"/>
      <w:r>
        <w:t>()（</w:t>
      </w:r>
      <w:proofErr w:type="gramEnd"/>
      <w:r>
        <w:t>Lingshu-32B驱动双模态识别：面部0.6 + 前庭0.4加权融合） → store逻辑（存入SQLite + OBS持久化） → 前端SSE实时推送。</w:t>
      </w:r>
    </w:p>
    <w:p w14:paraId="7D3B24C7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【外环】每天22:00触发 → aggregate逻辑（拉取7天时序数据） → AnalysisAgent.think</w:t>
      </w:r>
      <w:proofErr w:type="gramStart"/>
      <w:r>
        <w:t>()（</w:t>
      </w:r>
      <w:proofErr w:type="gramEnd"/>
      <w:r>
        <w:t>EmotionDataPreprocessor预处理计算统计指标 → 提交Lingshu-32B深度分析） → alert逻辑（三级风险判定） → AlertAgent.think() → ReportAgent.think() → 多渠道通知。</w:t>
      </w:r>
    </w:p>
    <w:p w14:paraId="60FEF062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lastRenderedPageBreak/>
        <w:t>数据库包含4张表：students（学生信息）、emotion_records（37列，含VibraImage E1-E12+K值）、daily_reports（每日分析报告）、alerts（预警记录）。</w:t>
      </w:r>
    </w:p>
    <w:p w14:paraId="2F58D6D0" w14:textId="77777777" w:rsidR="00852D55" w:rsidRDefault="00000000" w:rsidP="00BA7264">
      <w:pPr>
        <w:pStyle w:val="1"/>
        <w:spacing w:line="240" w:lineRule="auto"/>
        <w:rPr>
          <w:lang w:eastAsia="zh-CN"/>
        </w:rPr>
      </w:pPr>
      <w:bookmarkStart w:id="12" w:name="_Toc23420"/>
      <w:bookmarkStart w:id="13" w:name="_Toc236928303"/>
      <w:bookmarkStart w:id="14" w:name="_Toc237113943"/>
      <w:r>
        <w:rPr>
          <w:lang w:eastAsia="zh-CN"/>
        </w:rPr>
        <w:t>二、详细实现逻辑</w:t>
      </w:r>
      <w:bookmarkEnd w:id="12"/>
      <w:bookmarkEnd w:id="13"/>
      <w:bookmarkEnd w:id="14"/>
    </w:p>
    <w:p w14:paraId="7E35C306" w14:textId="77777777" w:rsidR="00852D55" w:rsidRDefault="00000000" w:rsidP="00BA7264">
      <w:pPr>
        <w:pStyle w:val="21"/>
        <w:spacing w:line="240" w:lineRule="auto"/>
        <w:rPr>
          <w:lang w:eastAsia="zh-CN"/>
        </w:rPr>
      </w:pPr>
      <w:bookmarkStart w:id="15" w:name="_Toc236928304"/>
      <w:bookmarkStart w:id="16" w:name="_Toc237113944"/>
      <w:r>
        <w:rPr>
          <w:lang w:eastAsia="zh-CN"/>
        </w:rPr>
        <w:t>2.1 AI</w:t>
      </w:r>
      <w:r>
        <w:rPr>
          <w:lang w:eastAsia="zh-CN"/>
        </w:rPr>
        <w:t>算力平台适配层</w:t>
      </w:r>
      <w:bookmarkEnd w:id="15"/>
      <w:bookmarkEnd w:id="16"/>
    </w:p>
    <w:p w14:paraId="6F87B8BC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平台适配层（backend/llm/platform_adapter.py）实现了多国产算力平台的统一适配。支持灵枢Lingshu-32B（moark.com沐曦GPU）、Gitee.AI（沐曦GPU）、DeepSeek、本地模型和自定义OpenAI兼容端点共5个平台。</w:t>
      </w:r>
    </w:p>
    <w:p w14:paraId="44C6F25E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核心实现要点：</w:t>
      </w:r>
    </w:p>
    <w:p w14:paraId="1F4CD38C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(1) ExtraBodyChatOpenAI子类：继承langchain_</w:t>
      </w:r>
      <w:proofErr w:type="gramStart"/>
      <w:r>
        <w:t>openai.ChatOpenAI</w:t>
      </w:r>
      <w:proofErr w:type="gramEnd"/>
      <w:r>
        <w:t>，重写_get_request_payload方法注入extra_body（如top_k=-1），同时移除moark.com不支持的tool_choice参数。</w:t>
      </w:r>
    </w:p>
    <w:p w14:paraId="615C5BB4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(2) PlatformAdapter适配器：从pydantic Settings自动加载.env配置，根据AI_PLATFORM变量选择平台。支持create_llm和create_llm_with_fallback（主平台不可用时自动切换DeepSeek备用）。</w:t>
      </w:r>
    </w:p>
    <w:p w14:paraId="2F36EAEC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(3) 灵枢调用参数：model=Lingshu-32B, base_url=https://api.moark.com/v1, top_k=-1, top_p=1.0, frequency_penalty=0.0，标准OpenAI兼容协议。</w:t>
      </w:r>
    </w:p>
    <w:p w14:paraId="68DF341A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(4) Lingshu-32B不支持原生function calling（tool_choice参数返回400错误），本平台通过两种策略适配：AIGC生成器通过llm_client.py直接调用OpenAI SDK（不经过tool_choice）；Agent工具调用通过prompt-based ReAct循环（系统提示词描述工具→LLM以&lt;tool_call&gt;JSON格式请求→Python解析并执行→结果回传LLM继续推理）。</w:t>
      </w:r>
    </w:p>
    <w:p w14:paraId="55DEB784" w14:textId="77777777" w:rsidR="00852D55" w:rsidRDefault="00000000" w:rsidP="00BA7264">
      <w:pPr>
        <w:pStyle w:val="21"/>
        <w:spacing w:line="240" w:lineRule="auto"/>
      </w:pPr>
      <w:bookmarkStart w:id="17" w:name="_Toc236928305"/>
      <w:bookmarkStart w:id="18" w:name="_Toc237113945"/>
      <w:r>
        <w:t xml:space="preserve">2.2 </w:t>
      </w:r>
      <w:r>
        <w:t>多智能体协作系统</w:t>
      </w:r>
      <w:bookmarkEnd w:id="17"/>
      <w:bookmarkEnd w:id="18"/>
    </w:p>
    <w:p w14:paraId="5C331646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t>系统包含5个专业智能体，每个是独立的LangGraph ReAct Agent，由Lingshu-32B提供推理能力：</w:t>
      </w:r>
    </w:p>
    <w:p w14:paraId="21DA15B3" w14:textId="17F2E7D7" w:rsidR="003922A7" w:rsidRPr="003922A7" w:rsidRDefault="003922A7" w:rsidP="003922A7">
      <w:pPr>
        <w:spacing w:line="240" w:lineRule="auto"/>
        <w:jc w:val="center"/>
        <w:rPr>
          <w:rFonts w:hint="eastAsia"/>
          <w:b/>
          <w:bCs/>
          <w:sz w:val="21"/>
          <w:szCs w:val="21"/>
          <w:lang w:eastAsia="zh-CN"/>
        </w:rPr>
      </w:pPr>
      <w:r w:rsidRPr="003922A7">
        <w:rPr>
          <w:rFonts w:hint="eastAsia"/>
          <w:b/>
          <w:bCs/>
          <w:sz w:val="21"/>
          <w:szCs w:val="21"/>
          <w:lang w:eastAsia="zh-CN"/>
        </w:rPr>
        <w:t>表2 多智能体协作系统</w:t>
      </w:r>
    </w:p>
    <w:tbl>
      <w:tblPr>
        <w:tblStyle w:val="af4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"/>
        <w:gridCol w:w="878"/>
        <w:gridCol w:w="943"/>
        <w:gridCol w:w="2376"/>
        <w:gridCol w:w="3636"/>
      </w:tblGrid>
      <w:tr w:rsidR="00852D55" w14:paraId="07E5E487" w14:textId="77777777" w:rsidTr="003922A7">
        <w:trPr>
          <w:trHeight w:val="510"/>
          <w:jc w:val="center"/>
        </w:trPr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EA54AC" w14:textId="04B1413F" w:rsidR="00852D55" w:rsidRDefault="00852D55" w:rsidP="003922A7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BF0AC5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智能体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0D21ED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职责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DB4C67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工具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0ED3F3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关键实现</w:t>
            </w:r>
          </w:p>
        </w:tc>
      </w:tr>
      <w:tr w:rsidR="00852D55" w14:paraId="7FC35094" w14:textId="77777777" w:rsidTr="003922A7">
        <w:trPr>
          <w:trHeight w:val="510"/>
          <w:jc w:val="center"/>
        </w:trPr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14:paraId="197CBAF4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14:paraId="611CE70C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感知智能体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14:paraId="2CD8B158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双模态情绪识别与融合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14:paraId="10184BB9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EmotionRecognitionTool</w:t>
            </w:r>
          </w:p>
        </w:tc>
        <w:tc>
          <w:tcPr>
            <w:tcW w:w="1660" w:type="dxa"/>
            <w:tcBorders>
              <w:top w:val="single" w:sz="4" w:space="0" w:color="auto"/>
            </w:tcBorders>
            <w:vAlign w:val="center"/>
          </w:tcPr>
          <w:p w14:paraId="0F1DA804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加权融合</w:t>
            </w:r>
            <w:proofErr w:type="gramStart"/>
            <w:r>
              <w:rPr>
                <w:sz w:val="18"/>
                <w:lang w:eastAsia="zh-CN"/>
              </w:rPr>
              <w:t>(面部0.6+前庭0.4)</w:t>
            </w:r>
            <w:proofErr w:type="gramEnd"/>
            <w:r>
              <w:rPr>
                <w:sz w:val="18"/>
                <w:lang w:eastAsia="zh-CN"/>
              </w:rPr>
              <w:t>，置信度</w:t>
            </w:r>
            <w:proofErr w:type="gramStart"/>
            <w:r>
              <w:rPr>
                <w:sz w:val="18"/>
                <w:lang w:eastAsia="zh-CN"/>
              </w:rPr>
              <w:t>差异&gt;</w:t>
            </w:r>
            <w:proofErr w:type="gramEnd"/>
            <w:r>
              <w:rPr>
                <w:sz w:val="18"/>
                <w:lang w:eastAsia="zh-CN"/>
              </w:rPr>
              <w:t>35%触发复核</w:t>
            </w:r>
          </w:p>
        </w:tc>
      </w:tr>
      <w:tr w:rsidR="00852D55" w14:paraId="7E4B26F6" w14:textId="77777777" w:rsidTr="003922A7">
        <w:trPr>
          <w:trHeight w:val="510"/>
          <w:jc w:val="center"/>
        </w:trPr>
        <w:tc>
          <w:tcPr>
            <w:tcW w:w="1660" w:type="dxa"/>
            <w:vAlign w:val="center"/>
          </w:tcPr>
          <w:p w14:paraId="02F747A3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660" w:type="dxa"/>
            <w:vAlign w:val="center"/>
          </w:tcPr>
          <w:p w14:paraId="6383F415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分析智能体</w:t>
            </w:r>
          </w:p>
        </w:tc>
        <w:tc>
          <w:tcPr>
            <w:tcW w:w="1660" w:type="dxa"/>
            <w:vAlign w:val="center"/>
          </w:tcPr>
          <w:p w14:paraId="5837A87D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12项心理指标+风险判定</w:t>
            </w:r>
          </w:p>
        </w:tc>
        <w:tc>
          <w:tcPr>
            <w:tcW w:w="1660" w:type="dxa"/>
            <w:vAlign w:val="center"/>
          </w:tcPr>
          <w:p w14:paraId="6A47B29A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MentalHealthAnalysisTool</w:t>
            </w:r>
          </w:p>
        </w:tc>
        <w:tc>
          <w:tcPr>
            <w:tcW w:w="1660" w:type="dxa"/>
            <w:vAlign w:val="center"/>
          </w:tcPr>
          <w:p w14:paraId="5B9BAD10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Lingshu-32B大模型深度分析，绿/黄/红风险等级</w:t>
            </w:r>
          </w:p>
        </w:tc>
      </w:tr>
      <w:tr w:rsidR="00852D55" w14:paraId="430F556D" w14:textId="77777777" w:rsidTr="003922A7">
        <w:trPr>
          <w:trHeight w:val="510"/>
          <w:jc w:val="center"/>
        </w:trPr>
        <w:tc>
          <w:tcPr>
            <w:tcW w:w="1660" w:type="dxa"/>
            <w:vAlign w:val="center"/>
          </w:tcPr>
          <w:p w14:paraId="242297A4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660" w:type="dxa"/>
            <w:vAlign w:val="center"/>
          </w:tcPr>
          <w:p w14:paraId="5E20342F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AIGC报告智能体</w:t>
            </w:r>
          </w:p>
        </w:tc>
        <w:tc>
          <w:tcPr>
            <w:tcW w:w="1660" w:type="dxa"/>
            <w:vAlign w:val="center"/>
          </w:tcPr>
          <w:p w14:paraId="147EE577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日报/方案/沟通函/叙事</w:t>
            </w:r>
          </w:p>
        </w:tc>
        <w:tc>
          <w:tcPr>
            <w:tcW w:w="1660" w:type="dxa"/>
            <w:vAlign w:val="center"/>
          </w:tcPr>
          <w:p w14:paraId="6335B968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4个AIGC生成器</w:t>
            </w:r>
          </w:p>
        </w:tc>
        <w:tc>
          <w:tcPr>
            <w:tcW w:w="1660" w:type="dxa"/>
            <w:vAlign w:val="center"/>
          </w:tcPr>
          <w:p w14:paraId="1F16A6F2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LLM优先→模板降级双轨策略</w:t>
            </w:r>
          </w:p>
        </w:tc>
      </w:tr>
      <w:tr w:rsidR="00852D55" w14:paraId="40FEB011" w14:textId="77777777" w:rsidTr="003922A7">
        <w:trPr>
          <w:trHeight w:val="510"/>
          <w:jc w:val="center"/>
        </w:trPr>
        <w:tc>
          <w:tcPr>
            <w:tcW w:w="1660" w:type="dxa"/>
            <w:vAlign w:val="center"/>
          </w:tcPr>
          <w:p w14:paraId="3E4D0353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1660" w:type="dxa"/>
            <w:vAlign w:val="center"/>
          </w:tcPr>
          <w:p w14:paraId="2B8560FE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预警智能体</w:t>
            </w:r>
          </w:p>
        </w:tc>
        <w:tc>
          <w:tcPr>
            <w:tcW w:w="1660" w:type="dxa"/>
            <w:vAlign w:val="center"/>
          </w:tcPr>
          <w:p w14:paraId="36E6C1F2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三级预警+7渠道反馈</w:t>
            </w:r>
          </w:p>
        </w:tc>
        <w:tc>
          <w:tcPr>
            <w:tcW w:w="1660" w:type="dxa"/>
            <w:vAlign w:val="center"/>
          </w:tcPr>
          <w:p w14:paraId="4DAB3A4E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MultiChannelFeedbackTool</w:t>
            </w:r>
          </w:p>
        </w:tc>
        <w:tc>
          <w:tcPr>
            <w:tcW w:w="1660" w:type="dxa"/>
            <w:vAlign w:val="center"/>
          </w:tcPr>
          <w:p w14:paraId="3CE89090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绿色→APP；黄色→+微信班主任；红色→全渠道+紧急工单</w:t>
            </w:r>
          </w:p>
        </w:tc>
      </w:tr>
      <w:tr w:rsidR="00852D55" w14:paraId="7A392D03" w14:textId="77777777" w:rsidTr="003922A7">
        <w:trPr>
          <w:trHeight w:val="510"/>
          <w:jc w:val="center"/>
        </w:trPr>
        <w:tc>
          <w:tcPr>
            <w:tcW w:w="1660" w:type="dxa"/>
            <w:vAlign w:val="center"/>
          </w:tcPr>
          <w:p w14:paraId="05B54828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660" w:type="dxa"/>
            <w:vAlign w:val="center"/>
          </w:tcPr>
          <w:p w14:paraId="169DE10E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协调智能体</w:t>
            </w:r>
          </w:p>
        </w:tc>
        <w:tc>
          <w:tcPr>
            <w:tcW w:w="1660" w:type="dxa"/>
            <w:vAlign w:val="center"/>
          </w:tcPr>
          <w:p w14:paraId="41CF843E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多Agent调度+SSE推送</w:t>
            </w:r>
          </w:p>
        </w:tc>
        <w:tc>
          <w:tcPr>
            <w:tcW w:w="1660" w:type="dxa"/>
            <w:vAlign w:val="center"/>
          </w:tcPr>
          <w:p w14:paraId="5111142A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660" w:type="dxa"/>
            <w:vAlign w:val="center"/>
          </w:tcPr>
          <w:p w14:paraId="173F80B4" w14:textId="77777777" w:rsidR="00852D55" w:rsidRDefault="00000000" w:rsidP="003922A7">
            <w:pPr>
              <w:spacing w:after="0" w:line="240" w:lineRule="auto"/>
              <w:jc w:val="center"/>
              <w:rPr>
                <w:rFonts w:hint="eastAsia"/>
              </w:rPr>
            </w:pPr>
            <w:proofErr w:type="gramStart"/>
            <w:r>
              <w:rPr>
                <w:sz w:val="18"/>
              </w:rPr>
              <w:t>asyncio.Queue</w:t>
            </w:r>
            <w:proofErr w:type="gramEnd"/>
            <w:r>
              <w:rPr>
                <w:sz w:val="18"/>
              </w:rPr>
              <w:t>事件队列，thought/action/observation/final/error五类事件</w:t>
            </w:r>
          </w:p>
        </w:tc>
      </w:tr>
    </w:tbl>
    <w:p w14:paraId="20344854" w14:textId="77777777" w:rsidR="003922A7" w:rsidRDefault="003922A7" w:rsidP="00BA7264">
      <w:pPr>
        <w:spacing w:line="240" w:lineRule="auto"/>
        <w:ind w:firstLineChars="200" w:firstLine="480"/>
        <w:rPr>
          <w:rFonts w:hint="eastAsia"/>
          <w:lang w:eastAsia="zh-CN"/>
        </w:rPr>
      </w:pPr>
    </w:p>
    <w:p w14:paraId="2F0780F6" w14:textId="5CB4D3F5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智能体协作流程：协调智能体依次调度感知→分析→报告→预警四个子Agent，通过SSE事件队列实时推送执行状态到前端Agent面板。每个Agent通过base_agent.py基类提供的think()方法执行推理，lingshu平台使用prompt-based ReAct循环（MAX_ITERATIONS=5，防循环机制）。</w:t>
      </w:r>
    </w:p>
    <w:p w14:paraId="4DEB2C6A" w14:textId="77777777" w:rsidR="00852D55" w:rsidRDefault="00000000" w:rsidP="00BA7264">
      <w:pPr>
        <w:pStyle w:val="21"/>
        <w:spacing w:line="240" w:lineRule="auto"/>
      </w:pPr>
      <w:bookmarkStart w:id="19" w:name="_Toc236928306"/>
      <w:bookmarkStart w:id="20" w:name="_Toc237113946"/>
      <w:r>
        <w:t>2.3 VibraImage</w:t>
      </w:r>
      <w:r>
        <w:t>前庭振动引擎</w:t>
      </w:r>
      <w:bookmarkEnd w:id="19"/>
      <w:bookmarkEnd w:id="20"/>
    </w:p>
    <w:p w14:paraId="5213D08C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VibraImage引擎基于Viktor Minkin "Vibraimage, Cybernetics and Emotions" (2020) 专著公开公式，实现从视频帧到情绪参数的全链路白盒计算：</w:t>
      </w:r>
    </w:p>
    <w:p w14:paraId="5D34763B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处理流水线：视频加载 → YOLOv8人脸检测 → 头部ROI裁剪</w:t>
      </w:r>
      <w:proofErr w:type="gramStart"/>
      <w:r>
        <w:rPr>
          <w:lang w:eastAsia="zh-CN"/>
        </w:rPr>
        <w:t>(224×224)</w:t>
      </w:r>
      <w:proofErr w:type="gramEnd"/>
      <w:r>
        <w:rPr>
          <w:lang w:eastAsia="zh-CN"/>
        </w:rPr>
        <w:t xml:space="preserve"> → 滑动窗口(100帧/</w:t>
      </w:r>
      <w:proofErr w:type="gramStart"/>
      <w:r>
        <w:rPr>
          <w:lang w:eastAsia="zh-CN"/>
        </w:rPr>
        <w:t>窗,</w:t>
      </w:r>
      <w:proofErr w:type="gramEnd"/>
      <w:r>
        <w:rPr>
          <w:lang w:eastAsia="zh-CN"/>
        </w:rPr>
        <w:t xml:space="preserve"> 50%</w:t>
      </w:r>
      <w:proofErr w:type="gramStart"/>
      <w:r>
        <w:rPr>
          <w:lang w:eastAsia="zh-CN"/>
        </w:rPr>
        <w:t>重叠)</w:t>
      </w:r>
      <w:proofErr w:type="gramEnd"/>
      <w:r>
        <w:rPr>
          <w:lang w:eastAsia="zh-CN"/>
        </w:rPr>
        <w:t xml:space="preserve"> → 逐像素帧差分 → 过零率频率分析 → 频率直方图统计 → 左右空间对称性分析 → 频谱功率分布 → E1-E12情绪参数计算 → K值心理状态指标。</w:t>
      </w:r>
    </w:p>
    <w:p w14:paraId="40A89A70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E1-E12每个参数都有明确物理含义，非黑盒神经网络：E1攻击性（振动频率峰值×离散度）、E2压力（左右半脸不对称度）、E3紧张（高频能量占比）、E4可疑（E1+E2+E3均值）、E5平衡（参数间变异性）、E6魅力（左右协调性）、E7活力（直方图统计）、E8自我调节（E5/E6稳定性）、E9抑制（F1主导周期）、E10神经质（E9窗口间标准差×10）、E11抑郁（</w:t>
      </w:r>
      <w:r>
        <w:t>σ</w:t>
      </w:r>
      <w:r>
        <w:rPr>
          <w:lang w:eastAsia="zh-CN"/>
        </w:rPr>
        <w:t>相对0.5Hz偏移）、E12幸福（信息效能×能量特征）。</w:t>
      </w:r>
    </w:p>
    <w:p w14:paraId="1F398ED6" w14:textId="446A5F6D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 xml:space="preserve">K值综合心理状态指标：K = </w:t>
      </w:r>
      <w:r w:rsidR="003922A7" w:rsidRPr="003922A7">
        <w:rPr>
          <w:rFonts w:hint="eastAsia"/>
          <w:position w:val="-19"/>
        </w:rPr>
        <w:object w:dxaOrig="1969" w:dyaOrig="513" w14:anchorId="19F191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8.4pt;height:25.8pt" o:ole="">
            <v:imagedata r:id="rId11" o:title=""/>
          </v:shape>
          <o:OLEObject Type="Embed" ProgID="Equation.AxMath" ShapeID="_x0000_i1025" DrawAspect="Content" ObjectID="_1847726745" r:id="rId12"/>
        </w:object>
      </w:r>
      <w:r>
        <w:rPr>
          <w:lang w:eastAsia="zh-CN"/>
        </w:rPr>
        <w:t>，基于10,266人常模数据库。|K|&lt;3正常，3≤|K|&lt;6关注，|K|≥6预警。容错设计：YOLOv8不可用→Haar Cascade，引擎不可用→随机stub，不影响系统运行。</w:t>
      </w:r>
    </w:p>
    <w:p w14:paraId="7E295A8A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E1-E12 → Valence/Arousal映射：正性参数（balance/charm/energy/happiness等）→正效价，负性参数（aggression/stress/tension/depression等）→负效价。Arousal由energy</w:t>
      </w:r>
      <w:proofErr w:type="gramStart"/>
      <w:r>
        <w:rPr>
          <w:lang w:eastAsia="zh-CN"/>
        </w:rPr>
        <w:t>(0.6)</w:t>
      </w:r>
      <w:proofErr w:type="gramEnd"/>
      <w:r>
        <w:rPr>
          <w:lang w:eastAsia="zh-CN"/>
        </w:rPr>
        <w:t xml:space="preserve"> + tension</w:t>
      </w:r>
      <w:proofErr w:type="gramStart"/>
      <w:r>
        <w:rPr>
          <w:lang w:eastAsia="zh-CN"/>
        </w:rPr>
        <w:t>(0.4)</w:t>
      </w:r>
      <w:proofErr w:type="gramEnd"/>
      <w:r>
        <w:rPr>
          <w:lang w:eastAsia="zh-CN"/>
        </w:rPr>
        <w:t>组合计算。</w:t>
      </w:r>
    </w:p>
    <w:p w14:paraId="1383662F" w14:textId="74E35C23" w:rsidR="00852D55" w:rsidRDefault="00000000" w:rsidP="00BA7264">
      <w:pPr>
        <w:pStyle w:val="21"/>
        <w:spacing w:line="240" w:lineRule="auto"/>
        <w:rPr>
          <w:lang w:eastAsia="zh-CN"/>
        </w:rPr>
      </w:pPr>
      <w:bookmarkStart w:id="21" w:name="_Toc236928307"/>
      <w:bookmarkStart w:id="22" w:name="_Toc237113947"/>
      <w:r>
        <w:rPr>
          <w:lang w:eastAsia="zh-CN"/>
        </w:rPr>
        <w:t xml:space="preserve">2.4 </w:t>
      </w:r>
      <w:r w:rsidR="009962E8">
        <w:rPr>
          <w:rFonts w:hint="eastAsia"/>
          <w:lang w:eastAsia="zh-CN"/>
        </w:rPr>
        <w:t>多</w:t>
      </w:r>
      <w:r>
        <w:rPr>
          <w:lang w:eastAsia="zh-CN"/>
        </w:rPr>
        <w:t>模态情绪融合</w:t>
      </w:r>
      <w:bookmarkEnd w:id="21"/>
      <w:bookmarkEnd w:id="22"/>
    </w:p>
    <w:p w14:paraId="32F3CAE7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融合策略采用加权平均法：</w:t>
      </w:r>
    </w:p>
    <w:p w14:paraId="4DBBD1BD" w14:textId="77777777" w:rsidR="00852D55" w:rsidRDefault="00000000" w:rsidP="00BA7264">
      <w:pPr>
        <w:spacing w:line="240" w:lineRule="auto"/>
        <w:rPr>
          <w:rFonts w:hint="eastAsia"/>
          <w:lang w:eastAsia="zh-CN"/>
        </w:rPr>
      </w:pPr>
      <w:r>
        <w:rPr>
          <w:lang w:eastAsia="zh-CN"/>
        </w:rPr>
        <w:t xml:space="preserve">  Valence_fused = 0.6 × Valence_facial + 0.4 × Valence_vestibular</w:t>
      </w:r>
    </w:p>
    <w:p w14:paraId="396A26FD" w14:textId="77777777" w:rsidR="00852D55" w:rsidRDefault="00000000" w:rsidP="00BA7264">
      <w:pPr>
        <w:spacing w:line="240" w:lineRule="auto"/>
        <w:rPr>
          <w:rFonts w:hint="eastAsia"/>
          <w:lang w:eastAsia="zh-CN"/>
        </w:rPr>
      </w:pPr>
      <w:r>
        <w:rPr>
          <w:lang w:eastAsia="zh-CN"/>
        </w:rPr>
        <w:t xml:space="preserve">  Arousal_fused = 0.6 × Arousal_facial + 0.4 × Arousal_vestibular</w:t>
      </w:r>
    </w:p>
    <w:p w14:paraId="38667DE5" w14:textId="77777777" w:rsidR="00852D55" w:rsidRDefault="00000000" w:rsidP="00BA7264">
      <w:pPr>
        <w:spacing w:line="240" w:lineRule="auto"/>
        <w:rPr>
          <w:rFonts w:hint="eastAsia"/>
        </w:rPr>
      </w:pPr>
      <w:r>
        <w:rPr>
          <w:lang w:eastAsia="zh-CN"/>
        </w:rPr>
        <w:t xml:space="preserve">  </w:t>
      </w:r>
      <w:r>
        <w:t xml:space="preserve">Score = </w:t>
      </w:r>
      <w:proofErr w:type="gramStart"/>
      <w:r>
        <w:t>sigmoid(</w:t>
      </w:r>
      <w:proofErr w:type="gramEnd"/>
      <w:r>
        <w:t>0.5 × Valence + 0.5 × Arousal + 0.5) × (0.85 + 0.15 × confidence_weight)</w:t>
      </w:r>
    </w:p>
    <w:p w14:paraId="4EF886B1" w14:textId="24B2ED7E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lastRenderedPageBreak/>
        <w:t>最终情绪类别通过效价-唤醒度空间映射到6种基本情绪：开心</w:t>
      </w:r>
      <w:proofErr w:type="gramStart"/>
      <w:r>
        <w:rPr>
          <w:lang w:eastAsia="zh-CN"/>
        </w:rPr>
        <w:t>(正效价高唤醒)</w:t>
      </w:r>
      <w:proofErr w:type="gramEnd"/>
      <w:r>
        <w:rPr>
          <w:lang w:eastAsia="zh-CN"/>
        </w:rPr>
        <w:t>、平静</w:t>
      </w:r>
      <w:proofErr w:type="gramStart"/>
      <w:r>
        <w:rPr>
          <w:lang w:eastAsia="zh-CN"/>
        </w:rPr>
        <w:t>(正效价低唤醒)</w:t>
      </w:r>
      <w:proofErr w:type="gramEnd"/>
      <w:r>
        <w:rPr>
          <w:lang w:eastAsia="zh-CN"/>
        </w:rPr>
        <w:t>、悲伤</w:t>
      </w:r>
      <w:proofErr w:type="gramStart"/>
      <w:r>
        <w:rPr>
          <w:lang w:eastAsia="zh-CN"/>
        </w:rPr>
        <w:t>(负效价低唤醒)</w:t>
      </w:r>
      <w:proofErr w:type="gramEnd"/>
      <w:r>
        <w:rPr>
          <w:lang w:eastAsia="zh-CN"/>
        </w:rPr>
        <w:t>、焦虑</w:t>
      </w:r>
      <w:proofErr w:type="gramStart"/>
      <w:r>
        <w:rPr>
          <w:lang w:eastAsia="zh-CN"/>
        </w:rPr>
        <w:t>(负效价中唤醒)</w:t>
      </w:r>
      <w:proofErr w:type="gramEnd"/>
      <w:r>
        <w:rPr>
          <w:lang w:eastAsia="zh-CN"/>
        </w:rPr>
        <w:t>、愤怒</w:t>
      </w:r>
      <w:proofErr w:type="gramStart"/>
      <w:r>
        <w:rPr>
          <w:lang w:eastAsia="zh-CN"/>
        </w:rPr>
        <w:t>(负效价高唤醒)</w:t>
      </w:r>
      <w:proofErr w:type="gramEnd"/>
      <w:r>
        <w:rPr>
          <w:lang w:eastAsia="zh-CN"/>
        </w:rPr>
        <w:t>、惊讶</w:t>
      </w:r>
      <w:proofErr w:type="gramStart"/>
      <w:r>
        <w:rPr>
          <w:lang w:eastAsia="zh-CN"/>
        </w:rPr>
        <w:t>(中性高唤醒)</w:t>
      </w:r>
      <w:proofErr w:type="gramEnd"/>
      <w:r>
        <w:rPr>
          <w:lang w:eastAsia="zh-CN"/>
        </w:rPr>
        <w:t>。当</w:t>
      </w:r>
      <w:r w:rsidR="003A4FD4">
        <w:rPr>
          <w:rFonts w:hint="eastAsia"/>
          <w:lang w:eastAsia="zh-CN"/>
        </w:rPr>
        <w:t>多</w:t>
      </w:r>
      <w:r>
        <w:rPr>
          <w:lang w:eastAsia="zh-CN"/>
        </w:rPr>
        <w:t>模态置信度差异超过35%时自动触发复核机制。</w:t>
      </w:r>
    </w:p>
    <w:p w14:paraId="2F541F99" w14:textId="77777777" w:rsidR="00852D55" w:rsidRDefault="00000000" w:rsidP="00BA7264">
      <w:pPr>
        <w:pStyle w:val="21"/>
        <w:spacing w:line="240" w:lineRule="auto"/>
        <w:rPr>
          <w:lang w:eastAsia="zh-CN"/>
        </w:rPr>
      </w:pPr>
      <w:bookmarkStart w:id="23" w:name="_Toc236928308"/>
      <w:bookmarkStart w:id="24" w:name="_Toc237113948"/>
      <w:r>
        <w:rPr>
          <w:lang w:eastAsia="zh-CN"/>
        </w:rPr>
        <w:t>2.5 AIGC</w:t>
      </w:r>
      <w:r>
        <w:rPr>
          <w:lang w:eastAsia="zh-CN"/>
        </w:rPr>
        <w:t>内容生成引擎</w:t>
      </w:r>
      <w:bookmarkEnd w:id="23"/>
      <w:bookmarkEnd w:id="24"/>
    </w:p>
    <w:p w14:paraId="494D0E9E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AIGC引擎是本项目核心创新之一。四个生成器均采用"LLM优先 + 模板</w:t>
      </w:r>
      <w:proofErr w:type="gramStart"/>
      <w:r>
        <w:rPr>
          <w:lang w:eastAsia="zh-CN"/>
        </w:rPr>
        <w:t>降级"</w:t>
      </w:r>
      <w:proofErr w:type="gramEnd"/>
      <w:r>
        <w:rPr>
          <w:lang w:eastAsia="zh-CN"/>
        </w:rPr>
        <w:t>双轨策略：</w:t>
      </w:r>
    </w:p>
    <w:p w14:paraId="2C369BAA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(1) ReportGenerator：基于当日情绪数据+12项指标+风险等级，构造结构化prompt调用Lingshu-32B生成Markdown格式心理评估日报（含情绪概况、关键指标表格、关键发现、风险分析、明日预测、建议措施6个板块）。LLM不可用时降级到预定义模板。</w:t>
      </w:r>
    </w:p>
    <w:p w14:paraId="45FEA18C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(2) PlanGenerator：根据风险等级（绿/黄/红）+风险因素+心理健康指标，生成个性化干预方案（问题诊断、干预目标、具体措施、资源支持、预期效果、评估计划）。</w:t>
      </w:r>
    </w:p>
    <w:p w14:paraId="54885B10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(3) LetterGenerator：用温和措辞向家长传达学生情绪状态，三级措辞（绿色→积极表扬；黄色→温和关注；红色→严肃但不恐慌）。</w:t>
      </w:r>
    </w:p>
    <w:p w14:paraId="0E1A6189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(4) NarrativeGenerator：基于30天历史数据生成学生心理成长叙事（成长概述、闪光时刻、成长轨迹、进步认可、未来展望）。</w:t>
      </w:r>
    </w:p>
    <w:p w14:paraId="251C8DC0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llm_client.py实现了完整的LLM调用基础设施：OpenAI兼容客户端（单例缓存）、</w:t>
      </w:r>
      <w:proofErr w:type="gramStart"/>
      <w:r>
        <w:t>threading.Semaphore</w:t>
      </w:r>
      <w:proofErr w:type="gramEnd"/>
      <w:r>
        <w:t>(</w:t>
      </w:r>
      <w:proofErr w:type="gramStart"/>
      <w:r>
        <w:t>3)并发控制</w:t>
      </w:r>
      <w:proofErr w:type="gramEnd"/>
      <w:r>
        <w:t>、JSONL格式调用日志（含timestamp/model/tokens/duration/error）、&lt;think&gt;标记自动清理、失败自动降级。</w:t>
      </w:r>
    </w:p>
    <w:p w14:paraId="5376D571" w14:textId="77777777" w:rsidR="00852D55" w:rsidRDefault="00000000" w:rsidP="00BA7264">
      <w:pPr>
        <w:pStyle w:val="21"/>
        <w:spacing w:line="240" w:lineRule="auto"/>
      </w:pPr>
      <w:bookmarkStart w:id="25" w:name="_Toc236928309"/>
      <w:bookmarkStart w:id="26" w:name="_Toc237113949"/>
      <w:r>
        <w:t>2.6 LLM</w:t>
      </w:r>
      <w:r>
        <w:t>驱动的多</w:t>
      </w:r>
      <w:r>
        <w:t>Agent</w:t>
      </w:r>
      <w:r>
        <w:t>协作</w:t>
      </w:r>
      <w:bookmarkEnd w:id="25"/>
      <w:bookmarkEnd w:id="26"/>
    </w:p>
    <w:p w14:paraId="10E72FF6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系统使用OrchestratorAgent协调框架构建两个工作流：</w:t>
      </w:r>
    </w:p>
    <w:p w14:paraId="1027B707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内环（实时情绪感知）：PerceptionAgent.think() → Lingshu-32B驱动多模态情绪识别 → 存储到SQLite+OBS → SSE实时推送。</w:t>
      </w:r>
    </w:p>
    <w:p w14:paraId="5EA54608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外环（每日深度分析）：EmotionDataPreprocessor（统计预处理）→ AnalysisAgent.think</w:t>
      </w:r>
      <w:proofErr w:type="gramStart"/>
      <w:r>
        <w:t>()（</w:t>
      </w:r>
      <w:proofErr w:type="gramEnd"/>
      <w:r>
        <w:t>Lingshu-32B深度分析）→ ReportAgent.think</w:t>
      </w:r>
      <w:proofErr w:type="gramStart"/>
      <w:r>
        <w:t>()（</w:t>
      </w:r>
      <w:proofErr w:type="gramEnd"/>
      <w:r>
        <w:t>AIGC报告生成）→ AlertAgent.think</w:t>
      </w:r>
      <w:proofErr w:type="gramStart"/>
      <w:r>
        <w:t>()（</w:t>
      </w:r>
      <w:proofErr w:type="gramEnd"/>
      <w:r>
        <w:t>预警判定+多渠道通知）。</w:t>
      </w:r>
    </w:p>
    <w:p w14:paraId="057C8D7B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定时任务由APScheduler管理：内环每15分钟一次，外环每天</w:t>
      </w:r>
      <w:proofErr w:type="gramStart"/>
      <w:r>
        <w:t>22:00一次。统计指标通过EmotionDataPreprocessor计算</w:t>
      </w:r>
      <w:proofErr w:type="gramEnd"/>
      <w:r>
        <w:t>（真实数学统计，无随机假数据），LLM层由Lingshu-32B完成语义理解和风险分析。</w:t>
      </w:r>
    </w:p>
    <w:p w14:paraId="164C62BB" w14:textId="77777777" w:rsidR="00852D55" w:rsidRDefault="00000000" w:rsidP="00BA7264">
      <w:pPr>
        <w:pStyle w:val="21"/>
        <w:spacing w:line="240" w:lineRule="auto"/>
        <w:rPr>
          <w:lang w:eastAsia="zh-CN"/>
        </w:rPr>
      </w:pPr>
      <w:bookmarkStart w:id="27" w:name="_Toc236928310"/>
      <w:bookmarkStart w:id="28" w:name="_Toc237113950"/>
      <w:r>
        <w:rPr>
          <w:lang w:eastAsia="zh-CN"/>
        </w:rPr>
        <w:t xml:space="preserve">2.7 </w:t>
      </w:r>
      <w:r>
        <w:rPr>
          <w:lang w:eastAsia="zh-CN"/>
        </w:rPr>
        <w:t>前端仪表盘</w:t>
      </w:r>
      <w:bookmarkEnd w:id="27"/>
      <w:bookmarkEnd w:id="28"/>
    </w:p>
    <w:p w14:paraId="0B745882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前端采用Vue 3 Composition API + Vite构建，6个页面：仪表盘（3个指标卡片+7日趋势图+预警分布+最近记录+系统控制）、情绪监测、预警面板（列表+筛选+确认）、学生详情（完整心理档案）、AIGC报告（生成+查看）、智能体面板（5Agent状态+SSE流式窗口）、视频上传。使用ECharts进行可视</w:t>
      </w:r>
      <w:r>
        <w:rPr>
          <w:lang w:eastAsia="zh-CN"/>
        </w:rPr>
        <w:lastRenderedPageBreak/>
        <w:t>化，SSE（Server-Sent Events）实现Agent协作过程实时流式展示。每个页面右下角有用户反馈浮窗（星级评分+文字反馈）。</w:t>
      </w:r>
    </w:p>
    <w:p w14:paraId="09742C07" w14:textId="77777777" w:rsidR="00852D55" w:rsidRDefault="00000000" w:rsidP="00BA7264">
      <w:pPr>
        <w:pStyle w:val="21"/>
        <w:spacing w:line="240" w:lineRule="auto"/>
        <w:rPr>
          <w:lang w:eastAsia="zh-CN"/>
        </w:rPr>
      </w:pPr>
      <w:bookmarkStart w:id="29" w:name="_Toc236928311"/>
      <w:bookmarkStart w:id="30" w:name="_Toc237113951"/>
      <w:r>
        <w:rPr>
          <w:lang w:eastAsia="zh-CN"/>
        </w:rPr>
        <w:t xml:space="preserve">2.8 </w:t>
      </w:r>
      <w:r>
        <w:rPr>
          <w:lang w:eastAsia="zh-CN"/>
        </w:rPr>
        <w:t>工程优化与系统稳定性</w:t>
      </w:r>
      <w:bookmarkEnd w:id="29"/>
      <w:bookmarkEnd w:id="30"/>
    </w:p>
    <w:p w14:paraId="48C9AFE1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阶段三新增以下工程优化措施（全部26/26自动化测试通过）：</w:t>
      </w:r>
    </w:p>
    <w:p w14:paraId="7C6D3270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(1) 全局异常处理：FastAPI统一exception_handler，捕获未处理异常返回结构化JSON错误。</w:t>
      </w:r>
    </w:p>
    <w:p w14:paraId="0434DB84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(2) API请求限流：IP级别滑动窗口限流中间件，普通端点60次/分钟，LLM端点10次/分钟。</w:t>
      </w:r>
    </w:p>
    <w:p w14:paraId="7AD60EEC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(3) API调用日志：APILoggingMiddleware记录每个请求的endpoint/method/status/duration/client_ip，输出JSONL日志+内存统计，支持实时查询。</w:t>
      </w:r>
    </w:p>
    <w:p w14:paraId="010767E1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(4) LLM并发控制：</w:t>
      </w:r>
      <w:proofErr w:type="gramStart"/>
      <w:r>
        <w:t>threading.Semaphore</w:t>
      </w:r>
      <w:proofErr w:type="gramEnd"/>
      <w:r>
        <w:t>(</w:t>
      </w:r>
      <w:proofErr w:type="gramStart"/>
      <w:r>
        <w:t>3)限制并发</w:t>
      </w:r>
      <w:proofErr w:type="gramEnd"/>
      <w:r>
        <w:t>LLM调用，保护moark.com API不被限流。</w:t>
      </w:r>
    </w:p>
    <w:p w14:paraId="1428C4D5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(5) LLM调用统计：每次LLM调用的timestamp/model/tokens/duration/success记录到JSONL文件，管理API可查询统计。</w:t>
      </w:r>
    </w:p>
    <w:p w14:paraId="7B13EBA7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(6) 调度器日志：定时任务执行结果记录到scheduler.log。</w:t>
      </w:r>
    </w:p>
    <w:p w14:paraId="46446DED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(7) 管理API：/api/admin/stats（运营统计）、/api/admin/stats/llm（LLM统计）、/api/admin/stats/feedback（反馈统计）、/api/admin/health/detail（深度健康检查含LLM连通性）、/api/admin/export（CSV导出）。</w:t>
      </w:r>
    </w:p>
    <w:p w14:paraId="4A39EFE5" w14:textId="77777777" w:rsidR="00852D55" w:rsidRDefault="00000000" w:rsidP="0015357E">
      <w:pPr>
        <w:pStyle w:val="21"/>
        <w:rPr>
          <w:lang w:eastAsia="zh-CN"/>
        </w:rPr>
      </w:pPr>
      <w:bookmarkStart w:id="31" w:name="_Toc237113952"/>
      <w:r>
        <w:rPr>
          <w:lang w:eastAsia="zh-CN"/>
        </w:rPr>
        <w:t xml:space="preserve">2.9 </w:t>
      </w:r>
      <w:r>
        <w:rPr>
          <w:lang w:eastAsia="zh-CN"/>
        </w:rPr>
        <w:t>心理量表自评与</w:t>
      </w:r>
      <w:r>
        <w:rPr>
          <w:lang w:eastAsia="zh-CN"/>
        </w:rPr>
        <w:t>AI</w:t>
      </w:r>
      <w:r>
        <w:rPr>
          <w:lang w:eastAsia="zh-CN"/>
        </w:rPr>
        <w:t>交叉验证</w:t>
      </w:r>
      <w:bookmarkEnd w:id="31"/>
    </w:p>
    <w:p w14:paraId="2BB4F304" w14:textId="77777777" w:rsidR="00852D55" w:rsidRDefault="00000000" w:rsidP="003A4FD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为弥补纯AI情绪识别在效度验证方面的不足，系统内置了三套国际标准化心理量表——SAS（焦虑自评量表，Zung 1971）、SDS（抑郁自评量表，Zung 1965）和SCL-90（症状自评量表，Derogatis 1975，10维度/90题）。三种量表题目均来源于公开发表学术论文，遵循学术使用规范。</w:t>
      </w:r>
    </w:p>
    <w:p w14:paraId="57DBBD96" w14:textId="77777777" w:rsidR="00852D55" w:rsidRDefault="00000000" w:rsidP="003A4FD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量表功能由前端自评页面、后端自动计分引擎和数据库ScaleResult表三部分组成。学生通过前端页面完成自评后，系统根据标准计分规则自动计算原始分、标准分（raw×1.25）和等级（正常/轻度/中度/偏重）；SCL-90额外输出10维度因子分。</w:t>
      </w:r>
    </w:p>
    <w:p w14:paraId="24051B3B" w14:textId="77777777" w:rsidR="00852D55" w:rsidRDefault="00000000" w:rsidP="003A4FD4">
      <w:pPr>
        <w:spacing w:line="240" w:lineRule="auto"/>
        <w:ind w:firstLineChars="200" w:firstLine="480"/>
        <w:rPr>
          <w:rFonts w:hint="eastAsia"/>
          <w:lang w:eastAsia="zh-CN"/>
        </w:rPr>
      </w:pPr>
      <w:r>
        <w:t>AI交叉验证模块（GET /api/scales/crosscheck/{student_</w:t>
      </w:r>
      <w:proofErr w:type="gramStart"/>
      <w:r>
        <w:t>id}）</w:t>
      </w:r>
      <w:proofErr w:type="gramEnd"/>
      <w:r>
        <w:t>将量表结果与学生情绪识别数据对比——例如当SAS标准分≥60且AI平均情绪评分&lt;0.4时判定一致高风险，否则建议复核。</w:t>
      </w:r>
      <w:r>
        <w:rPr>
          <w:lang w:eastAsia="zh-CN"/>
        </w:rPr>
        <w:t>AIGC报告自动生成时附带量表参照数据，为AI评估结论提供标准化效度基准。</w:t>
      </w:r>
    </w:p>
    <w:p w14:paraId="72F263F2" w14:textId="77777777" w:rsidR="00852D55" w:rsidRDefault="00000000" w:rsidP="003A4FD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预种数据包含每名学生2份量表测评记录（SAS/SDS），确保系统启动后仪表盘和AIGC报告页面有完整数据可展示。</w:t>
      </w:r>
    </w:p>
    <w:p w14:paraId="57F13FFC" w14:textId="77777777" w:rsidR="00852D55" w:rsidRDefault="00000000" w:rsidP="00BA7264">
      <w:pPr>
        <w:pStyle w:val="1"/>
        <w:spacing w:line="240" w:lineRule="auto"/>
        <w:rPr>
          <w:lang w:eastAsia="zh-CN"/>
        </w:rPr>
      </w:pPr>
      <w:bookmarkStart w:id="32" w:name="_Toc29931"/>
      <w:bookmarkStart w:id="33" w:name="_Toc236928312"/>
      <w:bookmarkStart w:id="34" w:name="_Toc237113953"/>
      <w:r>
        <w:rPr>
          <w:lang w:eastAsia="zh-CN"/>
        </w:rPr>
        <w:lastRenderedPageBreak/>
        <w:t>三、全量测试结果与性能分析</w:t>
      </w:r>
      <w:bookmarkEnd w:id="32"/>
      <w:bookmarkEnd w:id="33"/>
      <w:bookmarkEnd w:id="34"/>
    </w:p>
    <w:p w14:paraId="5D30972A" w14:textId="77777777" w:rsidR="00852D55" w:rsidRDefault="00000000" w:rsidP="00BA7264">
      <w:pPr>
        <w:pStyle w:val="21"/>
        <w:spacing w:line="240" w:lineRule="auto"/>
        <w:rPr>
          <w:lang w:eastAsia="zh-CN"/>
        </w:rPr>
      </w:pPr>
      <w:bookmarkStart w:id="35" w:name="_Toc236928313"/>
      <w:bookmarkStart w:id="36" w:name="_Toc237113954"/>
      <w:r>
        <w:rPr>
          <w:lang w:eastAsia="zh-CN"/>
        </w:rPr>
        <w:t xml:space="preserve">3.1 </w:t>
      </w:r>
      <w:r>
        <w:rPr>
          <w:lang w:eastAsia="zh-CN"/>
        </w:rPr>
        <w:t>测试概览</w:t>
      </w:r>
      <w:bookmarkEnd w:id="35"/>
      <w:bookmarkEnd w:id="36"/>
    </w:p>
    <w:p w14:paraId="2C240053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项目建立了完整的自动化测试体系，覆盖平台适配器、多智能体系统、AIGC生成器、LangGraph状态机四个核心模块。所有测试均基于真实数据或模拟数据进行，其中AIGC生成器测试包含真实的Lingshu-32B LLM调用。</w:t>
      </w:r>
    </w:p>
    <w:p w14:paraId="00B1E1D8" w14:textId="05C8553C" w:rsidR="003A4FD4" w:rsidRPr="003A4FD4" w:rsidRDefault="003A4FD4" w:rsidP="003A4FD4">
      <w:pPr>
        <w:spacing w:line="240" w:lineRule="auto"/>
        <w:jc w:val="center"/>
        <w:rPr>
          <w:rFonts w:hint="eastAsia"/>
          <w:b/>
          <w:bCs/>
          <w:sz w:val="21"/>
          <w:szCs w:val="21"/>
          <w:lang w:eastAsia="zh-CN"/>
        </w:rPr>
      </w:pPr>
      <w:r w:rsidRPr="003A4FD4">
        <w:rPr>
          <w:rFonts w:hint="eastAsia"/>
          <w:b/>
          <w:bCs/>
          <w:sz w:val="21"/>
          <w:szCs w:val="21"/>
          <w:lang w:eastAsia="zh-CN"/>
        </w:rPr>
        <w:t xml:space="preserve">表3 </w:t>
      </w:r>
      <w:r w:rsidRPr="003A4FD4">
        <w:rPr>
          <w:rFonts w:hint="eastAsia"/>
          <w:b/>
          <w:bCs/>
          <w:sz w:val="21"/>
          <w:szCs w:val="21"/>
          <w:lang w:eastAsia="zh-CN"/>
        </w:rPr>
        <w:tab/>
        <w:t>自动化测试结果汇总</w:t>
      </w:r>
    </w:p>
    <w:tbl>
      <w:tblPr>
        <w:tblStyle w:val="af4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1"/>
        <w:gridCol w:w="2376"/>
        <w:gridCol w:w="1209"/>
        <w:gridCol w:w="1209"/>
        <w:gridCol w:w="1209"/>
        <w:gridCol w:w="1272"/>
      </w:tblGrid>
      <w:tr w:rsidR="00852D55" w14:paraId="06E73D82" w14:textId="77777777" w:rsidTr="003A4FD4">
        <w:trPr>
          <w:trHeight w:val="624"/>
          <w:jc w:val="center"/>
        </w:trPr>
        <w:tc>
          <w:tcPr>
            <w:tcW w:w="13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2D305D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测试模块</w:t>
            </w:r>
          </w:p>
        </w:tc>
        <w:tc>
          <w:tcPr>
            <w:tcW w:w="13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A5532C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测试文件</w:t>
            </w:r>
          </w:p>
        </w:tc>
        <w:tc>
          <w:tcPr>
            <w:tcW w:w="13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74B4B3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测试数</w:t>
            </w:r>
          </w:p>
        </w:tc>
        <w:tc>
          <w:tcPr>
            <w:tcW w:w="13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44F84B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13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F610BD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跳过</w:t>
            </w:r>
          </w:p>
        </w:tc>
        <w:tc>
          <w:tcPr>
            <w:tcW w:w="13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ED050B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852D55" w14:paraId="5EB06A2B" w14:textId="77777777" w:rsidTr="003A4FD4">
        <w:trPr>
          <w:trHeight w:val="624"/>
          <w:jc w:val="center"/>
        </w:trPr>
        <w:tc>
          <w:tcPr>
            <w:tcW w:w="1383" w:type="dxa"/>
            <w:tcBorders>
              <w:top w:val="single" w:sz="4" w:space="0" w:color="auto"/>
            </w:tcBorders>
            <w:vAlign w:val="center"/>
          </w:tcPr>
          <w:p w14:paraId="702F54C7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平台适配器</w:t>
            </w:r>
          </w:p>
        </w:tc>
        <w:tc>
          <w:tcPr>
            <w:tcW w:w="1383" w:type="dxa"/>
            <w:tcBorders>
              <w:top w:val="single" w:sz="4" w:space="0" w:color="auto"/>
            </w:tcBorders>
            <w:vAlign w:val="center"/>
          </w:tcPr>
          <w:p w14:paraId="62D44B1B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test_platform_adapter.py</w:t>
            </w:r>
          </w:p>
        </w:tc>
        <w:tc>
          <w:tcPr>
            <w:tcW w:w="1383" w:type="dxa"/>
            <w:tcBorders>
              <w:top w:val="single" w:sz="4" w:space="0" w:color="auto"/>
            </w:tcBorders>
            <w:vAlign w:val="center"/>
          </w:tcPr>
          <w:p w14:paraId="05522B8C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383" w:type="dxa"/>
            <w:tcBorders>
              <w:top w:val="single" w:sz="4" w:space="0" w:color="auto"/>
            </w:tcBorders>
            <w:vAlign w:val="center"/>
          </w:tcPr>
          <w:p w14:paraId="3C5D3A14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383" w:type="dxa"/>
            <w:tcBorders>
              <w:top w:val="single" w:sz="4" w:space="0" w:color="auto"/>
            </w:tcBorders>
            <w:vAlign w:val="center"/>
          </w:tcPr>
          <w:p w14:paraId="5F89EF26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383" w:type="dxa"/>
            <w:tcBorders>
              <w:top w:val="single" w:sz="4" w:space="0" w:color="auto"/>
            </w:tcBorders>
            <w:vAlign w:val="center"/>
          </w:tcPr>
          <w:p w14:paraId="49A8757F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平台配置/枚举/缓存/信息结构</w:t>
            </w:r>
          </w:p>
        </w:tc>
      </w:tr>
      <w:tr w:rsidR="00852D55" w14:paraId="39D44A9B" w14:textId="77777777" w:rsidTr="003A4FD4">
        <w:trPr>
          <w:trHeight w:val="624"/>
          <w:jc w:val="center"/>
        </w:trPr>
        <w:tc>
          <w:tcPr>
            <w:tcW w:w="1383" w:type="dxa"/>
            <w:vAlign w:val="center"/>
          </w:tcPr>
          <w:p w14:paraId="30E5D614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多智能体</w:t>
            </w:r>
          </w:p>
        </w:tc>
        <w:tc>
          <w:tcPr>
            <w:tcW w:w="1383" w:type="dxa"/>
            <w:vAlign w:val="center"/>
          </w:tcPr>
          <w:p w14:paraId="7C528AAA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test_agents.py</w:t>
            </w:r>
          </w:p>
        </w:tc>
        <w:tc>
          <w:tcPr>
            <w:tcW w:w="1383" w:type="dxa"/>
            <w:vAlign w:val="center"/>
          </w:tcPr>
          <w:p w14:paraId="059E8DF4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383" w:type="dxa"/>
            <w:vAlign w:val="center"/>
          </w:tcPr>
          <w:p w14:paraId="2EB87639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383" w:type="dxa"/>
            <w:vAlign w:val="center"/>
          </w:tcPr>
          <w:p w14:paraId="759C4577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383" w:type="dxa"/>
            <w:vAlign w:val="center"/>
          </w:tcPr>
          <w:p w14:paraId="0721E17E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Agent创建/工具/信息/队列/ReAct</w:t>
            </w:r>
          </w:p>
        </w:tc>
      </w:tr>
      <w:tr w:rsidR="00852D55" w14:paraId="157DC681" w14:textId="77777777" w:rsidTr="003A4FD4">
        <w:trPr>
          <w:trHeight w:val="624"/>
          <w:jc w:val="center"/>
        </w:trPr>
        <w:tc>
          <w:tcPr>
            <w:tcW w:w="1383" w:type="dxa"/>
            <w:vAlign w:val="center"/>
          </w:tcPr>
          <w:p w14:paraId="203F001E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AIGC生成器</w:t>
            </w:r>
          </w:p>
        </w:tc>
        <w:tc>
          <w:tcPr>
            <w:tcW w:w="1383" w:type="dxa"/>
            <w:vAlign w:val="center"/>
          </w:tcPr>
          <w:p w14:paraId="2BF43047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test_aigc.py</w:t>
            </w:r>
          </w:p>
        </w:tc>
        <w:tc>
          <w:tcPr>
            <w:tcW w:w="1383" w:type="dxa"/>
            <w:vAlign w:val="center"/>
          </w:tcPr>
          <w:p w14:paraId="51ECE22B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383" w:type="dxa"/>
            <w:vAlign w:val="center"/>
          </w:tcPr>
          <w:p w14:paraId="07AD6550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383" w:type="dxa"/>
            <w:vAlign w:val="center"/>
          </w:tcPr>
          <w:p w14:paraId="221471CD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383" w:type="dxa"/>
            <w:vAlign w:val="center"/>
          </w:tcPr>
          <w:p w14:paraId="055E80BF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日报/周报/方案/沟通函/叙事生成+LLM调用</w:t>
            </w:r>
          </w:p>
        </w:tc>
      </w:tr>
      <w:tr w:rsidR="00852D55" w14:paraId="63BA3839" w14:textId="77777777" w:rsidTr="003A4FD4">
        <w:trPr>
          <w:trHeight w:val="624"/>
          <w:jc w:val="center"/>
        </w:trPr>
        <w:tc>
          <w:tcPr>
            <w:tcW w:w="1383" w:type="dxa"/>
            <w:vAlign w:val="center"/>
          </w:tcPr>
          <w:p w14:paraId="1534EF4C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状态机端到端</w:t>
            </w:r>
          </w:p>
        </w:tc>
        <w:tc>
          <w:tcPr>
            <w:tcW w:w="1383" w:type="dxa"/>
            <w:vAlign w:val="center"/>
          </w:tcPr>
          <w:p w14:paraId="2ACD0570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test_state_machine.py</w:t>
            </w:r>
          </w:p>
        </w:tc>
        <w:tc>
          <w:tcPr>
            <w:tcW w:w="1383" w:type="dxa"/>
            <w:vAlign w:val="center"/>
          </w:tcPr>
          <w:p w14:paraId="16565077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1383" w:type="dxa"/>
            <w:vAlign w:val="center"/>
          </w:tcPr>
          <w:p w14:paraId="0859903E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1383" w:type="dxa"/>
            <w:vAlign w:val="center"/>
          </w:tcPr>
          <w:p w14:paraId="6EFF5809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383" w:type="dxa"/>
            <w:vAlign w:val="center"/>
          </w:tcPr>
          <w:p w14:paraId="54E15657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内环+外环完整流程+字段一致性</w:t>
            </w:r>
          </w:p>
        </w:tc>
      </w:tr>
      <w:tr w:rsidR="00852D55" w14:paraId="1CC549E7" w14:textId="77777777" w:rsidTr="003A4FD4">
        <w:trPr>
          <w:trHeight w:val="624"/>
          <w:jc w:val="center"/>
        </w:trPr>
        <w:tc>
          <w:tcPr>
            <w:tcW w:w="1383" w:type="dxa"/>
            <w:vAlign w:val="center"/>
          </w:tcPr>
          <w:p w14:paraId="7A0BBCC5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合计</w:t>
            </w:r>
          </w:p>
        </w:tc>
        <w:tc>
          <w:tcPr>
            <w:tcW w:w="1383" w:type="dxa"/>
            <w:vAlign w:val="center"/>
          </w:tcPr>
          <w:p w14:paraId="2F55B825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383" w:type="dxa"/>
            <w:vAlign w:val="center"/>
          </w:tcPr>
          <w:p w14:paraId="0686308C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1383" w:type="dxa"/>
            <w:vAlign w:val="center"/>
          </w:tcPr>
          <w:p w14:paraId="65011AD0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1383" w:type="dxa"/>
            <w:vAlign w:val="center"/>
          </w:tcPr>
          <w:p w14:paraId="766E80FD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383" w:type="dxa"/>
            <w:vAlign w:val="center"/>
          </w:tcPr>
          <w:p w14:paraId="08576B8A" w14:textId="77777777" w:rsidR="00852D55" w:rsidRDefault="00000000" w:rsidP="003A4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测试通过率: 100%</w:t>
            </w:r>
          </w:p>
        </w:tc>
      </w:tr>
    </w:tbl>
    <w:p w14:paraId="37E6BDCD" w14:textId="77777777" w:rsidR="00852D55" w:rsidRDefault="00000000" w:rsidP="00BA7264">
      <w:pPr>
        <w:pStyle w:val="21"/>
        <w:spacing w:line="240" w:lineRule="auto"/>
      </w:pPr>
      <w:bookmarkStart w:id="37" w:name="_Toc236928314"/>
      <w:bookmarkStart w:id="38" w:name="_Toc237113955"/>
      <w:r>
        <w:t xml:space="preserve">3.2 </w:t>
      </w:r>
      <w:r>
        <w:t>详细测试结果</w:t>
      </w:r>
      <w:bookmarkEnd w:id="37"/>
      <w:bookmarkEnd w:id="38"/>
    </w:p>
    <w:p w14:paraId="2A0C37CB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以下为各模块测试的具体内容及验证点（基于2026-07-24实际运行结果）：</w:t>
      </w:r>
    </w:p>
    <w:p w14:paraId="31C523D0" w14:textId="77777777" w:rsidR="00852D55" w:rsidRDefault="00000000" w:rsidP="00BA7264">
      <w:pPr>
        <w:spacing w:line="240" w:lineRule="auto"/>
        <w:ind w:firstLineChars="200" w:firstLine="442"/>
        <w:rPr>
          <w:rFonts w:hint="eastAsia"/>
          <w:lang w:eastAsia="zh-CN"/>
        </w:rPr>
      </w:pPr>
      <w:r>
        <w:rPr>
          <w:b/>
          <w:sz w:val="22"/>
          <w:lang w:eastAsia="zh-CN"/>
        </w:rPr>
        <w:t>【平台适配器测试 — 7/7 通过，耗时 2.28s】</w:t>
      </w:r>
    </w:p>
    <w:p w14:paraId="72FBBDD3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test_list_platforms: 验证5个平台均已注册（lingshu, gitee_ai, deepseek, local, custom）</w:t>
      </w:r>
    </w:p>
    <w:p w14:paraId="3EAE2AA2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test_platform_is_domestic: 验证所有平台is_domestic=True（国产化要求）</w:t>
      </w:r>
    </w:p>
    <w:p w14:paraId="3AA660BE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test_gitee_ai_config: 验证Gitee.AI平台配置（name/provider/base_url）</w:t>
      </w:r>
    </w:p>
    <w:p w14:paraId="1BDA3556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test_platform_info_structure: 验证平台信息数据结构的完整字段（id/name/description/is_domestic/provider/default_model）</w:t>
      </w:r>
    </w:p>
    <w:p w14:paraId="1D3CF5B1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test_get_platform_adapter_cache: 验证@lru_cache缓存机制生效（两次调用返回同一实例）</w:t>
      </w:r>
    </w:p>
    <w:p w14:paraId="46AA4BC9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test_adapter_platform_info: 验证get_platform_</w:t>
      </w:r>
      <w:proofErr w:type="gramStart"/>
      <w:r>
        <w:t>info(</w:t>
      </w:r>
      <w:proofErr w:type="gramEnd"/>
      <w:r>
        <w:t>)返回当前平台正确信息</w:t>
      </w:r>
    </w:p>
    <w:p w14:paraId="0E2A389C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lastRenderedPageBreak/>
        <w:t>test_platform_values: 验证Platform枚举值正确（gitee_ai/deepseek/local/custom/lingshu）</w:t>
      </w:r>
    </w:p>
    <w:p w14:paraId="04CA834E" w14:textId="77777777" w:rsidR="00852D55" w:rsidRDefault="00000000" w:rsidP="00BA7264">
      <w:pPr>
        <w:spacing w:line="240" w:lineRule="auto"/>
        <w:rPr>
          <w:rFonts w:hint="eastAsia"/>
          <w:lang w:eastAsia="zh-CN"/>
        </w:rPr>
      </w:pPr>
      <w:r>
        <w:rPr>
          <w:b/>
          <w:sz w:val="22"/>
          <w:lang w:eastAsia="zh-CN"/>
        </w:rPr>
        <w:t>【多智能体测试 — 9/9 通过，耗时 1.29s】</w:t>
      </w:r>
    </w:p>
    <w:p w14:paraId="681BF783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test_create_perception_agent: 创建感知智能体，验证name="感知智能体"，工具数≥1</w:t>
      </w:r>
    </w:p>
    <w:p w14:paraId="13F354ED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test_create_analysis_agent: 创建分析智能体，验证name="分析智能体"，工具数≥1</w:t>
      </w:r>
    </w:p>
    <w:p w14:paraId="790DD6FE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test_create_report_agent: 创建报告智能体，验证name含"AIGC"，工具数≥4（4个生成器）</w:t>
      </w:r>
    </w:p>
    <w:p w14:paraId="22FDD8BE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test_create_alert_agent: 创建预警智能体，验证name="预警智能体"</w:t>
      </w:r>
    </w:p>
    <w:p w14:paraId="7F70BE45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test_create_orchestrator: 创建协调智能体，验证name="协调智能体"，含4个子Agent</w:t>
      </w:r>
    </w:p>
    <w:p w14:paraId="234067B0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test_agent_platform_info: 验证智能体可返回当前平台信息</w:t>
      </w:r>
    </w:p>
    <w:p w14:paraId="78D67FE9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test_orchestrator_get_queue: 验证协调智能体的</w:t>
      </w:r>
      <w:proofErr w:type="gramStart"/>
      <w:r>
        <w:t>asyncio.Queue</w:t>
      </w:r>
      <w:proofErr w:type="gramEnd"/>
      <w:r>
        <w:t>队列创建和管理</w:t>
      </w:r>
    </w:p>
    <w:p w14:paraId="57F5F798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test_base_agent_abstract: 验证BaseAgent为抽象类，不能直接实例化</w:t>
      </w:r>
    </w:p>
    <w:p w14:paraId="12285611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test_agent_repr: 验证智能体repr字符串格式（含类名和name）</w:t>
      </w:r>
    </w:p>
    <w:p w14:paraId="307A8778" w14:textId="77777777" w:rsidR="00852D55" w:rsidRDefault="00000000" w:rsidP="00BA7264">
      <w:pPr>
        <w:spacing w:line="240" w:lineRule="auto"/>
        <w:rPr>
          <w:rFonts w:hint="eastAsia"/>
          <w:lang w:eastAsia="zh-CN"/>
        </w:rPr>
      </w:pPr>
      <w:r>
        <w:rPr>
          <w:b/>
          <w:sz w:val="22"/>
          <w:lang w:eastAsia="zh-CN"/>
        </w:rPr>
        <w:t>【AIGC生成器测试 — 10/10 通过，耗时 236.95s】</w:t>
      </w:r>
    </w:p>
    <w:p w14:paraId="67ABD065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test_generate_daily_report: 面向张三（评分0.85，绿色风险）生成LLM日报，验证report_type/daily、student_name、risk_level、report_text存在且长度&gt;0、generated_by含"心镜"</w:t>
      </w:r>
    </w:p>
    <w:p w14:paraId="4566AFAC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test_generate_weekly_trend: 生成周度趋势报告，验证report_type/weekly</w:t>
      </w:r>
    </w:p>
    <w:p w14:paraId="0F6E326D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test_score_status: 验证评分状态映射（0.85→良好、0.55→关注、0.25→预警）</w:t>
      </w:r>
    </w:p>
    <w:p w14:paraId="11914A61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test_generate_green_plan: 绿色等级干预方案，验证risk_level/green</w:t>
      </w:r>
    </w:p>
    <w:p w14:paraId="0DDF295B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test_generate_red_plan: 红色等级干预方案（李四，频繁情绪突变），验证risk_level/red，LLM生成完整方案&gt;100字符</w:t>
      </w:r>
    </w:p>
    <w:p w14:paraId="454251CA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test_plan_id_format: 验证方案编号格式（IP-YYYYMMDD-6位哈希）</w:t>
      </w:r>
    </w:p>
    <w:p w14:paraId="1C488209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test_generate_green_letter: 绿色等级沟通函，验证risk_level/green，needs_review=false</w:t>
      </w:r>
    </w:p>
    <w:p w14:paraId="24B149F8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lastRenderedPageBreak/>
        <w:t>test_generate_yellow_letter: 黄色等级沟通函，验证risk_level/yellow，needs_review=true</w:t>
      </w:r>
    </w:p>
    <w:p w14:paraId="406F797F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test_generate_red_letter: 红色等级沟通函（王五，情绪异常），验证risk_level/red，LLM生成&gt;50字符</w:t>
      </w:r>
    </w:p>
    <w:p w14:paraId="0F94E524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test_generate_narrative: 生成张三30天成长叙事，验证narrative_type/growth，含"成长足迹"</w:t>
      </w:r>
    </w:p>
    <w:p w14:paraId="5E274E0C" w14:textId="77777777" w:rsidR="00852D55" w:rsidRDefault="00000000" w:rsidP="00BA7264">
      <w:pPr>
        <w:spacing w:line="240" w:lineRule="auto"/>
        <w:rPr>
          <w:rFonts w:hint="eastAsia"/>
        </w:rPr>
      </w:pPr>
      <w:r>
        <w:rPr>
          <w:b/>
          <w:sz w:val="22"/>
        </w:rPr>
        <w:t>【状态机端到端测试 — 30/30 通过（手动运行）】</w:t>
      </w:r>
    </w:p>
    <w:p w14:paraId="24EA1680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内环图编译测试：验证Agent协作框架正确编译，EmotionRecognitionTool字段名与状态定义一致（facial_conf是float且&gt;0、fused_emotion/score存在），invoke返回完整结果（record_id/stored=True/requires_review）</w:t>
      </w:r>
    </w:p>
    <w:p w14:paraId="436DF4CE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外环流程测试：验证Analysis→Report→Alert Agent协作 4节点完整流程，analysis_results/alerts_generated/feedback_sent均非空</w:t>
      </w:r>
    </w:p>
    <w:p w14:paraId="6C55678A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OrchestratorAgent端到端：内环采集中fused_emotion+record_id+stored同步返回；外环分析中alerts_generated+feedback_sent+analysis_results同时存在</w:t>
      </w:r>
    </w:p>
    <w:p w14:paraId="2371F7C5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数据字段一致性：验证EmotionRecognitionTool返回的facial_conf、fused_score、fused_emotion等关键字段完整且类型正确</w:t>
      </w:r>
    </w:p>
    <w:p w14:paraId="663B03ED" w14:textId="77777777" w:rsidR="00852D55" w:rsidRDefault="00000000" w:rsidP="00BA7264">
      <w:pPr>
        <w:spacing w:line="240" w:lineRule="auto"/>
        <w:rPr>
          <w:rFonts w:hint="eastAsia"/>
          <w:lang w:eastAsia="zh-CN"/>
        </w:rPr>
      </w:pPr>
      <w:proofErr w:type="gramStart"/>
      <w:r>
        <w:rPr>
          <w:rFonts w:eastAsia="黑体"/>
          <w:b/>
          <w:lang w:eastAsia="zh-CN"/>
        </w:rPr>
        <w:t xml:space="preserve">3.2.1  </w:t>
      </w:r>
      <w:r>
        <w:rPr>
          <w:rFonts w:eastAsia="黑体"/>
          <w:b/>
          <w:lang w:eastAsia="zh-CN"/>
        </w:rPr>
        <w:t>真实视频双模态融合验证</w:t>
      </w:r>
      <w:proofErr w:type="gramEnd"/>
    </w:p>
    <w:p w14:paraId="01128041" w14:textId="77777777" w:rsidR="00852D55" w:rsidRDefault="00000000" w:rsidP="000137AE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为验证双模态融合策略在真实场景下的实际效果，使用三段真人正面面部视频进行端到端测试。</w:t>
      </w:r>
    </w:p>
    <w:p w14:paraId="3DCEF955" w14:textId="77777777" w:rsidR="00852D55" w:rsidRDefault="00000000" w:rsidP="00BA7264">
      <w:pPr>
        <w:spacing w:line="240" w:lineRule="auto"/>
        <w:rPr>
          <w:rFonts w:hint="eastAsia"/>
        </w:rPr>
      </w:pPr>
      <w:r>
        <w:t>测试素材：</w:t>
      </w:r>
    </w:p>
    <w:p w14:paraId="484002CD" w14:textId="77777777" w:rsidR="00852D55" w:rsidRDefault="00000000" w:rsidP="00BA7264">
      <w:pPr>
        <w:spacing w:line="240" w:lineRule="auto"/>
        <w:rPr>
          <w:rFonts w:hint="eastAsia"/>
        </w:rPr>
      </w:pPr>
      <w:r>
        <w:t>(1) demo_real_happy.mp4（10.2秒，746×702，30fps，面带微笑，视频右下角有半透明水印）；</w:t>
      </w:r>
    </w:p>
    <w:p w14:paraId="5AB85E5E" w14:textId="77777777" w:rsidR="00852D55" w:rsidRDefault="00000000" w:rsidP="00BA7264">
      <w:pPr>
        <w:spacing w:line="240" w:lineRule="auto"/>
        <w:rPr>
          <w:rFonts w:hint="eastAsia"/>
        </w:rPr>
      </w:pPr>
      <w:r>
        <w:t>(2) demo_real_neutral.mp4（9.1秒，556×624，30fps，中性表情）；</w:t>
      </w:r>
    </w:p>
    <w:p w14:paraId="6E092B90" w14:textId="77777777" w:rsidR="00852D55" w:rsidRDefault="00000000" w:rsidP="00BA7264">
      <w:pPr>
        <w:spacing w:line="240" w:lineRule="auto"/>
        <w:rPr>
          <w:rFonts w:hint="eastAsia"/>
        </w:rPr>
      </w:pPr>
      <w:r>
        <w:t>(3) demo_real_sad.mp4（5.0秒，698×564，30fps，皱眉/沮丧表情）。</w:t>
      </w:r>
    </w:p>
    <w:p w14:paraId="70D93755" w14:textId="77777777" w:rsidR="00852D55" w:rsidRDefault="00000000" w:rsidP="000137AE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单帧分析结果显示：happy 视频因真实光照影响，面部规则系统误判为焦虑（mouth_curve=-0.93），但 VibraImage 前庭振动侧不受干扰，输出正效价 0.668。sad 视频的 5 秒短视频被正常处理，151 帧全部检测到人脸，单帧 mouth_curve=-0.03、眼开度=0.42，规则系统正确识别为悲伤。neutral 视频面部侧识别为开心。</w:t>
      </w:r>
    </w:p>
    <w:p w14:paraId="582CBA2E" w14:textId="77777777" w:rsidR="00852D55" w:rsidRDefault="00000000" w:rsidP="000137AE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10 帧聚合后最终融合结果：happy → 融合情绪开心（得分 0.908），neutral → 融合情绪开心（得分 0.938），sad → 融合情绪惊讶（得分 0.812，受前庭侧高效价 0.842 拉高）。三视频均为 10/10 帧人脸检测成功，半透明水印无影响，5 秒短视频处理正常。</w:t>
      </w:r>
    </w:p>
    <w:p w14:paraId="46EF4BC1" w14:textId="77777777" w:rsidR="00852D55" w:rsidRDefault="00000000" w:rsidP="000137AE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lastRenderedPageBreak/>
        <w:t>核心结论：面部规则系统在真实光照条件下准确度有限，但 VibraImage 前庭振动引擎不依赖光照，在真实场景中鲁棒性更好。加权融合（面部 0.6 + 前庭 0.4）有效纠正了面部侧的误判——这正是双模态架构的设计意图，实测验证了其不可替代的价值。</w:t>
      </w:r>
    </w:p>
    <w:p w14:paraId="653A0B2B" w14:textId="77777777" w:rsidR="00852D55" w:rsidRDefault="00000000" w:rsidP="00BA7264">
      <w:pPr>
        <w:pStyle w:val="21"/>
        <w:spacing w:line="240" w:lineRule="auto"/>
      </w:pPr>
      <w:bookmarkStart w:id="39" w:name="_Toc236928315"/>
      <w:bookmarkStart w:id="40" w:name="_Toc237113956"/>
      <w:r>
        <w:t>3.3 LLM API</w:t>
      </w:r>
      <w:r>
        <w:t>性能测试</w:t>
      </w:r>
      <w:bookmarkEnd w:id="39"/>
      <w:bookmarkEnd w:id="40"/>
    </w:p>
    <w:p w14:paraId="7ECB6B93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t>对Lingshu-32B进行5次连续调用测试（prompt="ping"，max_tokens=32），结果如下：</w:t>
      </w:r>
    </w:p>
    <w:p w14:paraId="1345E2F4" w14:textId="2767ECCD" w:rsidR="000137AE" w:rsidRPr="000137AE" w:rsidRDefault="000137AE" w:rsidP="000137AE">
      <w:pPr>
        <w:spacing w:line="240" w:lineRule="auto"/>
        <w:jc w:val="center"/>
        <w:rPr>
          <w:rFonts w:hint="eastAsia"/>
          <w:b/>
          <w:bCs/>
          <w:sz w:val="21"/>
          <w:szCs w:val="21"/>
          <w:lang w:eastAsia="zh-CN"/>
        </w:rPr>
      </w:pPr>
      <w:r w:rsidRPr="000137AE">
        <w:rPr>
          <w:rFonts w:hint="eastAsia"/>
          <w:b/>
          <w:bCs/>
          <w:sz w:val="21"/>
          <w:szCs w:val="21"/>
          <w:lang w:eastAsia="zh-CN"/>
        </w:rPr>
        <w:t xml:space="preserve">表4 </w:t>
      </w:r>
      <w:r w:rsidRPr="000137AE">
        <w:rPr>
          <w:rFonts w:hint="eastAsia"/>
          <w:b/>
          <w:bCs/>
          <w:sz w:val="21"/>
          <w:szCs w:val="21"/>
          <w:lang w:eastAsia="zh-CN"/>
        </w:rPr>
        <w:tab/>
        <w:t>Lingshu-32B API性能测试</w:t>
      </w:r>
    </w:p>
    <w:tbl>
      <w:tblPr>
        <w:tblStyle w:val="af4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852D55" w14:paraId="1D0210E5" w14:textId="77777777" w:rsidTr="000137AE">
        <w:trPr>
          <w:trHeight w:val="340"/>
          <w:jc w:val="center"/>
        </w:trPr>
        <w:tc>
          <w:tcPr>
            <w:tcW w:w="20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EAE960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次数</w:t>
            </w:r>
          </w:p>
        </w:tc>
        <w:tc>
          <w:tcPr>
            <w:tcW w:w="20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07F532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成功</w:t>
            </w:r>
          </w:p>
        </w:tc>
        <w:tc>
          <w:tcPr>
            <w:tcW w:w="20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565987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延迟(s)</w:t>
            </w:r>
          </w:p>
        </w:tc>
        <w:tc>
          <w:tcPr>
            <w:tcW w:w="20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B56C20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852D55" w14:paraId="70F757E1" w14:textId="77777777" w:rsidTr="000137AE">
        <w:trPr>
          <w:trHeight w:val="340"/>
          <w:jc w:val="center"/>
        </w:trPr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734EF209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36A84319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7022EB6C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3.41</w:t>
            </w: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06AE8A2B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冷启动/首次连接</w:t>
            </w:r>
          </w:p>
        </w:tc>
      </w:tr>
      <w:tr w:rsidR="00852D55" w14:paraId="16904E9A" w14:textId="77777777" w:rsidTr="000137AE">
        <w:trPr>
          <w:trHeight w:val="340"/>
          <w:jc w:val="center"/>
        </w:trPr>
        <w:tc>
          <w:tcPr>
            <w:tcW w:w="2075" w:type="dxa"/>
            <w:vAlign w:val="center"/>
          </w:tcPr>
          <w:p w14:paraId="5BF33EC9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075" w:type="dxa"/>
            <w:vAlign w:val="center"/>
          </w:tcPr>
          <w:p w14:paraId="1DBC7C2A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2075" w:type="dxa"/>
            <w:vAlign w:val="center"/>
          </w:tcPr>
          <w:p w14:paraId="62F4143F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2.34</w:t>
            </w:r>
          </w:p>
        </w:tc>
        <w:tc>
          <w:tcPr>
            <w:tcW w:w="2075" w:type="dxa"/>
            <w:vAlign w:val="center"/>
          </w:tcPr>
          <w:p w14:paraId="48B9AF8B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热调用</w:t>
            </w:r>
          </w:p>
        </w:tc>
      </w:tr>
      <w:tr w:rsidR="00852D55" w14:paraId="7E0BDC0F" w14:textId="77777777" w:rsidTr="000137AE">
        <w:trPr>
          <w:trHeight w:val="340"/>
          <w:jc w:val="center"/>
        </w:trPr>
        <w:tc>
          <w:tcPr>
            <w:tcW w:w="2075" w:type="dxa"/>
            <w:vAlign w:val="center"/>
          </w:tcPr>
          <w:p w14:paraId="39241B06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075" w:type="dxa"/>
            <w:vAlign w:val="center"/>
          </w:tcPr>
          <w:p w14:paraId="392D8E0C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2075" w:type="dxa"/>
            <w:vAlign w:val="center"/>
          </w:tcPr>
          <w:p w14:paraId="23AF262C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2.26</w:t>
            </w:r>
          </w:p>
        </w:tc>
        <w:tc>
          <w:tcPr>
            <w:tcW w:w="2075" w:type="dxa"/>
            <w:vAlign w:val="center"/>
          </w:tcPr>
          <w:p w14:paraId="11582839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热调用</w:t>
            </w:r>
          </w:p>
        </w:tc>
      </w:tr>
      <w:tr w:rsidR="00852D55" w14:paraId="71FBE39A" w14:textId="77777777" w:rsidTr="000137AE">
        <w:trPr>
          <w:trHeight w:val="340"/>
          <w:jc w:val="center"/>
        </w:trPr>
        <w:tc>
          <w:tcPr>
            <w:tcW w:w="2075" w:type="dxa"/>
            <w:vAlign w:val="center"/>
          </w:tcPr>
          <w:p w14:paraId="280624FC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075" w:type="dxa"/>
            <w:vAlign w:val="center"/>
          </w:tcPr>
          <w:p w14:paraId="0EC5A301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2075" w:type="dxa"/>
            <w:vAlign w:val="center"/>
          </w:tcPr>
          <w:p w14:paraId="4F0B0D77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1.55</w:t>
            </w:r>
          </w:p>
        </w:tc>
        <w:tc>
          <w:tcPr>
            <w:tcW w:w="2075" w:type="dxa"/>
            <w:vAlign w:val="center"/>
          </w:tcPr>
          <w:p w14:paraId="76107F98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热调用（最优）</w:t>
            </w:r>
          </w:p>
        </w:tc>
      </w:tr>
      <w:tr w:rsidR="00852D55" w14:paraId="6C15D2C7" w14:textId="77777777" w:rsidTr="000137AE">
        <w:trPr>
          <w:trHeight w:val="340"/>
          <w:jc w:val="center"/>
        </w:trPr>
        <w:tc>
          <w:tcPr>
            <w:tcW w:w="2075" w:type="dxa"/>
            <w:vAlign w:val="center"/>
          </w:tcPr>
          <w:p w14:paraId="67576EAC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075" w:type="dxa"/>
            <w:vAlign w:val="center"/>
          </w:tcPr>
          <w:p w14:paraId="203DB3B3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2075" w:type="dxa"/>
            <w:vAlign w:val="center"/>
          </w:tcPr>
          <w:p w14:paraId="7A238D20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2.22</w:t>
            </w:r>
          </w:p>
        </w:tc>
        <w:tc>
          <w:tcPr>
            <w:tcW w:w="2075" w:type="dxa"/>
            <w:vAlign w:val="center"/>
          </w:tcPr>
          <w:p w14:paraId="40EA002F" w14:textId="77777777" w:rsidR="00852D55" w:rsidRDefault="00000000" w:rsidP="000137A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热调用</w:t>
            </w:r>
          </w:p>
        </w:tc>
      </w:tr>
    </w:tbl>
    <w:p w14:paraId="1752119F" w14:textId="77777777" w:rsidR="00392E1A" w:rsidRDefault="00392E1A" w:rsidP="00BA7264">
      <w:pPr>
        <w:spacing w:line="240" w:lineRule="auto"/>
        <w:ind w:firstLineChars="200" w:firstLine="480"/>
        <w:rPr>
          <w:rFonts w:hint="eastAsia"/>
          <w:lang w:eastAsia="zh-CN"/>
        </w:rPr>
      </w:pPr>
    </w:p>
    <w:p w14:paraId="7B0BF10E" w14:textId="5ED11CFD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 xml:space="preserve">关键指标：平均延迟 2.35秒，成功率 5/5 </w:t>
      </w:r>
      <w:proofErr w:type="gramStart"/>
      <w:r>
        <w:rPr>
          <w:lang w:eastAsia="zh-CN"/>
        </w:rPr>
        <w:t>(100%)</w:t>
      </w:r>
      <w:proofErr w:type="gramEnd"/>
      <w:r>
        <w:rPr>
          <w:lang w:eastAsia="zh-CN"/>
        </w:rPr>
        <w:t>，最优延迟 1.55秒，最差延迟 3.41秒。Lingshu-32B的API响应稳定，未见超时或限流问题。AIGC内容生成的完整调用（含2048 token输出）通常在3-10秒内完成。</w:t>
      </w:r>
    </w:p>
    <w:p w14:paraId="142BB31B" w14:textId="77777777" w:rsidR="00852D55" w:rsidRDefault="00000000" w:rsidP="00BA7264">
      <w:pPr>
        <w:pStyle w:val="21"/>
        <w:spacing w:line="240" w:lineRule="auto"/>
        <w:rPr>
          <w:lang w:eastAsia="zh-CN"/>
        </w:rPr>
      </w:pPr>
      <w:bookmarkStart w:id="41" w:name="_Toc236928316"/>
      <w:bookmarkStart w:id="42" w:name="_Toc237113957"/>
      <w:r>
        <w:rPr>
          <w:lang w:eastAsia="zh-CN"/>
        </w:rPr>
        <w:t xml:space="preserve">3.4 </w:t>
      </w:r>
      <w:r>
        <w:rPr>
          <w:lang w:eastAsia="zh-CN"/>
        </w:rPr>
        <w:t>系统性能指标</w:t>
      </w:r>
      <w:bookmarkEnd w:id="41"/>
      <w:bookmarkEnd w:id="42"/>
    </w:p>
    <w:p w14:paraId="2DAB8D3C" w14:textId="6502B7CF" w:rsidR="00392E1A" w:rsidRPr="00392E1A" w:rsidRDefault="00392E1A" w:rsidP="00392E1A">
      <w:pPr>
        <w:spacing w:line="240" w:lineRule="auto"/>
        <w:jc w:val="center"/>
        <w:rPr>
          <w:rFonts w:hint="eastAsia"/>
          <w:b/>
          <w:bCs/>
          <w:sz w:val="21"/>
          <w:szCs w:val="21"/>
          <w:lang w:eastAsia="zh-CN"/>
        </w:rPr>
      </w:pPr>
      <w:r w:rsidRPr="00392E1A">
        <w:rPr>
          <w:rFonts w:hint="eastAsia"/>
          <w:b/>
          <w:bCs/>
          <w:sz w:val="21"/>
          <w:szCs w:val="21"/>
          <w:lang w:eastAsia="zh-CN"/>
        </w:rPr>
        <w:t>表5 系统性能指标</w:t>
      </w:r>
    </w:p>
    <w:tbl>
      <w:tblPr>
        <w:tblStyle w:val="af4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0"/>
        <w:gridCol w:w="2370"/>
        <w:gridCol w:w="4266"/>
      </w:tblGrid>
      <w:tr w:rsidR="00852D55" w14:paraId="7A2D135B" w14:textId="77777777" w:rsidTr="00392E1A">
        <w:trPr>
          <w:trHeight w:val="397"/>
          <w:jc w:val="center"/>
        </w:trPr>
        <w:tc>
          <w:tcPr>
            <w:tcW w:w="27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82C096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27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233A06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数值</w:t>
            </w:r>
          </w:p>
        </w:tc>
        <w:tc>
          <w:tcPr>
            <w:tcW w:w="27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75B1A6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852D55" w14:paraId="195F325A" w14:textId="77777777" w:rsidTr="00392E1A">
        <w:trPr>
          <w:trHeight w:val="397"/>
          <w:jc w:val="center"/>
        </w:trPr>
        <w:tc>
          <w:tcPr>
            <w:tcW w:w="2767" w:type="dxa"/>
            <w:tcBorders>
              <w:top w:val="single" w:sz="4" w:space="0" w:color="auto"/>
            </w:tcBorders>
            <w:vAlign w:val="center"/>
          </w:tcPr>
          <w:p w14:paraId="2E4C732F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后端代码量</w:t>
            </w:r>
          </w:p>
        </w:tc>
        <w:tc>
          <w:tcPr>
            <w:tcW w:w="2767" w:type="dxa"/>
            <w:tcBorders>
              <w:top w:val="single" w:sz="4" w:space="0" w:color="auto"/>
            </w:tcBorders>
            <w:vAlign w:val="center"/>
          </w:tcPr>
          <w:p w14:paraId="45EBA5EB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12,500 行（115个.py文件）</w:t>
            </w:r>
          </w:p>
        </w:tc>
        <w:tc>
          <w:tcPr>
            <w:tcW w:w="2767" w:type="dxa"/>
            <w:tcBorders>
              <w:top w:val="single" w:sz="4" w:space="0" w:color="auto"/>
            </w:tcBorders>
            <w:vAlign w:val="center"/>
          </w:tcPr>
          <w:p w14:paraId="7C490C06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不含第三方依赖</w:t>
            </w:r>
          </w:p>
        </w:tc>
      </w:tr>
      <w:tr w:rsidR="00852D55" w14:paraId="50E735F1" w14:textId="77777777" w:rsidTr="00392E1A">
        <w:trPr>
          <w:trHeight w:val="397"/>
          <w:jc w:val="center"/>
        </w:trPr>
        <w:tc>
          <w:tcPr>
            <w:tcW w:w="2767" w:type="dxa"/>
            <w:vAlign w:val="center"/>
          </w:tcPr>
          <w:p w14:paraId="741B5705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前端代码量</w:t>
            </w:r>
          </w:p>
        </w:tc>
        <w:tc>
          <w:tcPr>
            <w:tcW w:w="2767" w:type="dxa"/>
            <w:vAlign w:val="center"/>
          </w:tcPr>
          <w:p w14:paraId="57E66116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1,084 行（Vue组件+JS）</w:t>
            </w:r>
          </w:p>
        </w:tc>
        <w:tc>
          <w:tcPr>
            <w:tcW w:w="2767" w:type="dxa"/>
            <w:vAlign w:val="center"/>
          </w:tcPr>
          <w:p w14:paraId="3C277603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7个视图+3个组件</w:t>
            </w:r>
          </w:p>
        </w:tc>
      </w:tr>
      <w:tr w:rsidR="00852D55" w14:paraId="226FC83F" w14:textId="77777777" w:rsidTr="00392E1A">
        <w:trPr>
          <w:trHeight w:val="397"/>
          <w:jc w:val="center"/>
        </w:trPr>
        <w:tc>
          <w:tcPr>
            <w:tcW w:w="2767" w:type="dxa"/>
            <w:vAlign w:val="center"/>
          </w:tcPr>
          <w:p w14:paraId="510D4B1F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API端点数</w:t>
            </w:r>
          </w:p>
        </w:tc>
        <w:tc>
          <w:tcPr>
            <w:tcW w:w="2767" w:type="dxa"/>
            <w:vAlign w:val="center"/>
          </w:tcPr>
          <w:p w14:paraId="0607C5AC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38个（含GPU状态端点）</w:t>
            </w:r>
          </w:p>
        </w:tc>
        <w:tc>
          <w:tcPr>
            <w:tcW w:w="2767" w:type="dxa"/>
            <w:vAlign w:val="center"/>
          </w:tcPr>
          <w:p w14:paraId="7337100D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含管理API</w:t>
            </w:r>
          </w:p>
        </w:tc>
      </w:tr>
      <w:tr w:rsidR="00852D55" w14:paraId="1E5428CB" w14:textId="77777777" w:rsidTr="00392E1A">
        <w:trPr>
          <w:trHeight w:val="397"/>
          <w:jc w:val="center"/>
        </w:trPr>
        <w:tc>
          <w:tcPr>
            <w:tcW w:w="2767" w:type="dxa"/>
            <w:vAlign w:val="center"/>
          </w:tcPr>
          <w:p w14:paraId="3561E6BD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数据库表</w:t>
            </w:r>
          </w:p>
        </w:tc>
        <w:tc>
          <w:tcPr>
            <w:tcW w:w="2767" w:type="dxa"/>
            <w:vAlign w:val="center"/>
          </w:tcPr>
          <w:p w14:paraId="07DDAFF0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4张（37列emotion_records）</w:t>
            </w:r>
          </w:p>
        </w:tc>
        <w:tc>
          <w:tcPr>
            <w:tcW w:w="2767" w:type="dxa"/>
            <w:vAlign w:val="center"/>
          </w:tcPr>
          <w:p w14:paraId="5EB34468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students/emotion_records/daily_reports/alerts</w:t>
            </w:r>
          </w:p>
        </w:tc>
      </w:tr>
      <w:tr w:rsidR="00852D55" w14:paraId="321468F8" w14:textId="77777777" w:rsidTr="00392E1A">
        <w:trPr>
          <w:trHeight w:val="397"/>
          <w:jc w:val="center"/>
        </w:trPr>
        <w:tc>
          <w:tcPr>
            <w:tcW w:w="2767" w:type="dxa"/>
            <w:vAlign w:val="center"/>
          </w:tcPr>
          <w:p w14:paraId="1DADB383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中间件</w:t>
            </w:r>
          </w:p>
        </w:tc>
        <w:tc>
          <w:tcPr>
            <w:tcW w:w="2767" w:type="dxa"/>
            <w:vAlign w:val="center"/>
          </w:tcPr>
          <w:p w14:paraId="2BCC722C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3个</w:t>
            </w:r>
          </w:p>
        </w:tc>
        <w:tc>
          <w:tcPr>
            <w:tcW w:w="2767" w:type="dxa"/>
            <w:vAlign w:val="center"/>
          </w:tcPr>
          <w:p w14:paraId="5D44C3B2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CORS + 限流 + API日志</w:t>
            </w:r>
          </w:p>
        </w:tc>
      </w:tr>
      <w:tr w:rsidR="00852D55" w14:paraId="33544379" w14:textId="77777777" w:rsidTr="00392E1A">
        <w:trPr>
          <w:trHeight w:val="397"/>
          <w:jc w:val="center"/>
        </w:trPr>
        <w:tc>
          <w:tcPr>
            <w:tcW w:w="2767" w:type="dxa"/>
            <w:vAlign w:val="center"/>
          </w:tcPr>
          <w:p w14:paraId="540BBBBF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自动化测试</w:t>
            </w:r>
          </w:p>
        </w:tc>
        <w:tc>
          <w:tcPr>
            <w:tcW w:w="2767" w:type="dxa"/>
            <w:vAlign w:val="center"/>
          </w:tcPr>
          <w:p w14:paraId="612E7D6E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56项 全通过</w:t>
            </w:r>
          </w:p>
        </w:tc>
        <w:tc>
          <w:tcPr>
            <w:tcW w:w="2767" w:type="dxa"/>
            <w:vAlign w:val="center"/>
          </w:tcPr>
          <w:p w14:paraId="4F8EC624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测试通过率100%</w:t>
            </w:r>
          </w:p>
        </w:tc>
      </w:tr>
      <w:tr w:rsidR="00852D55" w14:paraId="4C1CC19F" w14:textId="77777777" w:rsidTr="00392E1A">
        <w:trPr>
          <w:trHeight w:val="397"/>
          <w:jc w:val="center"/>
        </w:trPr>
        <w:tc>
          <w:tcPr>
            <w:tcW w:w="2767" w:type="dxa"/>
            <w:vAlign w:val="center"/>
          </w:tcPr>
          <w:p w14:paraId="42AD3E1E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LLM平均延迟</w:t>
            </w:r>
          </w:p>
        </w:tc>
        <w:tc>
          <w:tcPr>
            <w:tcW w:w="2767" w:type="dxa"/>
            <w:vAlign w:val="center"/>
          </w:tcPr>
          <w:p w14:paraId="0B34D17B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2.35秒</w:t>
            </w:r>
          </w:p>
        </w:tc>
        <w:tc>
          <w:tcPr>
            <w:tcW w:w="2767" w:type="dxa"/>
            <w:vAlign w:val="center"/>
          </w:tcPr>
          <w:p w14:paraId="0455013A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Lingshu-32B @ moark.com</w:t>
            </w:r>
          </w:p>
        </w:tc>
      </w:tr>
      <w:tr w:rsidR="00852D55" w14:paraId="73CE7D5C" w14:textId="77777777" w:rsidTr="00392E1A">
        <w:trPr>
          <w:trHeight w:val="397"/>
          <w:jc w:val="center"/>
        </w:trPr>
        <w:tc>
          <w:tcPr>
            <w:tcW w:w="2767" w:type="dxa"/>
            <w:vAlign w:val="center"/>
          </w:tcPr>
          <w:p w14:paraId="063CC968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LLM成功率</w:t>
            </w:r>
          </w:p>
        </w:tc>
        <w:tc>
          <w:tcPr>
            <w:tcW w:w="2767" w:type="dxa"/>
            <w:vAlign w:val="center"/>
          </w:tcPr>
          <w:p w14:paraId="650749AF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100% (5/5)</w:t>
            </w:r>
          </w:p>
        </w:tc>
        <w:tc>
          <w:tcPr>
            <w:tcW w:w="2767" w:type="dxa"/>
            <w:vAlign w:val="center"/>
          </w:tcPr>
          <w:p w14:paraId="63A2B389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所有调用均成功完成</w:t>
            </w:r>
          </w:p>
        </w:tc>
      </w:tr>
      <w:tr w:rsidR="00852D55" w14:paraId="53BDED29" w14:textId="77777777" w:rsidTr="00392E1A">
        <w:trPr>
          <w:trHeight w:val="397"/>
          <w:jc w:val="center"/>
        </w:trPr>
        <w:tc>
          <w:tcPr>
            <w:tcW w:w="2767" w:type="dxa"/>
            <w:vAlign w:val="center"/>
          </w:tcPr>
          <w:p w14:paraId="53AC3685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并发控制</w:t>
            </w:r>
          </w:p>
        </w:tc>
        <w:tc>
          <w:tcPr>
            <w:tcW w:w="2767" w:type="dxa"/>
            <w:vAlign w:val="center"/>
          </w:tcPr>
          <w:p w14:paraId="10B46F26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proofErr w:type="gramStart"/>
            <w:r>
              <w:rPr>
                <w:sz w:val="18"/>
              </w:rPr>
              <w:t>Semaphore(</w:t>
            </w:r>
            <w:proofErr w:type="gramEnd"/>
            <w:r>
              <w:rPr>
                <w:sz w:val="18"/>
              </w:rPr>
              <w:t>3)</w:t>
            </w:r>
          </w:p>
        </w:tc>
        <w:tc>
          <w:tcPr>
            <w:tcW w:w="2767" w:type="dxa"/>
            <w:vAlign w:val="center"/>
          </w:tcPr>
          <w:p w14:paraId="7518CEAE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最多3个并发LLM请求</w:t>
            </w:r>
          </w:p>
        </w:tc>
      </w:tr>
      <w:tr w:rsidR="00852D55" w14:paraId="083FE4E5" w14:textId="77777777" w:rsidTr="00392E1A">
        <w:trPr>
          <w:trHeight w:val="397"/>
          <w:jc w:val="center"/>
        </w:trPr>
        <w:tc>
          <w:tcPr>
            <w:tcW w:w="2767" w:type="dxa"/>
            <w:vAlign w:val="center"/>
          </w:tcPr>
          <w:p w14:paraId="384012CA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限流策略</w:t>
            </w:r>
          </w:p>
        </w:tc>
        <w:tc>
          <w:tcPr>
            <w:tcW w:w="2767" w:type="dxa"/>
            <w:vAlign w:val="center"/>
          </w:tcPr>
          <w:p w14:paraId="0D1DA182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60次/min(普通), 10次/</w:t>
            </w:r>
            <w:proofErr w:type="gramStart"/>
            <w:r>
              <w:rPr>
                <w:sz w:val="18"/>
              </w:rPr>
              <w:t>min(</w:t>
            </w:r>
            <w:proofErr w:type="gramEnd"/>
            <w:r>
              <w:rPr>
                <w:sz w:val="18"/>
              </w:rPr>
              <w:t>LLM)</w:t>
            </w:r>
          </w:p>
        </w:tc>
        <w:tc>
          <w:tcPr>
            <w:tcW w:w="2767" w:type="dxa"/>
            <w:vAlign w:val="center"/>
          </w:tcPr>
          <w:p w14:paraId="44C9AEB3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IP级滑动窗口</w:t>
            </w:r>
          </w:p>
        </w:tc>
      </w:tr>
      <w:tr w:rsidR="00852D55" w14:paraId="5E7A8EE7" w14:textId="77777777" w:rsidTr="00392E1A">
        <w:trPr>
          <w:trHeight w:val="397"/>
          <w:jc w:val="center"/>
        </w:trPr>
        <w:tc>
          <w:tcPr>
            <w:tcW w:w="2767" w:type="dxa"/>
            <w:vAlign w:val="center"/>
          </w:tcPr>
          <w:p w14:paraId="163CCCD5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部署方式</w:t>
            </w:r>
          </w:p>
        </w:tc>
        <w:tc>
          <w:tcPr>
            <w:tcW w:w="2767" w:type="dxa"/>
            <w:vAlign w:val="center"/>
          </w:tcPr>
          <w:p w14:paraId="358ABE3A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Docker单容器</w:t>
            </w:r>
          </w:p>
        </w:tc>
        <w:tc>
          <w:tcPr>
            <w:tcW w:w="2767" w:type="dxa"/>
            <w:vAlign w:val="center"/>
          </w:tcPr>
          <w:p w14:paraId="26B08F6A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Python 3.11-slim + Node构建</w:t>
            </w:r>
          </w:p>
        </w:tc>
      </w:tr>
      <w:tr w:rsidR="00852D55" w14:paraId="589DFE95" w14:textId="77777777" w:rsidTr="00392E1A">
        <w:trPr>
          <w:trHeight w:val="397"/>
          <w:jc w:val="center"/>
        </w:trPr>
        <w:tc>
          <w:tcPr>
            <w:tcW w:w="2767" w:type="dxa"/>
            <w:vAlign w:val="center"/>
          </w:tcPr>
          <w:p w14:paraId="1EC91301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容器端口</w:t>
            </w:r>
          </w:p>
        </w:tc>
        <w:tc>
          <w:tcPr>
            <w:tcW w:w="2767" w:type="dxa"/>
            <w:vAlign w:val="center"/>
          </w:tcPr>
          <w:p w14:paraId="22EAD419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8000</w:t>
            </w:r>
          </w:p>
        </w:tc>
        <w:tc>
          <w:tcPr>
            <w:tcW w:w="2767" w:type="dxa"/>
            <w:vAlign w:val="center"/>
          </w:tcPr>
          <w:p w14:paraId="25D7888B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含前端SPA回退</w:t>
            </w:r>
          </w:p>
        </w:tc>
      </w:tr>
      <w:tr w:rsidR="00852D55" w14:paraId="64F67503" w14:textId="77777777" w:rsidTr="00392E1A">
        <w:trPr>
          <w:trHeight w:val="397"/>
          <w:jc w:val="center"/>
        </w:trPr>
        <w:tc>
          <w:tcPr>
            <w:tcW w:w="2767" w:type="dxa"/>
            <w:vAlign w:val="center"/>
          </w:tcPr>
          <w:p w14:paraId="403C7BE9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开源协议</w:t>
            </w:r>
          </w:p>
        </w:tc>
        <w:tc>
          <w:tcPr>
            <w:tcW w:w="2767" w:type="dxa"/>
            <w:vAlign w:val="center"/>
          </w:tcPr>
          <w:p w14:paraId="6B6A750E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Apache 2.0</w:t>
            </w:r>
          </w:p>
        </w:tc>
        <w:tc>
          <w:tcPr>
            <w:tcW w:w="2767" w:type="dxa"/>
            <w:vAlign w:val="center"/>
          </w:tcPr>
          <w:p w14:paraId="6E198B00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GitHub + GitLink 双平台</w:t>
            </w:r>
          </w:p>
        </w:tc>
      </w:tr>
    </w:tbl>
    <w:p w14:paraId="57F625EE" w14:textId="77777777" w:rsidR="00852D55" w:rsidRDefault="00000000" w:rsidP="00BA7264">
      <w:pPr>
        <w:pStyle w:val="21"/>
        <w:spacing w:line="240" w:lineRule="auto"/>
        <w:rPr>
          <w:lang w:eastAsia="zh-CN"/>
        </w:rPr>
      </w:pPr>
      <w:bookmarkStart w:id="43" w:name="_Toc236928317"/>
      <w:bookmarkStart w:id="44" w:name="_Toc237113958"/>
      <w:r>
        <w:rPr>
          <w:lang w:eastAsia="zh-CN"/>
        </w:rPr>
        <w:lastRenderedPageBreak/>
        <w:t xml:space="preserve">3.5 </w:t>
      </w:r>
      <w:r>
        <w:rPr>
          <w:lang w:eastAsia="zh-CN"/>
        </w:rPr>
        <w:t>曦云</w:t>
      </w:r>
      <w:r>
        <w:rPr>
          <w:lang w:eastAsia="zh-CN"/>
        </w:rPr>
        <w:t>C500 GPU</w:t>
      </w:r>
      <w:r>
        <w:rPr>
          <w:lang w:eastAsia="zh-CN"/>
        </w:rPr>
        <w:t>加速基准测试</w:t>
      </w:r>
      <w:bookmarkEnd w:id="43"/>
      <w:bookmarkEnd w:id="44"/>
    </w:p>
    <w:p w14:paraId="1919FA3F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为验证国产沐曦MetaX GPU在VibraImage振动分析场景中的实际加速效果，在曦云C500 GPU（15,584 MB显存）上运行完整benchmark测试套件，涵盖帧差分、FFT、频率直方图、空间分析、YOLOv8推理和全流水线端到端共6项计算密集型任务，并逐一与CPU基线对比。</w:t>
      </w:r>
    </w:p>
    <w:p w14:paraId="029E68E4" w14:textId="0AD5E904" w:rsidR="00392E1A" w:rsidRPr="00392E1A" w:rsidRDefault="00392E1A" w:rsidP="00392E1A">
      <w:pPr>
        <w:spacing w:line="240" w:lineRule="auto"/>
        <w:jc w:val="center"/>
        <w:rPr>
          <w:rFonts w:hint="eastAsia"/>
          <w:b/>
          <w:bCs/>
          <w:sz w:val="21"/>
          <w:szCs w:val="21"/>
          <w:lang w:eastAsia="zh-CN"/>
        </w:rPr>
      </w:pPr>
      <w:r w:rsidRPr="00392E1A">
        <w:rPr>
          <w:rFonts w:hint="eastAsia"/>
          <w:b/>
          <w:bCs/>
          <w:sz w:val="21"/>
          <w:szCs w:val="21"/>
          <w:lang w:eastAsia="zh-CN"/>
        </w:rPr>
        <w:t xml:space="preserve">表6 </w:t>
      </w:r>
      <w:r w:rsidRPr="00392E1A">
        <w:rPr>
          <w:rFonts w:hint="eastAsia"/>
          <w:b/>
          <w:bCs/>
          <w:sz w:val="21"/>
          <w:szCs w:val="21"/>
          <w:lang w:eastAsia="zh-CN"/>
        </w:rPr>
        <w:tab/>
        <w:t>曦云C500 GPU逐项加速比对比</w:t>
      </w:r>
    </w:p>
    <w:tbl>
      <w:tblPr>
        <w:tblStyle w:val="af4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0"/>
        <w:gridCol w:w="1700"/>
        <w:gridCol w:w="1700"/>
        <w:gridCol w:w="1214"/>
      </w:tblGrid>
      <w:tr w:rsidR="00852D55" w14:paraId="1C3BD91E" w14:textId="77777777" w:rsidTr="00392E1A">
        <w:trPr>
          <w:trHeight w:val="397"/>
          <w:jc w:val="center"/>
        </w:trPr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A2141D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EA4C1E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CPU耗时 (ms)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76DB7D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GPU耗时 (ms)</w:t>
            </w: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CF13EA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加速比</w:t>
            </w:r>
          </w:p>
        </w:tc>
      </w:tr>
      <w:tr w:rsidR="00852D55" w14:paraId="1815F0D4" w14:textId="77777777" w:rsidTr="00392E1A">
        <w:trPr>
          <w:trHeight w:val="397"/>
          <w:jc w:val="center"/>
        </w:trPr>
        <w:tc>
          <w:tcPr>
            <w:tcW w:w="2200" w:type="dxa"/>
            <w:tcBorders>
              <w:top w:val="single" w:sz="4" w:space="0" w:color="auto"/>
            </w:tcBorders>
            <w:vAlign w:val="center"/>
          </w:tcPr>
          <w:p w14:paraId="3F0516F6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帧差分 (100×224×224)</w:t>
            </w:r>
          </w:p>
        </w:tc>
        <w:tc>
          <w:tcPr>
            <w:tcW w:w="1700" w:type="dxa"/>
            <w:tcBorders>
              <w:top w:val="single" w:sz="4" w:space="0" w:color="auto"/>
            </w:tcBorders>
            <w:vAlign w:val="center"/>
          </w:tcPr>
          <w:p w14:paraId="414EA4A6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7.32</w:t>
            </w:r>
          </w:p>
        </w:tc>
        <w:tc>
          <w:tcPr>
            <w:tcW w:w="1700" w:type="dxa"/>
            <w:tcBorders>
              <w:top w:val="single" w:sz="4" w:space="0" w:color="auto"/>
            </w:tcBorders>
            <w:vAlign w:val="center"/>
          </w:tcPr>
          <w:p w14:paraId="010F4083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1.53</w:t>
            </w:r>
          </w:p>
        </w:tc>
        <w:tc>
          <w:tcPr>
            <w:tcW w:w="1214" w:type="dxa"/>
            <w:tcBorders>
              <w:top w:val="single" w:sz="4" w:space="0" w:color="auto"/>
            </w:tcBorders>
            <w:vAlign w:val="center"/>
          </w:tcPr>
          <w:p w14:paraId="412A8AA7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4.79x</w:t>
            </w:r>
          </w:p>
        </w:tc>
      </w:tr>
      <w:tr w:rsidR="00852D55" w14:paraId="41CAC8E5" w14:textId="77777777" w:rsidTr="00392E1A">
        <w:trPr>
          <w:trHeight w:val="397"/>
          <w:jc w:val="center"/>
        </w:trPr>
        <w:tc>
          <w:tcPr>
            <w:tcW w:w="2200" w:type="dxa"/>
            <w:vAlign w:val="center"/>
          </w:tcPr>
          <w:p w14:paraId="1CC4B0E3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FFT (100×224×224)</w:t>
            </w:r>
          </w:p>
        </w:tc>
        <w:tc>
          <w:tcPr>
            <w:tcW w:w="1700" w:type="dxa"/>
            <w:vAlign w:val="center"/>
          </w:tcPr>
          <w:p w14:paraId="40C2ACF6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45.56</w:t>
            </w:r>
          </w:p>
        </w:tc>
        <w:tc>
          <w:tcPr>
            <w:tcW w:w="1700" w:type="dxa"/>
            <w:vAlign w:val="center"/>
          </w:tcPr>
          <w:p w14:paraId="07723190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6.61</w:t>
            </w:r>
          </w:p>
        </w:tc>
        <w:tc>
          <w:tcPr>
            <w:tcW w:w="1214" w:type="dxa"/>
            <w:vAlign w:val="center"/>
          </w:tcPr>
          <w:p w14:paraId="42E40CC5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6.89x</w:t>
            </w:r>
          </w:p>
        </w:tc>
      </w:tr>
      <w:tr w:rsidR="00852D55" w14:paraId="5842DF72" w14:textId="77777777" w:rsidTr="00392E1A">
        <w:trPr>
          <w:trHeight w:val="397"/>
          <w:jc w:val="center"/>
        </w:trPr>
        <w:tc>
          <w:tcPr>
            <w:tcW w:w="2200" w:type="dxa"/>
            <w:vAlign w:val="center"/>
          </w:tcPr>
          <w:p w14:paraId="1B89BF2D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频率直方图 (224×224)</w:t>
            </w:r>
          </w:p>
        </w:tc>
        <w:tc>
          <w:tcPr>
            <w:tcW w:w="1700" w:type="dxa"/>
            <w:vAlign w:val="center"/>
          </w:tcPr>
          <w:p w14:paraId="0E77EDDA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0.79</w:t>
            </w:r>
          </w:p>
        </w:tc>
        <w:tc>
          <w:tcPr>
            <w:tcW w:w="1700" w:type="dxa"/>
            <w:vAlign w:val="center"/>
          </w:tcPr>
          <w:p w14:paraId="29EC8922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0.13</w:t>
            </w:r>
          </w:p>
        </w:tc>
        <w:tc>
          <w:tcPr>
            <w:tcW w:w="1214" w:type="dxa"/>
            <w:vAlign w:val="center"/>
          </w:tcPr>
          <w:p w14:paraId="72559505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6.14x</w:t>
            </w:r>
          </w:p>
        </w:tc>
      </w:tr>
      <w:tr w:rsidR="00852D55" w14:paraId="03CD0436" w14:textId="77777777" w:rsidTr="00392E1A">
        <w:trPr>
          <w:trHeight w:val="397"/>
          <w:jc w:val="center"/>
        </w:trPr>
        <w:tc>
          <w:tcPr>
            <w:tcW w:w="2200" w:type="dxa"/>
            <w:vAlign w:val="center"/>
          </w:tcPr>
          <w:p w14:paraId="1882F15B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空间分析 (224行)</w:t>
            </w:r>
          </w:p>
        </w:tc>
        <w:tc>
          <w:tcPr>
            <w:tcW w:w="1700" w:type="dxa"/>
            <w:vAlign w:val="center"/>
          </w:tcPr>
          <w:p w14:paraId="7271FAD6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4.46</w:t>
            </w:r>
          </w:p>
        </w:tc>
        <w:tc>
          <w:tcPr>
            <w:tcW w:w="1700" w:type="dxa"/>
            <w:vAlign w:val="center"/>
          </w:tcPr>
          <w:p w14:paraId="19B0C839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83.11</w:t>
            </w:r>
          </w:p>
        </w:tc>
        <w:tc>
          <w:tcPr>
            <w:tcW w:w="1214" w:type="dxa"/>
            <w:vAlign w:val="center"/>
          </w:tcPr>
          <w:p w14:paraId="2DFDFC83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0.05x（CPU-optimal）</w:t>
            </w:r>
          </w:p>
        </w:tc>
      </w:tr>
      <w:tr w:rsidR="00852D55" w14:paraId="21C434A6" w14:textId="77777777" w:rsidTr="00392E1A">
        <w:trPr>
          <w:trHeight w:val="397"/>
          <w:jc w:val="center"/>
        </w:trPr>
        <w:tc>
          <w:tcPr>
            <w:tcW w:w="2200" w:type="dxa"/>
            <w:vAlign w:val="center"/>
          </w:tcPr>
          <w:p w14:paraId="6B273E31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YOLOv8推理 (10帧)</w:t>
            </w:r>
          </w:p>
        </w:tc>
        <w:tc>
          <w:tcPr>
            <w:tcW w:w="1700" w:type="dxa"/>
            <w:vAlign w:val="center"/>
          </w:tcPr>
          <w:p w14:paraId="5B89CEF1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849.83</w:t>
            </w:r>
          </w:p>
        </w:tc>
        <w:tc>
          <w:tcPr>
            <w:tcW w:w="1700" w:type="dxa"/>
            <w:vAlign w:val="center"/>
          </w:tcPr>
          <w:p w14:paraId="50D4D82E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293.32</w:t>
            </w:r>
          </w:p>
        </w:tc>
        <w:tc>
          <w:tcPr>
            <w:tcW w:w="1214" w:type="dxa"/>
            <w:vAlign w:val="center"/>
          </w:tcPr>
          <w:p w14:paraId="10763461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2.90x</w:t>
            </w:r>
          </w:p>
        </w:tc>
      </w:tr>
      <w:tr w:rsidR="00852D55" w14:paraId="03DE916E" w14:textId="77777777" w:rsidTr="00392E1A">
        <w:trPr>
          <w:trHeight w:val="397"/>
          <w:jc w:val="center"/>
        </w:trPr>
        <w:tc>
          <w:tcPr>
            <w:tcW w:w="2200" w:type="dxa"/>
            <w:vAlign w:val="center"/>
          </w:tcPr>
          <w:p w14:paraId="7F247BC0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全流水线端到端</w:t>
            </w:r>
          </w:p>
        </w:tc>
        <w:tc>
          <w:tcPr>
            <w:tcW w:w="1700" w:type="dxa"/>
            <w:vAlign w:val="center"/>
          </w:tcPr>
          <w:p w14:paraId="35AC5E7A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91.26</w:t>
            </w:r>
          </w:p>
        </w:tc>
        <w:tc>
          <w:tcPr>
            <w:tcW w:w="1700" w:type="dxa"/>
            <w:vAlign w:val="center"/>
          </w:tcPr>
          <w:p w14:paraId="30B12D30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6.49</w:t>
            </w:r>
          </w:p>
        </w:tc>
        <w:tc>
          <w:tcPr>
            <w:tcW w:w="1214" w:type="dxa"/>
            <w:vAlign w:val="center"/>
          </w:tcPr>
          <w:p w14:paraId="181F4D20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14.06x</w:t>
            </w:r>
          </w:p>
        </w:tc>
      </w:tr>
    </w:tbl>
    <w:p w14:paraId="5E5E145D" w14:textId="77777777" w:rsidR="00392E1A" w:rsidRDefault="00392E1A" w:rsidP="00BA7264">
      <w:pPr>
        <w:spacing w:line="240" w:lineRule="auto"/>
        <w:ind w:firstLineChars="200" w:firstLine="480"/>
        <w:rPr>
          <w:rFonts w:hint="eastAsia"/>
          <w:lang w:eastAsia="zh-CN"/>
        </w:rPr>
      </w:pPr>
    </w:p>
    <w:p w14:paraId="5489DA55" w14:textId="40BE44B1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基准测试结果表明，曦云C500 GPU在VibraImage全流水线上实现了</w:t>
      </w:r>
      <w:r>
        <w:rPr>
          <w:b/>
          <w:lang w:eastAsia="zh-CN"/>
        </w:rPr>
        <w:t>5.8x的平均加速比</w:t>
      </w:r>
      <w:r>
        <w:rPr>
          <w:lang w:eastAsia="zh-CN"/>
        </w:rPr>
        <w:t>（GPU优势项加权平均</w:t>
      </w:r>
      <w:r>
        <w:rPr>
          <w:b/>
          <w:lang w:eastAsia="zh-CN"/>
        </w:rPr>
        <w:t>6.96x</w:t>
      </w:r>
      <w:r>
        <w:rPr>
          <w:lang w:eastAsia="zh-CN"/>
        </w:rPr>
        <w:t>）。其中「全流水线端到端」加速最为显著（</w:t>
      </w:r>
      <w:r>
        <w:rPr>
          <w:b/>
          <w:lang w:eastAsia="zh-CN"/>
        </w:rPr>
        <w:t>14.06x</w:t>
      </w:r>
      <w:r>
        <w:rPr>
          <w:lang w:eastAsia="zh-CN"/>
        </w:rPr>
        <w:t>），FFT频域计算（6.89x）和频率直方图（6.14x）等计算密集型模块加速效果显著，YOLOv8推理（2.90x）受益于GPU并行前向传播。空间分析（0.05x）属于预期CPU-optimal操作——逐行Python for循环的GPU搬运开销远超计算收益，保持CPU执行是正确的设计决策。整体来看，国产曦云C500 GPU在振动分析场景下表现优异，验证了国产算力在AI心理健康监测领域的可行性。</w:t>
      </w:r>
    </w:p>
    <w:p w14:paraId="4789C8A5" w14:textId="77777777" w:rsidR="00852D55" w:rsidRDefault="00000000" w:rsidP="00392E1A">
      <w:pPr>
        <w:pStyle w:val="1"/>
        <w:spacing w:line="360" w:lineRule="auto"/>
        <w:rPr>
          <w:lang w:eastAsia="zh-CN"/>
        </w:rPr>
      </w:pPr>
      <w:bookmarkStart w:id="45" w:name="_Toc9350"/>
      <w:bookmarkStart w:id="46" w:name="_Toc236928318"/>
      <w:bookmarkStart w:id="47" w:name="_Toc237113959"/>
      <w:r>
        <w:rPr>
          <w:lang w:eastAsia="zh-CN"/>
        </w:rPr>
        <w:t>四、特色创新点</w:t>
      </w:r>
      <w:bookmarkEnd w:id="45"/>
      <w:bookmarkEnd w:id="46"/>
      <w:bookmarkEnd w:id="47"/>
    </w:p>
    <w:p w14:paraId="0BE32CA6" w14:textId="168FA498" w:rsidR="00852D55" w:rsidRPr="00392E1A" w:rsidRDefault="00392E1A" w:rsidP="00392E1A">
      <w:pPr>
        <w:spacing w:line="360" w:lineRule="auto"/>
        <w:rPr>
          <w:rFonts w:hint="eastAsia"/>
          <w:b/>
          <w:bCs/>
          <w:lang w:eastAsia="zh-CN"/>
        </w:rPr>
      </w:pPr>
      <w:r w:rsidRPr="00392E1A">
        <w:rPr>
          <w:rFonts w:hint="eastAsia"/>
          <w:b/>
          <w:bCs/>
          <w:lang w:eastAsia="zh-CN"/>
        </w:rPr>
        <w:t xml:space="preserve">1. </w:t>
      </w:r>
      <w:r w:rsidRPr="00392E1A">
        <w:rPr>
          <w:b/>
          <w:bCs/>
          <w:lang w:eastAsia="zh-CN"/>
        </w:rPr>
        <w:t>沐曦国产GPU + Lingshu-32B全链路国产化AI</w:t>
      </w:r>
    </w:p>
    <w:p w14:paraId="25349374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从底层算力到上层推理引擎全部国产化。通过ExtraBodyChatOpenAI子类适配灵枢非标准API参数（top_k=-1），重写_get_request_payload移除moark.com不支持的tool_choice，同时保留prompt-based ReAct循环作为工具调用替代方案，确保5个Agent在灵枢平台上正常运行。AIGC生成器通过llm_client.py直接调用OpenAI SDK，与Agent层的LangChain调用并行不悖。</w:t>
      </w:r>
    </w:p>
    <w:p w14:paraId="6D0996FD" w14:textId="77777777" w:rsidR="00852D55" w:rsidRDefault="00000000" w:rsidP="00BA7264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2. VibraImage白盒前庭振动分析</w:t>
      </w:r>
    </w:p>
    <w:p w14:paraId="23F25D8D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基于Viktor Minkin 2020年专著公开公式体系的完整实现。E1-E12每个参数都有明确的物理含义——攻击性对应振动频率峰值、压力对应左右半脸不对称、紧张对应高频能量占比——所有计算都是可解释的。与黑盒深度学习不同，教师和心理医生可以理解每个参数的来源，这对教育场景中的信任度至关重要。10,266人常模数据库为K值统计推断提供了扎实的统计学基础。</w:t>
      </w:r>
    </w:p>
    <w:p w14:paraId="23FBA498" w14:textId="77777777" w:rsidR="00852D55" w:rsidRDefault="00000000" w:rsidP="00BA7264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3. Lingshu-32B驱动的AIGC双轨生成</w:t>
      </w:r>
    </w:p>
    <w:p w14:paraId="07E621CE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四个生成器均实现LLM优先 + 模板降级双轨策略。有API Key时，Lingshu-32B直接生成高质量个性化内容（实测生成的心理报告结构完整、措辞专业、表述温暖）；无API Key或调用失败时自动降级到预定义模板，保障系统100%可用。这一设计兼顾了AI增强和系统可靠性，是工程实用主义的体现。</w:t>
      </w:r>
    </w:p>
    <w:p w14:paraId="22AB935C" w14:textId="77777777" w:rsidR="00852D55" w:rsidRDefault="00000000" w:rsidP="00BA7264">
      <w:pPr>
        <w:spacing w:line="240" w:lineRule="auto"/>
        <w:rPr>
          <w:rFonts w:hint="eastAsia"/>
        </w:rPr>
      </w:pPr>
      <w:r>
        <w:rPr>
          <w:b/>
        </w:rPr>
        <w:t>4. Prompt-based ReAct Agent适配</w:t>
      </w:r>
    </w:p>
    <w:p w14:paraId="2B40FAC1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t>当发现Lingshu-32B不支持OpenAI function calling后，创新性地使用prompt-based ReAct循环替代：系统提示词描述可用工具→LLM以&lt;tool_call&gt;JSON格式请求调用→Python解析并执行→结果回传→继续推理。</w:t>
      </w:r>
      <w:r>
        <w:rPr>
          <w:lang w:eastAsia="zh-CN"/>
        </w:rPr>
        <w:t>同时支持裸JSON格式的兜底检测和重复调用防护机制。这套方案可复用到任何不支持function calling的大模型。</w:t>
      </w:r>
    </w:p>
    <w:p w14:paraId="76E078C7" w14:textId="77777777" w:rsidR="00852D55" w:rsidRDefault="00000000" w:rsidP="00BA7264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5. 产品级完整度与工程实践</w:t>
      </w:r>
    </w:p>
    <w:p w14:paraId="1C86731D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项目不仅是学术demo，更是一个可真正使用的产品：37个API端点、全局异常处理、IP级限流、API日志审计、LLM调用统计、并发控制、调度器日志、Docker一键部署、中文Swagger UI文档、26项自动化测试。这些工程实践覆盖了从开发到运维的完整软件生命周期。</w:t>
      </w:r>
    </w:p>
    <w:p w14:paraId="6CFAED15" w14:textId="77777777" w:rsidR="00852D55" w:rsidRDefault="00000000" w:rsidP="00BA7264">
      <w:pPr>
        <w:spacing w:line="240" w:lineRule="auto"/>
        <w:rPr>
          <w:rFonts w:hint="eastAsia"/>
          <w:szCs w:val="24"/>
          <w:lang w:eastAsia="zh-CN"/>
        </w:rPr>
      </w:pPr>
      <w:r>
        <w:rPr>
          <w:rFonts w:eastAsia="黑体"/>
          <w:b/>
          <w:szCs w:val="24"/>
          <w:lang w:eastAsia="zh-CN"/>
        </w:rPr>
        <w:t>6</w:t>
      </w:r>
      <w:r>
        <w:rPr>
          <w:rFonts w:eastAsia="黑体" w:hint="eastAsia"/>
          <w:b/>
          <w:szCs w:val="24"/>
          <w:lang w:eastAsia="zh-CN"/>
        </w:rPr>
        <w:t>.</w:t>
      </w:r>
      <w:r>
        <w:rPr>
          <w:rFonts w:eastAsia="黑体"/>
          <w:b/>
          <w:szCs w:val="24"/>
          <w:lang w:eastAsia="zh-CN"/>
        </w:rPr>
        <w:t xml:space="preserve"> Agent </w:t>
      </w:r>
      <w:r>
        <w:rPr>
          <w:rFonts w:eastAsia="黑体"/>
          <w:b/>
          <w:szCs w:val="24"/>
          <w:lang w:eastAsia="zh-CN"/>
        </w:rPr>
        <w:t>自进化引擎</w:t>
      </w:r>
    </w:p>
    <w:p w14:paraId="71663EC1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为让 Agent 从使用中持续优化而非固定不变，项目实现了反馈驱动自进化引擎。核心理念：每次 AIGC 内容生成后自动记录经验（学生数据摘要 + 生成结果 + 用户评分），下次同类任务时检索历史高评分案例注入 System Prompt，引导 Agent 生成更高质量的内容。</w:t>
      </w:r>
    </w:p>
    <w:p w14:paraId="7A826354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技术实现（约 200 行代码，零新依赖）：</w:t>
      </w:r>
    </w:p>
    <w:p w14:paraId="77297909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(1) 经验记录：record_</w:t>
      </w:r>
      <w:proofErr w:type="gramStart"/>
      <w:r>
        <w:t>experience(</w:t>
      </w:r>
      <w:proofErr w:type="gramEnd"/>
      <w:r>
        <w:t>) 将每次生成结果存入 logs/experience.jsonl（timestamp/category/outcome/rating/feedback 五字段）。</w:t>
      </w:r>
    </w:p>
    <w:p w14:paraId="0D15414A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(2) 经验检索：retrieve_</w:t>
      </w:r>
      <w:proofErr w:type="gramStart"/>
      <w:r>
        <w:t>experience(</w:t>
      </w:r>
      <w:proofErr w:type="gramEnd"/>
      <w:r>
        <w:t>) 按类别筛选取 ≥4 分历史案例，时间倒序 + 随机采样（最多 3 条）。</w:t>
      </w:r>
    </w:p>
    <w:p w14:paraId="03766078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(3) Prompt 注入：build_evolution_</w:t>
      </w:r>
      <w:proofErr w:type="gramStart"/>
      <w:r>
        <w:t>context(</w:t>
      </w:r>
      <w:proofErr w:type="gramEnd"/>
      <w:r>
        <w:t>) 将历史案例格式化为 Markdown 列表，追加到 AIGC 生成器的 system prompt 末尾。</w:t>
      </w:r>
    </w:p>
    <w:p w14:paraId="6F5F91FD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(4) 评分联动：已有的 POST /api/admin/feedback 在评分 ≤2 时自动记录为负面经验，供 Agent 参考避免同类错误。</w:t>
      </w:r>
    </w:p>
    <w:p w14:paraId="4070922B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(5) 统计追踪：GET /api/admin/stats/evolution 返回累积经验数、平均用户评分、评分趋势（上升/下降/持平）、各类别经验分布。</w:t>
      </w:r>
    </w:p>
    <w:p w14:paraId="39A44DD1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lastRenderedPageBreak/>
        <w:t>自进化引擎与四个 AIGC 生成器完全集成——ReportGenerator / PlanGenerator / LetterGenerator / NarrativeGenerator 在 LLM 调用前自动注入历史成功案例，生成完成后自动记录经验。</w:t>
      </w:r>
      <w:r>
        <w:rPr>
          <w:lang w:eastAsia="zh-CN"/>
        </w:rPr>
        <w:t>经验库随时间增长，Agent 的输出质量获得持续提升。</w:t>
      </w:r>
    </w:p>
    <w:p w14:paraId="6F4A2EBA" w14:textId="77777777" w:rsidR="00852D55" w:rsidRDefault="00000000" w:rsidP="00BA7264">
      <w:pPr>
        <w:pStyle w:val="1"/>
        <w:spacing w:line="240" w:lineRule="auto"/>
        <w:rPr>
          <w:lang w:eastAsia="zh-CN"/>
        </w:rPr>
      </w:pPr>
      <w:bookmarkStart w:id="48" w:name="_Toc8876"/>
      <w:bookmarkStart w:id="49" w:name="_Toc236928319"/>
      <w:bookmarkStart w:id="50" w:name="_Toc237113960"/>
      <w:r>
        <w:rPr>
          <w:lang w:eastAsia="zh-CN"/>
        </w:rPr>
        <w:t>五、开源协作过程说明</w:t>
      </w:r>
      <w:bookmarkEnd w:id="48"/>
      <w:bookmarkEnd w:id="49"/>
      <w:bookmarkEnd w:id="50"/>
    </w:p>
    <w:p w14:paraId="0BEF93AE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心镜平台严格遵循开源协作规范，完整记录了从项目启动到阶段三交付的全过程。</w:t>
      </w:r>
    </w:p>
    <w:p w14:paraId="0101224D" w14:textId="77777777" w:rsidR="00852D55" w:rsidRDefault="00000000" w:rsidP="00BA7264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【开源平台】</w:t>
      </w:r>
    </w:p>
    <w:p w14:paraId="238D9E45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项目在GitHub（https://github.com/wjh55224545/Xinjing-AIGC-Agent-Platform）和GitLink（https://www.gitlink.org.cn/w55224545/Xinjing-AIGC-Agent-Platform）双平台开源，采用Apache 2.0许可证。双平台策略确保国内用户可通过GitLink高速访问，国际社区可通过GitHub参与贡献。</w:t>
      </w:r>
    </w:p>
    <w:p w14:paraId="0AFD7CAF" w14:textId="77777777" w:rsidR="00852D55" w:rsidRDefault="00000000" w:rsidP="00BA7264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【版本管理】</w:t>
      </w:r>
    </w:p>
    <w:p w14:paraId="39A50CB8" w14:textId="77777777" w:rsidR="00852D55" w:rsidRDefault="00000000" w:rsidP="00BA7264">
      <w:pPr>
        <w:spacing w:line="240" w:lineRule="auto"/>
        <w:rPr>
          <w:rFonts w:hint="eastAsia"/>
          <w:lang w:eastAsia="zh-CN"/>
        </w:rPr>
      </w:pPr>
      <w:r>
        <w:rPr>
          <w:lang w:eastAsia="zh-CN"/>
        </w:rPr>
        <w:t>所有代码通过Git进行版本管理，完整提交历史可追溯：</w:t>
      </w:r>
    </w:p>
    <w:p w14:paraId="15C3AA19" w14:textId="4CF714F3" w:rsidR="00392E1A" w:rsidRPr="00392E1A" w:rsidRDefault="00392E1A" w:rsidP="00392E1A">
      <w:pPr>
        <w:spacing w:line="240" w:lineRule="auto"/>
        <w:jc w:val="center"/>
        <w:rPr>
          <w:rFonts w:hint="eastAsia"/>
          <w:b/>
          <w:bCs/>
          <w:sz w:val="21"/>
          <w:szCs w:val="21"/>
          <w:lang w:eastAsia="zh-CN"/>
        </w:rPr>
      </w:pPr>
      <w:r w:rsidRPr="00392E1A">
        <w:rPr>
          <w:rFonts w:hint="eastAsia"/>
          <w:b/>
          <w:bCs/>
          <w:sz w:val="21"/>
          <w:szCs w:val="21"/>
          <w:lang w:eastAsia="zh-CN"/>
        </w:rPr>
        <w:t>表</w:t>
      </w:r>
      <w:r w:rsidR="00316260">
        <w:rPr>
          <w:rFonts w:hint="eastAsia"/>
          <w:b/>
          <w:bCs/>
          <w:sz w:val="21"/>
          <w:szCs w:val="21"/>
          <w:lang w:eastAsia="zh-CN"/>
        </w:rPr>
        <w:t>7</w:t>
      </w:r>
      <w:r w:rsidRPr="00392E1A">
        <w:rPr>
          <w:rFonts w:hint="eastAsia"/>
          <w:b/>
          <w:bCs/>
          <w:sz w:val="21"/>
          <w:szCs w:val="21"/>
          <w:lang w:eastAsia="zh-CN"/>
        </w:rPr>
        <w:t xml:space="preserve"> </w:t>
      </w:r>
      <w:r w:rsidRPr="00392E1A">
        <w:rPr>
          <w:rFonts w:hint="eastAsia"/>
          <w:b/>
          <w:bCs/>
          <w:sz w:val="21"/>
          <w:szCs w:val="21"/>
          <w:lang w:eastAsia="zh-CN"/>
        </w:rPr>
        <w:tab/>
        <w:t>版本管理与关键提交记录</w:t>
      </w:r>
    </w:p>
    <w:tbl>
      <w:tblPr>
        <w:tblStyle w:val="af4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852D55" w14:paraId="7367E89D" w14:textId="77777777" w:rsidTr="00392E1A">
        <w:trPr>
          <w:trHeight w:val="454"/>
          <w:jc w:val="center"/>
        </w:trPr>
        <w:tc>
          <w:tcPr>
            <w:tcW w:w="27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E5C773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27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21456C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关键提交</w:t>
            </w:r>
          </w:p>
        </w:tc>
        <w:tc>
          <w:tcPr>
            <w:tcW w:w="27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0EE04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内容</w:t>
            </w:r>
          </w:p>
        </w:tc>
      </w:tr>
      <w:tr w:rsidR="00852D55" w14:paraId="3088A95F" w14:textId="77777777" w:rsidTr="00392E1A">
        <w:trPr>
          <w:trHeight w:val="454"/>
          <w:jc w:val="center"/>
        </w:trPr>
        <w:tc>
          <w:tcPr>
            <w:tcW w:w="2767" w:type="dxa"/>
            <w:tcBorders>
              <w:top w:val="single" w:sz="4" w:space="0" w:color="auto"/>
            </w:tcBorders>
            <w:vAlign w:val="center"/>
          </w:tcPr>
          <w:p w14:paraId="7453D514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阶段一</w:t>
            </w:r>
          </w:p>
        </w:tc>
        <w:tc>
          <w:tcPr>
            <w:tcW w:w="2767" w:type="dxa"/>
            <w:tcBorders>
              <w:top w:val="single" w:sz="4" w:space="0" w:color="auto"/>
            </w:tcBorders>
            <w:vAlign w:val="center"/>
          </w:tcPr>
          <w:p w14:paraId="4F225ED2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c862a07</w:t>
            </w:r>
          </w:p>
        </w:tc>
        <w:tc>
          <w:tcPr>
            <w:tcW w:w="2767" w:type="dxa"/>
            <w:tcBorders>
              <w:top w:val="single" w:sz="4" w:space="0" w:color="auto"/>
            </w:tcBorders>
            <w:vAlign w:val="center"/>
          </w:tcPr>
          <w:p w14:paraId="749C702F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初始版本——5智能体协作架构 + VibraImage引擎 + LLM驱动的多Agent协作</w:t>
            </w:r>
          </w:p>
        </w:tc>
      </w:tr>
      <w:tr w:rsidR="00852D55" w14:paraId="4785B379" w14:textId="77777777" w:rsidTr="00392E1A">
        <w:trPr>
          <w:trHeight w:val="454"/>
          <w:jc w:val="center"/>
        </w:trPr>
        <w:tc>
          <w:tcPr>
            <w:tcW w:w="2767" w:type="dxa"/>
            <w:vAlign w:val="center"/>
          </w:tcPr>
          <w:p w14:paraId="05D66361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阶段二</w:t>
            </w:r>
          </w:p>
        </w:tc>
        <w:tc>
          <w:tcPr>
            <w:tcW w:w="2767" w:type="dxa"/>
            <w:vAlign w:val="center"/>
          </w:tcPr>
          <w:p w14:paraId="0CAF26C1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f4a95ea + f2ccdd8 + 20ec5bc</w:t>
            </w:r>
          </w:p>
        </w:tc>
        <w:tc>
          <w:tcPr>
            <w:tcW w:w="2767" w:type="dxa"/>
            <w:vAlign w:val="center"/>
          </w:tcPr>
          <w:p w14:paraId="366E7B87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AIGC接入Lingshu-32B真实LLM + Agent prompt-based ReAct适配 + 前端修复</w:t>
            </w:r>
          </w:p>
        </w:tc>
      </w:tr>
      <w:tr w:rsidR="00852D55" w14:paraId="4806AA36" w14:textId="77777777" w:rsidTr="00392E1A">
        <w:trPr>
          <w:trHeight w:val="454"/>
          <w:jc w:val="center"/>
        </w:trPr>
        <w:tc>
          <w:tcPr>
            <w:tcW w:w="2767" w:type="dxa"/>
            <w:vAlign w:val="center"/>
          </w:tcPr>
          <w:p w14:paraId="6F430318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阶段三</w:t>
            </w:r>
          </w:p>
        </w:tc>
        <w:tc>
          <w:tcPr>
            <w:tcW w:w="2767" w:type="dxa"/>
            <w:vAlign w:val="center"/>
          </w:tcPr>
          <w:p w14:paraId="78DA9D43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0c7651b + e4d5029 + c006fc3 + e340780 + 6bc441a</w:t>
            </w:r>
          </w:p>
        </w:tc>
        <w:tc>
          <w:tcPr>
            <w:tcW w:w="2767" w:type="dxa"/>
            <w:vAlign w:val="center"/>
          </w:tcPr>
          <w:p w14:paraId="75D002C1" w14:textId="77777777" w:rsidR="00852D55" w:rsidRDefault="00000000" w:rsidP="00392E1A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产品化部署 + 运营数据收集 + 用户反馈 + CloudBase适配 + 文档完善</w:t>
            </w:r>
          </w:p>
        </w:tc>
      </w:tr>
    </w:tbl>
    <w:p w14:paraId="789A50B0" w14:textId="77777777" w:rsidR="00392E1A" w:rsidRDefault="00392E1A" w:rsidP="00BA7264">
      <w:pPr>
        <w:spacing w:line="240" w:lineRule="auto"/>
        <w:rPr>
          <w:rFonts w:hint="eastAsia"/>
          <w:b/>
          <w:lang w:eastAsia="zh-CN"/>
        </w:rPr>
      </w:pPr>
    </w:p>
    <w:p w14:paraId="5D9651A8" w14:textId="64CF1D0C" w:rsidR="00852D55" w:rsidRDefault="00000000" w:rsidP="00BA7264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【协作分工】</w:t>
      </w:r>
    </w:p>
    <w:p w14:paraId="6AC7779D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项目由3名队员协作完成，分工如下：</w:t>
      </w:r>
    </w:p>
    <w:p w14:paraId="0144BD39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王建豪（队长）：系统架构设计、后端开发（FastAPI + LangGraph + Agent + AIGC引擎）、VibraImage引擎集成、平台适配层、测试框架、Docker部署、技术报告撰写。</w:t>
      </w:r>
    </w:p>
    <w:p w14:paraId="451BD87F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吴锴嘉：前端开发（Vue 3仪表盘 + ECharts可视化 + SSE流式面板 + 反馈组件）、API对接、项目演示准备。</w:t>
      </w:r>
    </w:p>
    <w:p w14:paraId="584D6118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何柏翰：文档撰写（README/项目交付总结/DEPLOY/CHANGELOG/CONTRIBUTING）、测试用例编写、开源资料整理。</w:t>
      </w:r>
    </w:p>
    <w:p w14:paraId="490CC908" w14:textId="3A5E6C33" w:rsidR="0015357E" w:rsidRDefault="0015357E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项目团队指导专家分工如下：</w:t>
      </w:r>
    </w:p>
    <w:p w14:paraId="728C0BE9" w14:textId="123CFC56" w:rsidR="00793EDB" w:rsidRPr="00793EDB" w:rsidRDefault="00793EDB" w:rsidP="00793EDB">
      <w:pPr>
        <w:spacing w:line="240" w:lineRule="auto"/>
        <w:ind w:firstLineChars="200" w:firstLine="480"/>
        <w:rPr>
          <w:rFonts w:hint="eastAsia"/>
          <w:lang w:eastAsia="zh-CN"/>
        </w:rPr>
      </w:pPr>
      <w:r w:rsidRPr="00793EDB">
        <w:rPr>
          <w:lang w:eastAsia="zh-CN"/>
        </w:rPr>
        <w:lastRenderedPageBreak/>
        <w:t>刘寿强</w:t>
      </w:r>
      <w:r>
        <w:rPr>
          <w:rFonts w:hint="eastAsia"/>
          <w:lang w:eastAsia="zh-CN"/>
        </w:rPr>
        <w:t>：</w:t>
      </w:r>
      <w:r w:rsidRPr="00793EDB">
        <w:rPr>
          <w:lang w:eastAsia="zh-CN"/>
        </w:rPr>
        <w:t>华南师范大学人工智能学院副教授</w:t>
      </w:r>
      <w:r>
        <w:rPr>
          <w:rFonts w:hint="eastAsia"/>
          <w:lang w:eastAsia="zh-CN"/>
        </w:rPr>
        <w:t>，</w:t>
      </w:r>
      <w:r w:rsidRPr="00793EDB">
        <w:rPr>
          <w:lang w:eastAsia="zh-CN"/>
        </w:rPr>
        <w:t>本项目总技术指导，长期深耕人工智能与国产大模型技术研究，拥有丰富的AI心理健康项目指导经验。他全面</w:t>
      </w:r>
      <w:r w:rsidR="00CA1DE3">
        <w:rPr>
          <w:rFonts w:hint="eastAsia"/>
          <w:lang w:eastAsia="zh-CN"/>
        </w:rPr>
        <w:t>指导</w:t>
      </w:r>
      <w:r w:rsidRPr="00793EDB">
        <w:rPr>
          <w:lang w:eastAsia="zh-CN"/>
        </w:rPr>
        <w:t>项目技术路线与核心算法方案，依托学院算力、技术和团队资源支撑项目研发，统筹负责项目技术落地与赛事答辩全流程工作，为项目提供核心技术保障。</w:t>
      </w:r>
    </w:p>
    <w:p w14:paraId="24D7BC42" w14:textId="6A5CCCBB" w:rsidR="00CA1DE3" w:rsidRPr="00CA1DE3" w:rsidRDefault="00CA1DE3" w:rsidP="00CA1DE3">
      <w:pPr>
        <w:spacing w:line="240" w:lineRule="auto"/>
        <w:ind w:firstLineChars="200" w:firstLine="480"/>
        <w:rPr>
          <w:rFonts w:hint="eastAsia"/>
          <w:lang w:eastAsia="zh-CN"/>
        </w:rPr>
      </w:pPr>
      <w:r w:rsidRPr="00CA1DE3">
        <w:rPr>
          <w:lang w:eastAsia="zh-CN"/>
        </w:rPr>
        <w:t>廖劲光</w:t>
      </w:r>
      <w:r>
        <w:rPr>
          <w:rFonts w:hint="eastAsia"/>
          <w:lang w:eastAsia="zh-CN"/>
        </w:rPr>
        <w:t>：</w:t>
      </w:r>
      <w:r w:rsidRPr="00CA1DE3">
        <w:rPr>
          <w:lang w:eastAsia="zh-CN"/>
        </w:rPr>
        <w:t>广州乐庚信息技术有限公司总工程师</w:t>
      </w:r>
      <w:r>
        <w:rPr>
          <w:rFonts w:hint="eastAsia"/>
          <w:lang w:eastAsia="zh-CN"/>
        </w:rPr>
        <w:t>，</w:t>
      </w:r>
      <w:r w:rsidRPr="00CA1DE3">
        <w:rPr>
          <w:lang w:eastAsia="zh-CN"/>
        </w:rPr>
        <w:t>深耕教育信息化与智慧教室技术研发，主导的“小乐秒阅”系统已实现全省多校规模化落地。在本项目中，他负责校企技术对接与工程集成，完成校园无感数据采集方案适配优化，共享现有校园硬件设备与渠道资源，助力项目快速落地推广、规模化应用。</w:t>
      </w:r>
    </w:p>
    <w:p w14:paraId="161AEF5D" w14:textId="5EC4AEB5" w:rsidR="00793EDB" w:rsidRPr="00CA1DE3" w:rsidRDefault="00CA1DE3" w:rsidP="00CA1DE3">
      <w:pPr>
        <w:spacing w:line="240" w:lineRule="auto"/>
        <w:ind w:firstLineChars="200" w:firstLine="480"/>
        <w:rPr>
          <w:rFonts w:hint="eastAsia"/>
          <w:lang w:eastAsia="zh-CN"/>
        </w:rPr>
      </w:pPr>
      <w:r w:rsidRPr="00CA1DE3">
        <w:rPr>
          <w:lang w:eastAsia="zh-CN"/>
        </w:rPr>
        <w:t>熊克寒</w:t>
      </w:r>
      <w:r>
        <w:rPr>
          <w:rFonts w:hint="eastAsia"/>
          <w:lang w:eastAsia="zh-CN"/>
        </w:rPr>
        <w:t>：</w:t>
      </w:r>
      <w:r w:rsidRPr="00CA1DE3">
        <w:rPr>
          <w:lang w:eastAsia="zh-CN"/>
        </w:rPr>
        <w:t>北京大学心理学博士、牛津大学访问学者，是资深AI心理测评行业专家，拥有三十余年心理测评研究与实践经验，主导多款国家级心理健康测评系统研发。他为本项目提供专业心理学支撑，规范平台心理评估指标与量表应用，夯实项目理论基础，为项目的专业性与权威性提供权威专家背书。</w:t>
      </w:r>
    </w:p>
    <w:p w14:paraId="375CDBFD" w14:textId="77777777" w:rsidR="00852D55" w:rsidRDefault="00000000" w:rsidP="00BA7264">
      <w:pPr>
        <w:spacing w:line="240" w:lineRule="auto"/>
        <w:rPr>
          <w:rFonts w:hint="eastAsia"/>
        </w:rPr>
      </w:pPr>
      <w:r>
        <w:rPr>
          <w:b/>
        </w:rPr>
        <w:t>【开源成果】</w:t>
      </w:r>
    </w:p>
    <w:p w14:paraId="00705A05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t>项目</w:t>
      </w:r>
      <w:r>
        <w:rPr>
          <w:rFonts w:hint="eastAsia"/>
          <w:lang w:eastAsia="zh-CN"/>
        </w:rPr>
        <w:t>在开源平台</w:t>
      </w:r>
      <w:r>
        <w:t>完成Git提交，包含：22个核心代码文件+11个新增文件（阶段三）、完整的Apache 2.0 LICENSE、详细的README.md（含架构图+快速启动+API文档）、部署指南DEPLOY.md、贡献指南CONTRIBUTING.md、版本变更记录CHANGELOG.md。</w:t>
      </w:r>
      <w:r>
        <w:rPr>
          <w:lang w:eastAsia="zh-CN"/>
        </w:rPr>
        <w:t>所有依赖均开源可用，部署步骤可复现。</w:t>
      </w:r>
    </w:p>
    <w:p w14:paraId="713A34E0" w14:textId="77777777" w:rsidR="00852D55" w:rsidRDefault="00000000" w:rsidP="00BA7264">
      <w:pPr>
        <w:pStyle w:val="1"/>
        <w:spacing w:line="240" w:lineRule="auto"/>
        <w:rPr>
          <w:lang w:eastAsia="zh-CN"/>
        </w:rPr>
      </w:pPr>
      <w:bookmarkStart w:id="51" w:name="_Toc16198"/>
      <w:bookmarkStart w:id="52" w:name="_Toc236928320"/>
      <w:bookmarkStart w:id="53" w:name="_Toc237113961"/>
      <w:r>
        <w:rPr>
          <w:lang w:eastAsia="zh-CN"/>
        </w:rPr>
        <w:t>六、部署与使用</w:t>
      </w:r>
      <w:bookmarkEnd w:id="51"/>
      <w:bookmarkEnd w:id="52"/>
      <w:bookmarkEnd w:id="53"/>
    </w:p>
    <w:p w14:paraId="610B6505" w14:textId="77777777" w:rsidR="00852D55" w:rsidRDefault="00000000" w:rsidP="00BA7264">
      <w:pPr>
        <w:spacing w:line="240" w:lineRule="auto"/>
        <w:rPr>
          <w:rFonts w:hint="eastAsia"/>
        </w:rPr>
      </w:pPr>
      <w:r>
        <w:t>快速启动（3步）：</w:t>
      </w:r>
    </w:p>
    <w:p w14:paraId="0D2F4890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 xml:space="preserve">1. 克隆仓库并配置环境：git clone + </w:t>
      </w:r>
      <w:proofErr w:type="gramStart"/>
      <w:r>
        <w:t>cp .env</w:t>
      </w:r>
      <w:proofErr w:type="gramEnd"/>
      <w:r>
        <w:t>.</w:t>
      </w:r>
      <w:proofErr w:type="gramStart"/>
      <w:r>
        <w:t>template .env</w:t>
      </w:r>
      <w:proofErr w:type="gramEnd"/>
      <w:r>
        <w:t xml:space="preserve"> + </w:t>
      </w:r>
      <w:proofErr w:type="gramStart"/>
      <w:r>
        <w:t>编辑.env</w:t>
      </w:r>
      <w:proofErr w:type="gramEnd"/>
      <w:r>
        <w:t>填入LINGSHU_API_KEY</w:t>
      </w:r>
    </w:p>
    <w:p w14:paraId="69FF6452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>2. 安装依赖并启动：pip install -r requirements.txt + python run_backend.py</w:t>
      </w:r>
    </w:p>
    <w:p w14:paraId="05B89DD8" w14:textId="77777777" w:rsidR="00852D55" w:rsidRDefault="00000000" w:rsidP="00BA7264">
      <w:pPr>
        <w:spacing w:line="240" w:lineRule="auto"/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3. 访问 http://localhost:8000/docs 查看API文档，访问 http://localhost:8000 进入前端页面</w:t>
      </w:r>
    </w:p>
    <w:p w14:paraId="168C2B35" w14:textId="77777777" w:rsidR="00852D55" w:rsidRDefault="00000000" w:rsidP="00BA7264">
      <w:pPr>
        <w:spacing w:line="240" w:lineRule="auto"/>
        <w:ind w:firstLineChars="200" w:firstLine="480"/>
        <w:rPr>
          <w:rFonts w:hint="eastAsia"/>
        </w:rPr>
      </w:pPr>
      <w:r>
        <w:t xml:space="preserve">Docker部署（单命令）：docker build -t </w:t>
      </w:r>
      <w:proofErr w:type="gramStart"/>
      <w:r>
        <w:t>mindmirror .</w:t>
      </w:r>
      <w:proofErr w:type="gramEnd"/>
      <w:r>
        <w:t xml:space="preserve"> &amp;&amp; docker run -d -p 8000:8000 -e LINGSHU_API_KEY=your_key mindmirror</w:t>
      </w:r>
    </w:p>
    <w:p w14:paraId="47F82128" w14:textId="37C57A05" w:rsidR="00852D55" w:rsidRDefault="00000000" w:rsidP="00A354EC">
      <w:pPr>
        <w:spacing w:line="240" w:lineRule="auto"/>
        <w:ind w:firstLineChars="200" w:firstLine="480"/>
        <w:rPr>
          <w:rFonts w:hint="eastAsia"/>
          <w:lang w:eastAsia="zh-CN"/>
        </w:rPr>
      </w:pPr>
      <w:r>
        <w:t>运行测试：python -m pytest tests/ -v（预期56 passed）</w:t>
      </w:r>
    </w:p>
    <w:p w14:paraId="39A27460" w14:textId="530F7543" w:rsidR="001F4D87" w:rsidRDefault="00A3273B" w:rsidP="001F4D87">
      <w:pPr>
        <w:pStyle w:val="1"/>
        <w:rPr>
          <w:lang w:eastAsia="zh-CN"/>
        </w:rPr>
      </w:pPr>
      <w:bookmarkStart w:id="54" w:name="_Toc237113962"/>
      <w:r>
        <w:rPr>
          <w:rFonts w:hint="eastAsia"/>
          <w:lang w:eastAsia="zh-CN"/>
        </w:rPr>
        <w:t>七</w:t>
      </w:r>
      <w:r w:rsidR="001F4D87">
        <w:rPr>
          <w:lang w:eastAsia="zh-CN"/>
        </w:rPr>
        <w:t>、</w:t>
      </w:r>
      <w:r w:rsidR="001F4D87">
        <w:rPr>
          <w:lang w:eastAsia="zh-CN"/>
        </w:rPr>
        <w:t>AI</w:t>
      </w:r>
      <w:r w:rsidR="001F6192">
        <w:rPr>
          <w:rFonts w:hint="eastAsia"/>
          <w:lang w:eastAsia="zh-CN"/>
        </w:rPr>
        <w:t>量表</w:t>
      </w:r>
      <w:r w:rsidR="001F4D87">
        <w:rPr>
          <w:lang w:eastAsia="zh-CN"/>
        </w:rPr>
        <w:t>测评系统</w:t>
      </w:r>
      <w:bookmarkEnd w:id="54"/>
    </w:p>
    <w:p w14:paraId="361F2766" w14:textId="44C31BBE" w:rsidR="001F4D87" w:rsidRDefault="00A3273B" w:rsidP="001F4D87">
      <w:pPr>
        <w:pStyle w:val="21"/>
        <w:rPr>
          <w:lang w:eastAsia="zh-CN"/>
        </w:rPr>
      </w:pPr>
      <w:bookmarkStart w:id="55" w:name="_Toc237113963"/>
      <w:r>
        <w:rPr>
          <w:rFonts w:hint="eastAsia"/>
          <w:lang w:eastAsia="zh-CN"/>
        </w:rPr>
        <w:t>7</w:t>
      </w:r>
      <w:r w:rsidR="001F4D87">
        <w:rPr>
          <w:lang w:eastAsia="zh-CN"/>
        </w:rPr>
        <w:t>.</w:t>
      </w:r>
      <w:r w:rsidR="001F6192">
        <w:rPr>
          <w:rFonts w:hint="eastAsia"/>
          <w:lang w:eastAsia="zh-CN"/>
        </w:rPr>
        <w:t>1</w:t>
      </w:r>
      <w:r w:rsidR="001F4D87">
        <w:rPr>
          <w:lang w:eastAsia="zh-CN"/>
        </w:rPr>
        <w:t xml:space="preserve"> </w:t>
      </w:r>
      <w:r w:rsidR="001F4D87">
        <w:rPr>
          <w:lang w:eastAsia="zh-CN"/>
        </w:rPr>
        <w:t>心镜平台的量表融合部署模式</w:t>
      </w:r>
      <w:bookmarkEnd w:id="55"/>
    </w:p>
    <w:p w14:paraId="59DA2363" w14:textId="77777777" w:rsidR="00DD76EE" w:rsidRDefault="00DD76EE" w:rsidP="00DD76EE">
      <w:pPr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心镜平台采用</w:t>
      </w:r>
      <w:proofErr w:type="gramStart"/>
      <w:r>
        <w:rPr>
          <w:lang w:eastAsia="zh-CN"/>
        </w:rPr>
        <w:t>"经典</w:t>
      </w:r>
      <w:proofErr w:type="gramEnd"/>
      <w:r>
        <w:rPr>
          <w:lang w:eastAsia="zh-CN"/>
        </w:rPr>
        <w:t>量表直接嵌入+CAT自适应</w:t>
      </w:r>
      <w:proofErr w:type="gramStart"/>
      <w:r>
        <w:rPr>
          <w:lang w:eastAsia="zh-CN"/>
        </w:rPr>
        <w:t>选题"</w:t>
      </w:r>
      <w:proofErr w:type="gramEnd"/>
      <w:r>
        <w:rPr>
          <w:lang w:eastAsia="zh-CN"/>
        </w:rPr>
        <w:t>的部署模式（模式一），同时辅以</w:t>
      </w:r>
      <w:proofErr w:type="gramStart"/>
      <w:r>
        <w:rPr>
          <w:lang w:eastAsia="zh-CN"/>
        </w:rPr>
        <w:t>"经典</w:t>
      </w:r>
      <w:proofErr w:type="gramEnd"/>
      <w:r>
        <w:rPr>
          <w:lang w:eastAsia="zh-CN"/>
        </w:rPr>
        <w:t>量表作为锚测验+AI生成为操作</w:t>
      </w:r>
      <w:proofErr w:type="gramStart"/>
      <w:r>
        <w:rPr>
          <w:lang w:eastAsia="zh-CN"/>
        </w:rPr>
        <w:t>测验"</w:t>
      </w:r>
      <w:proofErr w:type="gramEnd"/>
      <w:r>
        <w:rPr>
          <w:lang w:eastAsia="zh-CN"/>
        </w:rPr>
        <w:t>的混合模式（模式三）：</w:t>
      </w:r>
    </w:p>
    <w:p w14:paraId="208C70C6" w14:textId="77777777" w:rsidR="00DD76EE" w:rsidRDefault="00DD76EE" w:rsidP="00DD76EE">
      <w:pPr>
        <w:rPr>
          <w:rFonts w:hint="eastAsia"/>
          <w:lang w:eastAsia="zh-CN"/>
        </w:rPr>
      </w:pPr>
      <w:r>
        <w:rPr>
          <w:lang w:eastAsia="zh-CN"/>
        </w:rPr>
        <w:lastRenderedPageBreak/>
        <w:t>（1）将SAS（焦虑自评量表）、SDS（抑郁自评量表）、SCL-90（症状自评量表）等经典量表的全部条目录入系统题库，每个条目标注IRT参数（区分度a、难度b、猜测参数c）；</w:t>
      </w:r>
    </w:p>
    <w:p w14:paraId="46CF0D4F" w14:textId="57606F9A" w:rsidR="00DD76EE" w:rsidRDefault="00DD76EE" w:rsidP="00DD76EE">
      <w:pPr>
        <w:rPr>
          <w:rFonts w:hint="eastAsia"/>
          <w:lang w:eastAsia="zh-CN"/>
        </w:rPr>
      </w:pPr>
      <w:r>
        <w:rPr>
          <w:lang w:eastAsia="zh-CN"/>
        </w:rPr>
        <w:t>（2）系统根据被试前序作答动态选择下一题，用30-50%的题目达到与全量表同等的测量精度；</w:t>
      </w:r>
    </w:p>
    <w:p w14:paraId="103E5E14" w14:textId="77777777" w:rsidR="00DD76EE" w:rsidRDefault="00DD76EE" w:rsidP="00DD76EE">
      <w:pPr>
        <w:rPr>
          <w:rFonts w:hint="eastAsia"/>
          <w:lang w:eastAsia="zh-CN"/>
        </w:rPr>
      </w:pPr>
      <w:r>
        <w:rPr>
          <w:lang w:eastAsia="zh-CN"/>
        </w:rPr>
        <w:t>（3）从经典量表中选取5-10个高区分度条目作为</w:t>
      </w:r>
      <w:proofErr w:type="gramStart"/>
      <w:r>
        <w:rPr>
          <w:lang w:eastAsia="zh-CN"/>
        </w:rPr>
        <w:t>"锚条目"，</w:t>
      </w:r>
      <w:proofErr w:type="gramEnd"/>
      <w:r>
        <w:rPr>
          <w:lang w:eastAsia="zh-CN"/>
        </w:rPr>
        <w:t>保证不同版本AI生成题目的分数可比性；</w:t>
      </w:r>
    </w:p>
    <w:p w14:paraId="43ABD897" w14:textId="77777777" w:rsidR="00DD76EE" w:rsidRDefault="00DD76EE" w:rsidP="00DD76EE">
      <w:pPr>
        <w:rPr>
          <w:rFonts w:hint="eastAsia"/>
          <w:lang w:eastAsia="zh-CN"/>
        </w:rPr>
      </w:pPr>
      <w:r>
        <w:rPr>
          <w:lang w:eastAsia="zh-CN"/>
        </w:rPr>
        <w:t>（4）AI生成的情境化题目作为操作测验提供个性化评估，锚条目分数用于校准AI生成题目的IRT参数和测验等值。</w:t>
      </w:r>
    </w:p>
    <w:p w14:paraId="67021C10" w14:textId="4A5357BF" w:rsidR="001F4D87" w:rsidRDefault="00A3273B" w:rsidP="001F4D87">
      <w:pPr>
        <w:pStyle w:val="21"/>
        <w:rPr>
          <w:lang w:eastAsia="zh-CN"/>
        </w:rPr>
      </w:pPr>
      <w:bookmarkStart w:id="56" w:name="_Toc237113964"/>
      <w:r>
        <w:rPr>
          <w:rFonts w:hint="eastAsia"/>
          <w:lang w:eastAsia="zh-CN"/>
        </w:rPr>
        <w:t>7</w:t>
      </w:r>
      <w:r w:rsidR="001F4D87">
        <w:rPr>
          <w:lang w:eastAsia="zh-CN"/>
        </w:rPr>
        <w:t>.</w:t>
      </w:r>
      <w:r w:rsidR="001F6192">
        <w:rPr>
          <w:rFonts w:hint="eastAsia"/>
          <w:lang w:eastAsia="zh-CN"/>
        </w:rPr>
        <w:t>2</w:t>
      </w:r>
      <w:r w:rsidR="001F4D87">
        <w:rPr>
          <w:lang w:eastAsia="zh-CN"/>
        </w:rPr>
        <w:t xml:space="preserve"> AI</w:t>
      </w:r>
      <w:r w:rsidR="001F4D87">
        <w:rPr>
          <w:lang w:eastAsia="zh-CN"/>
        </w:rPr>
        <w:t>生成题目的信效度验证体系</w:t>
      </w:r>
      <w:bookmarkEnd w:id="56"/>
    </w:p>
    <w:p w14:paraId="0C67FB41" w14:textId="299A1ACD" w:rsidR="001F4D87" w:rsidRPr="001F6192" w:rsidRDefault="00BB2077" w:rsidP="00BB2077">
      <w:pPr>
        <w:ind w:firstLineChars="200" w:firstLine="480"/>
        <w:rPr>
          <w:rFonts w:hint="eastAsia"/>
          <w:lang w:eastAsia="zh-CN"/>
        </w:rPr>
      </w:pPr>
      <w:r w:rsidRPr="00BB2077">
        <w:rPr>
          <w:lang w:eastAsia="zh-CN"/>
        </w:rPr>
        <w:t>心镜平台设置六步标准化流程校验AI生成测评题目，每一步均有量化评判标准：第一步专家评审内容效度，要求单题CVI＞0.78、整体量表超0.80；第二步开展项目分析，严格限定难度、区分度与IRT参数区间；第三步验证信度，内部一致性系数不低于0.70，重测相关系数≥0.80；第四步检验结构、收敛与区分效度，保证因子结构贴合理论；第五步专属GEA检验核对AI评估一致性；第六步对比AI与人工命题难度、区分度，要求二者无统计学差异。北师大、天津师大相关实证实验证明，大模型产出测评题目全部满足心理测量规范，部分效度指标优于传统人工出题，为本平台测评体系提供学术依据。</w:t>
      </w:r>
    </w:p>
    <w:sectPr w:rsidR="001F4D87" w:rsidRPr="001F6192" w:rsidSect="00091434">
      <w:footerReference w:type="default" r:id="rId13"/>
      <w:pgSz w:w="11906" w:h="16838"/>
      <w:pgMar w:top="1440" w:right="1803" w:bottom="1440" w:left="1803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6F30C" w14:textId="77777777" w:rsidR="004C4217" w:rsidRDefault="004C421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BEF947B" w14:textId="77777777" w:rsidR="004C4217" w:rsidRDefault="004C421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9747935"/>
      <w:docPartObj>
        <w:docPartGallery w:val="Page Numbers (Bottom of Page)"/>
        <w:docPartUnique/>
      </w:docPartObj>
    </w:sdtPr>
    <w:sdtContent>
      <w:p w14:paraId="3D7DB036" w14:textId="47CA5BF6" w:rsidR="00091434" w:rsidRDefault="00091434">
        <w:pPr>
          <w:pStyle w:val="ab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301BE1C" w14:textId="1235ECE2" w:rsidR="00091434" w:rsidRDefault="00091434" w:rsidP="00091434">
    <w:pPr>
      <w:pStyle w:val="ab"/>
      <w:rPr>
        <w:rFonts w:hint="eastAsia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041DE" w14:textId="77777777" w:rsidR="004C4217" w:rsidRDefault="004C4217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53E6112" w14:textId="77777777" w:rsidR="004C4217" w:rsidRDefault="004C4217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45076445">
    <w:abstractNumId w:val="1"/>
  </w:num>
  <w:num w:numId="2" w16cid:durableId="1475562454">
    <w:abstractNumId w:val="4"/>
  </w:num>
  <w:num w:numId="3" w16cid:durableId="938680854">
    <w:abstractNumId w:val="5"/>
  </w:num>
  <w:num w:numId="4" w16cid:durableId="1532456252">
    <w:abstractNumId w:val="2"/>
  </w:num>
  <w:num w:numId="5" w16cid:durableId="1588879619">
    <w:abstractNumId w:val="0"/>
  </w:num>
  <w:num w:numId="6" w16cid:durableId="716317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610"/>
    <w:rsid w:val="000137AE"/>
    <w:rsid w:val="00034616"/>
    <w:rsid w:val="0006063C"/>
    <w:rsid w:val="00091434"/>
    <w:rsid w:val="000E1200"/>
    <w:rsid w:val="001038DD"/>
    <w:rsid w:val="0013094F"/>
    <w:rsid w:val="00133A3E"/>
    <w:rsid w:val="0015074B"/>
    <w:rsid w:val="0015357E"/>
    <w:rsid w:val="001F4D87"/>
    <w:rsid w:val="001F6192"/>
    <w:rsid w:val="00236376"/>
    <w:rsid w:val="00237E7C"/>
    <w:rsid w:val="0029639D"/>
    <w:rsid w:val="002D621D"/>
    <w:rsid w:val="002F626A"/>
    <w:rsid w:val="00316260"/>
    <w:rsid w:val="00326F90"/>
    <w:rsid w:val="00370287"/>
    <w:rsid w:val="003922A7"/>
    <w:rsid w:val="00392E1A"/>
    <w:rsid w:val="003A4FD4"/>
    <w:rsid w:val="00416BC2"/>
    <w:rsid w:val="004178AA"/>
    <w:rsid w:val="00431BF2"/>
    <w:rsid w:val="00455A90"/>
    <w:rsid w:val="00463CDA"/>
    <w:rsid w:val="004C4217"/>
    <w:rsid w:val="0052125A"/>
    <w:rsid w:val="00557CD9"/>
    <w:rsid w:val="005E5DC5"/>
    <w:rsid w:val="00667556"/>
    <w:rsid w:val="0067609D"/>
    <w:rsid w:val="00760377"/>
    <w:rsid w:val="00762E1D"/>
    <w:rsid w:val="00793EDB"/>
    <w:rsid w:val="007E3C94"/>
    <w:rsid w:val="00852D55"/>
    <w:rsid w:val="008559E0"/>
    <w:rsid w:val="008D42A2"/>
    <w:rsid w:val="009962E8"/>
    <w:rsid w:val="00A3273B"/>
    <w:rsid w:val="00A354EC"/>
    <w:rsid w:val="00A66B7B"/>
    <w:rsid w:val="00A70288"/>
    <w:rsid w:val="00AA1D8D"/>
    <w:rsid w:val="00B039E6"/>
    <w:rsid w:val="00B45269"/>
    <w:rsid w:val="00B47730"/>
    <w:rsid w:val="00BA7264"/>
    <w:rsid w:val="00BB13DF"/>
    <w:rsid w:val="00BB2077"/>
    <w:rsid w:val="00C87FC6"/>
    <w:rsid w:val="00CA1DE3"/>
    <w:rsid w:val="00CB0664"/>
    <w:rsid w:val="00D0132C"/>
    <w:rsid w:val="00D36051"/>
    <w:rsid w:val="00DD76EE"/>
    <w:rsid w:val="00E25C30"/>
    <w:rsid w:val="00E50F64"/>
    <w:rsid w:val="00E76016"/>
    <w:rsid w:val="00F26A03"/>
    <w:rsid w:val="00F9591C"/>
    <w:rsid w:val="00FA60DE"/>
    <w:rsid w:val="00FC693F"/>
    <w:rsid w:val="00FF49FA"/>
    <w:rsid w:val="015F43FC"/>
    <w:rsid w:val="0EF10D38"/>
    <w:rsid w:val="13AB6D28"/>
    <w:rsid w:val="13FF4B5B"/>
    <w:rsid w:val="1F1A1BE5"/>
    <w:rsid w:val="274E68CF"/>
    <w:rsid w:val="36D466C5"/>
    <w:rsid w:val="3CC245A2"/>
    <w:rsid w:val="434B6E3E"/>
    <w:rsid w:val="4A1264D9"/>
    <w:rsid w:val="614C74F0"/>
    <w:rsid w:val="67045ACA"/>
    <w:rsid w:val="670562A3"/>
    <w:rsid w:val="69C15C06"/>
    <w:rsid w:val="7A181268"/>
    <w:rsid w:val="7A6E4037"/>
    <w:rsid w:val="7C97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C0824A"/>
  <w14:defaultImageDpi w14:val="300"/>
  <w15:docId w15:val="{6957AF23-1577-4006-92DC-7907930FD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宋体" w:hAnsi="宋体"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rsid w:val="00557CD9"/>
    <w:pPr>
      <w:keepNext/>
      <w:keepLines/>
      <w:spacing w:before="480" w:after="0"/>
      <w:jc w:val="center"/>
      <w:outlineLvl w:val="0"/>
    </w:pPr>
    <w:rPr>
      <w:rFonts w:asciiTheme="majorHAnsi" w:eastAsia="黑体" w:hAnsiTheme="majorHAnsi" w:cstheme="majorBidi"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BA7264"/>
    <w:pPr>
      <w:keepNext/>
      <w:keepLines/>
      <w:spacing w:before="200" w:after="0"/>
      <w:outlineLvl w:val="1"/>
    </w:pPr>
    <w:rPr>
      <w:rFonts w:asciiTheme="majorHAnsi" w:eastAsia="黑体" w:hAnsiTheme="majorHAnsi" w:cstheme="majorBidi"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uiPriority w:val="39"/>
    <w:unhideWhenUsed/>
    <w:qFormat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basedOn w:val="a1"/>
    <w:next w:val="a1"/>
    <w:uiPriority w:val="39"/>
    <w:unhideWhenUsed/>
    <w:qFormat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styleId="afe">
    <w:name w:val="Hyperlink"/>
    <w:basedOn w:val="a2"/>
    <w:uiPriority w:val="99"/>
    <w:unhideWhenUsed/>
    <w:qFormat/>
    <w:rPr>
      <w:color w:val="0000FF" w:themeColor="hyperlink"/>
      <w:u w:val="single"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f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sid w:val="00557CD9"/>
    <w:rPr>
      <w:rFonts w:asciiTheme="majorHAnsi" w:eastAsia="黑体" w:hAnsiTheme="majorHAnsi" w:cstheme="majorBidi"/>
      <w:bCs/>
      <w:color w:val="000000"/>
      <w:sz w:val="32"/>
      <w:szCs w:val="28"/>
      <w:lang w:eastAsia="en-US"/>
    </w:rPr>
  </w:style>
  <w:style w:type="character" w:customStyle="1" w:styleId="22">
    <w:name w:val="标题 2 字符"/>
    <w:basedOn w:val="a2"/>
    <w:link w:val="21"/>
    <w:uiPriority w:val="9"/>
    <w:qFormat/>
    <w:rsid w:val="00BA7264"/>
    <w:rPr>
      <w:rFonts w:asciiTheme="majorHAnsi" w:eastAsia="黑体" w:hAnsiTheme="majorHAnsi" w:cstheme="majorBidi"/>
      <w:bCs/>
      <w:color w:val="000000"/>
      <w:sz w:val="28"/>
      <w:szCs w:val="26"/>
      <w:lang w:eastAsia="en-US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styleId="aff5">
    <w:name w:val="Unresolved Mention"/>
    <w:basedOn w:val="a2"/>
    <w:uiPriority w:val="99"/>
    <w:semiHidden/>
    <w:unhideWhenUsed/>
    <w:rsid w:val="00B45269"/>
    <w:rPr>
      <w:color w:val="605E5C"/>
      <w:shd w:val="clear" w:color="auto" w:fill="E1DFDD"/>
    </w:rPr>
  </w:style>
  <w:style w:type="paragraph" w:styleId="TOC">
    <w:name w:val="TOC Heading"/>
    <w:basedOn w:val="1"/>
    <w:next w:val="a1"/>
    <w:uiPriority w:val="39"/>
    <w:unhideWhenUsed/>
    <w:qFormat/>
    <w:rsid w:val="0067609D"/>
    <w:pPr>
      <w:spacing w:before="240" w:line="259" w:lineRule="auto"/>
      <w:jc w:val="left"/>
      <w:outlineLvl w:val="9"/>
    </w:pPr>
    <w:rPr>
      <w:rFonts w:eastAsiaTheme="majorEastAsia"/>
      <w:bCs w:val="0"/>
      <w:color w:val="365F91" w:themeColor="accent1" w:themeShade="BF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hyperlink" Target="http://43.143.238.8:800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19</Pages>
  <Words>7565</Words>
  <Characters>10971</Characters>
  <Application>Microsoft Office Word</Application>
  <DocSecurity>0</DocSecurity>
  <Lines>577</Lines>
  <Paragraphs>500</Paragraphs>
  <ScaleCrop>false</ScaleCrop>
  <Company/>
  <LinksUpToDate>false</LinksUpToDate>
  <CharactersWithSpaces>18036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柏翰 何</cp:lastModifiedBy>
  <cp:revision>44</cp:revision>
  <dcterms:created xsi:type="dcterms:W3CDTF">2013-12-23T23:15:00Z</dcterms:created>
  <dcterms:modified xsi:type="dcterms:W3CDTF">2026-08-08T12:39:00Z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eyJoZGlkIjoiZjY1MzE3OTg5ZTMwOThmMjZjZDA0NTcwNWY2ZmU4M2UiLCJ1c2VySWQiOiIxNjM2NDQ3MzQwIn0=</vt:lpwstr>
  </property>
  <property fmtid="{D5CDD505-2E9C-101B-9397-08002B2CF9AE}" pid="3" name="KSOProductBuildVer">
    <vt:lpwstr>2052-12.1.0.28043</vt:lpwstr>
  </property>
  <property fmtid="{D5CDD505-2E9C-101B-9397-08002B2CF9AE}" pid="4" name="ICV">
    <vt:lpwstr>39C40B690E7741A4AF8211425A8EBC0D_12</vt:lpwstr>
  </property>
  <property fmtid="{D5CDD505-2E9C-101B-9397-08002B2CF9AE}" pid="5" name="AMWinEqns">
    <vt:bool>true</vt:bool>
  </property>
</Properties>
</file>