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7" w:name="_GoBack"/>
          <w:bookmarkEnd w:id="7"/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TOC \o "1-1" \h \u </w:instrText>
            <w:fldChar w:fldCharType="separate"/>
            <w:fldChar w:fldCharType="begin"/>
            <w:instrText xml:space="preserve"> HYPERLINK \l _Toc18153 </w:instrText>
            <w:fldChar w:fldCharType="separate"/>
            <w:t>摘要</w:t>
            <w:tab/>
            <w:fldChar w:fldCharType="begin"/>
            <w:instrText xml:space="preserve"> PAGEREF _Toc18153 \h </w:instrText>
            <w:fldChar w:fldCharType="separate"/>
            <w:t>3</w:t>
            <w:fldChar w:fldCharType="end"/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_Toc11524 </w:instrText>
            <w:fldChar w:fldCharType="separate"/>
            <w:t>一、作品整体设计方案</w:t>
            <w:tab/>
            <w:fldChar w:fldCharType="begin"/>
            <w:instrText xml:space="preserve"> PAGEREF _Toc11524 \h </w:instrText>
            <w:fldChar w:fldCharType="separate"/>
            <w:t>4</w:t>
            <w:fldChar w:fldCharType="end"/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_Toc23420 </w:instrText>
            <w:fldChar w:fldCharType="separate"/>
            <w:t>二、详细实现逻辑</w:t>
            <w:tab/>
            <w:fldChar w:fldCharType="begin"/>
            <w:instrText xml:space="preserve"> PAGEREF _Toc23420 \h </w:instrText>
            <w:fldChar w:fldCharType="separate"/>
            <w:t>6</w:t>
            <w:fldChar w:fldCharType="end"/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_Toc29931 </w:instrText>
            <w:fldChar w:fldCharType="separate"/>
            <w:t>三、全量测试结果与性能分析</w:t>
            <w:tab/>
            <w:fldChar w:fldCharType="begin"/>
            <w:instrText xml:space="preserve"> PAGEREF _Toc29931 \h </w:instrText>
            <w:fldChar w:fldCharType="separate"/>
            <w:t>10</w:t>
            <w:fldChar w:fldCharType="end"/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_Toc9350 </w:instrText>
            <w:fldChar w:fldCharType="separate"/>
            <w:t>四、特色创新点</w:t>
            <w:tab/>
            <w:fldChar w:fldCharType="begin"/>
            <w:instrText xml:space="preserve"> PAGEREF _Toc9350 \h </w:instrText>
            <w:fldChar w:fldCharType="separate"/>
            <w:t>13</w:t>
            <w:fldChar w:fldCharType="end"/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_Toc8876 </w:instrText>
            <w:fldChar w:fldCharType="separate"/>
            <w:t>五、开源协作过程说明</w:t>
            <w:tab/>
            <w:fldChar w:fldCharType="begin"/>
            <w:instrText xml:space="preserve"> PAGEREF _Toc8876 \h </w:instrText>
            <w:fldChar w:fldCharType="separate"/>
            <w:t>15</w:t>
            <w:fldChar w:fldCharType="end"/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_Toc16198 </w:instrText>
            <w:fldChar w:fldCharType="separate"/>
            <w:t>六、部署与使用</w:t>
            <w:tab/>
            <w:fldChar w:fldCharType="begin"/>
            <w:instrText xml:space="preserve"> PAGEREF _Toc16198 \h </w:instrText>
            <w:fldChar w:fldCharType="separate"/>
            <w:t>16</w:t>
            <w:fldChar w:fldCharType="end"/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  <w:tab/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>
      <w:pPr>
        <w:pStyle w:val="Heading3"/>
      </w:pPr>
      <w:r>
        <w:rPr>
          <w:rFonts w:eastAsia="黑体"/>
          <w:sz w:val="24"/>
          <w:b/>
        </w:rPr>
        <w:t xml:space="preserve">3.2.1  真实视频双模态融合验证</w:t>
      </w:r>
    </w:p>
    <w:p>
      <w:pPr/>
      <w:r>
        <w:rPr>
          <w:rFonts w:eastAsia="宋体"/>
          <w:sz w:val="24"/>
        </w:rPr>
        <w:t xml:space="preserve">为验证双模态融合策略在真实场景下的实际效果，使用三段真人正面面部视频进行端到端测试。</w:t>
      </w:r>
    </w:p>
    <w:p>
      <w:pPr/>
      <w:r>
        <w:rPr>
          <w:rFonts w:eastAsia="宋体"/>
          <w:sz w:val="24"/>
        </w:rPr>
        <w:t xml:space="preserve">测试素材：</w:t>
      </w:r>
    </w:p>
    <w:p>
      <w:pPr/>
      <w:r>
        <w:rPr>
          <w:rFonts w:eastAsia="宋体"/>
          <w:sz w:val="24"/>
        </w:rPr>
        <w:t xml:space="preserve">(1) demo_real_happy.mp4（10.2秒，746×702，30fps，面带微笑，视频右下角有半透明水印）；</w:t>
      </w:r>
    </w:p>
    <w:p>
      <w:pPr/>
      <w:r>
        <w:rPr>
          <w:rFonts w:eastAsia="宋体"/>
          <w:sz w:val="24"/>
        </w:rPr>
        <w:t xml:space="preserve">(2) demo_real_neutral.mp4（9.1秒，556×624，30fps，中性表情）；</w:t>
      </w:r>
    </w:p>
    <w:p>
      <w:pPr/>
      <w:r>
        <w:rPr>
          <w:rFonts w:eastAsia="宋体"/>
          <w:sz w:val="24"/>
        </w:rPr>
        <w:t xml:space="preserve">(3) demo_real_sad.mp4（5.0秒，698×564，30fps，皱眉/沮丧表情）。</w:t>
      </w:r>
    </w:p>
    <w:p>
      <w:pPr/>
      <w:r>
        <w:rPr>
          <w:rFonts w:eastAsia="宋体"/>
          <w:sz w:val="24"/>
        </w:rPr>
        <w:t xml:space="preserve"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>
      <w:pPr/>
      <w:r>
        <w:rPr>
          <w:rFonts w:eastAsia="宋体"/>
          <w:sz w:val="24"/>
        </w:rPr>
        <w:t xml:space="preserve"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>
      <w:pPr/>
      <w:r>
        <w:rPr>
          <w:rFonts w:eastAsia="宋体"/>
          <w:sz w:val="24"/>
        </w:rPr>
        <w:t xml:space="preserve"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  <w:tab/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00000000"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  <w:tab/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3AA800F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096B8CED">
      <w:r>
        <w:br w:type="page"/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  <w:tab/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6043</Words>
  <Characters>11941</Characters>
  <Lines>0</Lines>
  <Paragraphs>0</Paragraphs>
  <TotalTime>0</TotalTime>
  <ScaleCrop>false</ScaleCrop>
  <LinksUpToDate>false</LinksUpToDate>
  <CharactersWithSpaces>12386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2026-07-24T15:00:32Z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39C40B690E7741A4AF8211425A8EBC0D_12</vt:lpwstr>
  </property>
</Properties>
</file>