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8E1CB" w14:textId="2E202C86" w:rsidR="0061096C" w:rsidRPr="001511C3" w:rsidRDefault="008248CC" w:rsidP="00C15486">
      <w:pPr>
        <w:pStyle w:val="Title"/>
      </w:pPr>
      <w:r w:rsidRPr="001511C3">
        <w:t xml:space="preserve">BAB </w:t>
      </w:r>
      <w:r w:rsidR="00946C46" w:rsidRPr="001511C3">
        <w:t>3</w:t>
      </w:r>
      <w:r w:rsidR="00C15486">
        <w:br/>
      </w:r>
      <w:r w:rsidRPr="001511C3">
        <w:t>ANALISIS DAN PERANCANGAN</w:t>
      </w:r>
    </w:p>
    <w:p w14:paraId="494B01C3" w14:textId="77777777" w:rsidR="008248CC" w:rsidRPr="00C15486" w:rsidRDefault="008248CC" w:rsidP="002A4FD4">
      <w:pPr>
        <w:spacing w:after="240"/>
        <w:jc w:val="center"/>
      </w:pPr>
    </w:p>
    <w:p w14:paraId="5D8F6796" w14:textId="77777777" w:rsidR="008248CC" w:rsidRDefault="008248CC" w:rsidP="002A4FD4">
      <w:pPr>
        <w:spacing w:after="240"/>
        <w:jc w:val="center"/>
      </w:pPr>
    </w:p>
    <w:p w14:paraId="6185C5D9" w14:textId="5DDC31C3"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w:t>
      </w:r>
      <w:r w:rsidR="008F2C33">
        <w:t>prediksi</w:t>
      </w:r>
      <w:r w:rsidR="00927047">
        <w:t xml:space="preserve"> kualitas air di Danau Toba. </w:t>
      </w:r>
      <w:r w:rsidR="00E95751">
        <w:t xml:space="preserve">Bab ini juga membahas tentang data yang digunakan serta proses normalisasi data. Selain itu, bab ini juga membahas tentang proses </w:t>
      </w:r>
      <w:r w:rsidR="00E95751" w:rsidRPr="006C401F">
        <w:rPr>
          <w:i/>
          <w:iCs/>
        </w:rPr>
        <w:t>training</w:t>
      </w:r>
      <w:r w:rsidR="006C401F">
        <w:rPr>
          <w:lang w:val="en-US"/>
        </w:rPr>
        <w:t xml:space="preserve"> </w:t>
      </w:r>
      <w:r w:rsidR="00054F24">
        <w:t xml:space="preserve">dan </w:t>
      </w:r>
      <w:r w:rsidR="00E95751" w:rsidRPr="006C401F">
        <w:rPr>
          <w:i/>
          <w:iCs/>
        </w:rPr>
        <w:t>testing</w:t>
      </w:r>
      <w:r w:rsidR="00E95751">
        <w:t xml:space="preserve"> dari keluaran yang dihasilkan berdasarkan data yang dihasilkan dari proses normalisasi data.</w:t>
      </w:r>
    </w:p>
    <w:p w14:paraId="6404064C" w14:textId="77777777" w:rsidR="00E95751" w:rsidRPr="00E95751" w:rsidRDefault="00E95751" w:rsidP="00A45A8E">
      <w:pPr>
        <w:spacing w:line="240" w:lineRule="auto"/>
      </w:pPr>
    </w:p>
    <w:p w14:paraId="0972841A" w14:textId="77777777" w:rsidR="008248CC" w:rsidRPr="00436DC1" w:rsidRDefault="00B801AE" w:rsidP="00A45A8E">
      <w:pPr>
        <w:pStyle w:val="Heading1"/>
        <w:spacing w:before="0"/>
        <w:ind w:left="431" w:hanging="43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15331FC7" w14:textId="77777777" w:rsidR="00A45A8E" w:rsidRDefault="00A45A8E" w:rsidP="00A45A8E"/>
    <w:p w14:paraId="33B6E94B" w14:textId="77777777" w:rsidR="000F5196" w:rsidRDefault="00EC5BB8" w:rsidP="000F5196">
      <w:pPr>
        <w:jc w:val="center"/>
        <w:rPr>
          <w:lang w:val="en-US"/>
        </w:rPr>
      </w:pPr>
      <w:r w:rsidRPr="00EC5BB8">
        <w:rPr>
          <w:noProof/>
          <w:lang w:val="en-US"/>
        </w:rPr>
        <w:drawing>
          <wp:inline distT="0" distB="0" distL="0" distR="0" wp14:anchorId="32D645ED" wp14:editId="588155D2">
            <wp:extent cx="2741416" cy="1708030"/>
            <wp:effectExtent l="0" t="0" r="1905" b="6985"/>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667" cy="1736224"/>
                    </a:xfrm>
                    <a:prstGeom prst="rect">
                      <a:avLst/>
                    </a:prstGeom>
                    <a:noFill/>
                    <a:ln>
                      <a:noFill/>
                    </a:ln>
                  </pic:spPr>
                </pic:pic>
              </a:graphicData>
            </a:graphic>
          </wp:inline>
        </w:drawing>
      </w:r>
    </w:p>
    <w:p w14:paraId="0B20B68B" w14:textId="4BA65709" w:rsidR="006F13B4" w:rsidRDefault="00171D3B" w:rsidP="000F5196">
      <w:pPr>
        <w:jc w:val="center"/>
        <w:rPr>
          <w:lang w:val="en-US"/>
        </w:rPr>
      </w:pPr>
      <w:r>
        <w:rPr>
          <w:b/>
          <w:bCs/>
        </w:rPr>
        <w:t>Gambar</w:t>
      </w:r>
      <w:r w:rsidR="000F5196" w:rsidRPr="000F5196">
        <w:rPr>
          <w:b/>
          <w:bCs/>
          <w:lang w:val="en-US"/>
        </w:rPr>
        <w:t xml:space="preserve"> 3.1.</w:t>
      </w:r>
      <w:r w:rsidR="000F5196">
        <w:rPr>
          <w:lang w:val="en-US"/>
        </w:rPr>
        <w:t xml:space="preserve"> </w:t>
      </w:r>
      <w:r w:rsidR="00EC5BB8">
        <w:t xml:space="preserve">Bentuk dataset yang dihasilkan dari penelitian Rahmat </w:t>
      </w:r>
      <w:r w:rsidR="00EC5BB8" w:rsidRPr="00EC5BB8">
        <w:rPr>
          <w:i/>
          <w:iCs/>
        </w:rPr>
        <w:t>et al.</w:t>
      </w:r>
      <w:r w:rsidR="00EC5BB8">
        <w:t xml:space="preserve"> (2016)</w:t>
      </w:r>
      <w:r w:rsidR="006F13B4">
        <w:rPr>
          <w:lang w:val="en-US"/>
        </w:rPr>
        <w:br w:type="page"/>
      </w:r>
    </w:p>
    <w:p w14:paraId="0463C3B1" w14:textId="77777777" w:rsidR="006F13B4" w:rsidRDefault="006F13B4" w:rsidP="004C5B4E">
      <w:pPr>
        <w:spacing w:before="240" w:after="240"/>
        <w:ind w:firstLine="720"/>
        <w:sectPr w:rsidR="006F13B4" w:rsidSect="00C05038">
          <w:headerReference w:type="default" r:id="rId8"/>
          <w:headerReference w:type="first" r:id="rId9"/>
          <w:footerReference w:type="first" r:id="rId10"/>
          <w:pgSz w:w="11906" w:h="16838"/>
          <w:pgMar w:top="2835" w:right="1418" w:bottom="1418" w:left="2155" w:header="851" w:footer="709" w:gutter="0"/>
          <w:pgNumType w:start="18"/>
          <w:cols w:space="708"/>
          <w:titlePg/>
          <w:docGrid w:linePitch="360"/>
        </w:sectPr>
      </w:pPr>
    </w:p>
    <w:p w14:paraId="0107B33D" w14:textId="0514A753"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4A30D1" w:rsidRDefault="002C6A06" w:rsidP="002C6A06">
      <w:pPr>
        <w:jc w:val="center"/>
        <w:rPr>
          <w:rStyle w:val="GambarChar"/>
          <w:b w:val="0"/>
          <w:bCs w:val="0"/>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11">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sidRPr="004A30D1">
        <w:rPr>
          <w:rStyle w:val="GambarChar"/>
        </w:rPr>
        <w:t>Gambar 3.2</w:t>
      </w:r>
      <w:r w:rsidRPr="004A30D1">
        <w:rPr>
          <w:rStyle w:val="GambarChar"/>
        </w:rPr>
        <w:t xml:space="preserve">. </w:t>
      </w:r>
      <w:r w:rsidRPr="004A30D1">
        <w:rPr>
          <w:rStyle w:val="GambarChar"/>
          <w:b w:val="0"/>
          <w:bCs w:val="0"/>
        </w:rPr>
        <w:t>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8160D3">
      <w:pPr>
        <w:spacing w:before="240"/>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3CC9F517" w14:textId="77777777" w:rsidR="007D62C9" w:rsidRDefault="009E4C28" w:rsidP="005A5B7C">
      <w:pPr>
        <w:ind w:firstLine="720"/>
      </w:pPr>
      <w:r>
        <w:t xml:space="preserve">Hasil akhir dari langkah </w:t>
      </w:r>
      <w:r w:rsidRPr="007D101C">
        <w:rPr>
          <w:i/>
        </w:rPr>
        <w:t>preprocessing</w:t>
      </w:r>
      <w:r>
        <w:t xml:space="preserve"> pada penelitian ini adalah dataset </w:t>
      </w:r>
      <w:r w:rsidR="007D101C">
        <w:t>latih</w:t>
      </w:r>
      <w:r>
        <w:t xml:space="preserve"> dan dataset </w:t>
      </w:r>
      <w:r w:rsidR="007D101C">
        <w:t>uji</w:t>
      </w:r>
      <w:r>
        <w:t xml:space="preserve">, yang telah disesuaikan pada rentang -1 hingga 1, sehingga dapat digunakan dalam proses </w:t>
      </w:r>
      <w:r w:rsidRPr="009E4C28">
        <w:rPr>
          <w:i/>
        </w:rPr>
        <w:t>training</w:t>
      </w:r>
      <w:r>
        <w:t>.</w:t>
      </w:r>
      <w:r w:rsidR="007274CF">
        <w:t xml:space="preserve"> Rentang nilai yang digunakan dalam proses </w:t>
      </w:r>
      <w:r w:rsidR="00E84292">
        <w:t xml:space="preserve">kalkulasi </w:t>
      </w:r>
      <w:r w:rsidR="007274CF">
        <w:t>dijelaskan pada Tabel 3.1.</w:t>
      </w:r>
      <w:r w:rsidR="00E84292">
        <w:t xml:space="preserve"> Penghitungan indeks kualitas air akan dilakukan berdasarkan kriteria yang dijelaskan pada Tabel 2.1.</w:t>
      </w:r>
    </w:p>
    <w:p w14:paraId="21A1575B" w14:textId="62722FDB" w:rsidR="003A6597" w:rsidRPr="007D62C9" w:rsidRDefault="009B4A9E" w:rsidP="005A5B7C">
      <w:pPr>
        <w:ind w:firstLine="720"/>
      </w:pPr>
      <w:r>
        <w:lastRenderedPageBreak/>
        <w:t xml:space="preserve">Parameter oxidation reduction potential (ORP) yang digunakan dalam penelitian ini tidak diatur dalam </w:t>
      </w:r>
      <w:r>
        <w:t>Keputusan Menteri Negara Lingkungan Hidup Nomor 115 Tahun 2003 tentang Pedoman Penentuan Status Mutu Air</w:t>
      </w:r>
      <w:r w:rsidR="007D62C9">
        <w:t xml:space="preserve">. </w:t>
      </w:r>
      <w:r>
        <w:t>Sedangkan, m</w:t>
      </w:r>
      <w:r w:rsidR="007D62C9">
        <w:t xml:space="preserve">enurut Lambrou </w:t>
      </w:r>
      <w:r w:rsidR="007D62C9" w:rsidRPr="00940086">
        <w:rPr>
          <w:i/>
          <w:iCs/>
        </w:rPr>
        <w:t>et al.</w:t>
      </w:r>
      <w:r w:rsidR="007D62C9">
        <w:t xml:space="preserve"> (2012), tingkat potensi oksidasi dan reduksi pada sumber daya air yang diperlukan untuk memenuhi syarat sebagai air minum adalah +650 hingga +800 mV. Karena itu, dalam proses </w:t>
      </w:r>
      <w:bookmarkStart w:id="0" w:name="_GoBack"/>
      <w:r w:rsidR="007D62C9" w:rsidRPr="00F82B26">
        <w:rPr>
          <w:i/>
          <w:iCs/>
        </w:rPr>
        <w:t>preprocessing</w:t>
      </w:r>
      <w:bookmarkEnd w:id="0"/>
      <w:r w:rsidR="007D62C9">
        <w:t xml:space="preserve">, hasil normalisasi untuk parameter ORP akan dihitung berdasarkan </w:t>
      </w:r>
      <w:r w:rsidR="00ED13C0">
        <w:t>nilai normal tersebut.</w:t>
      </w:r>
    </w:p>
    <w:p w14:paraId="45A103E4" w14:textId="77777777" w:rsidR="003A6597" w:rsidRDefault="003A6597" w:rsidP="005A5B7C">
      <w:pPr>
        <w:ind w:firstLine="720"/>
      </w:pPr>
    </w:p>
    <w:p w14:paraId="675BDFCF" w14:textId="3DEA6D34" w:rsidR="007274CF" w:rsidRPr="009F6E88" w:rsidRDefault="007274CF" w:rsidP="007274CF">
      <w:pPr>
        <w:jc w:val="center"/>
        <w:rPr>
          <w:lang w:val="en-US"/>
        </w:rPr>
      </w:pPr>
      <w:r w:rsidRPr="007274CF">
        <w:rPr>
          <w:b/>
          <w:bCs/>
        </w:rPr>
        <w:t>Tabel 3.1.</w:t>
      </w:r>
      <w:r>
        <w:t xml:space="preserve"> Nilai normal</w:t>
      </w:r>
      <w:r w:rsidR="000A66F8">
        <w:rPr>
          <w:lang w:val="en-US"/>
        </w:rPr>
        <w:t xml:space="preserve">, minimum, </w:t>
      </w:r>
      <w:r w:rsidR="000A66F8">
        <w:t>dan maksimum</w:t>
      </w:r>
      <w:r>
        <w:t xml:space="preserve"> dari </w:t>
      </w:r>
      <w:r w:rsidR="003C5AE4">
        <w:t xml:space="preserve">setiap </w:t>
      </w:r>
      <w:r>
        <w:t>parameter kualitas air</w:t>
      </w:r>
      <w:r w:rsidR="00AE1479">
        <w:rPr>
          <w:lang w:val="en-US"/>
        </w:rPr>
        <w:t xml:space="preserve"> (</w:t>
      </w:r>
      <w:r w:rsidR="00B03393">
        <w:t xml:space="preserve">Lambrou </w:t>
      </w:r>
      <w:r w:rsidR="00AE1479" w:rsidRPr="00D97785">
        <w:rPr>
          <w:i/>
          <w:lang w:val="en-US"/>
        </w:rPr>
        <w:t>et al.</w:t>
      </w:r>
      <w:r w:rsidR="00AE1479">
        <w:rPr>
          <w:lang w:val="en-US"/>
        </w:rPr>
        <w:t>, 2012</w:t>
      </w:r>
      <w:r w:rsidR="0006524D">
        <w:rPr>
          <w:lang w:val="en-US"/>
        </w:rPr>
        <w:t xml:space="preserve">; </w:t>
      </w:r>
      <w:r w:rsidR="00B03393">
        <w:t xml:space="preserve">Peraturan Pemerintah Nomor </w:t>
      </w:r>
      <w:r w:rsidR="009B2C73">
        <w:rPr>
          <w:lang w:val="en-US"/>
        </w:rPr>
        <w:t xml:space="preserve">82 </w:t>
      </w:r>
      <w:r w:rsidR="00B03393">
        <w:t xml:space="preserve">Tahun </w:t>
      </w:r>
      <w:r w:rsidR="009B2C73">
        <w:rPr>
          <w:lang w:val="en-US"/>
        </w:rPr>
        <w:t>2001</w:t>
      </w:r>
      <w:r w:rsidR="00AE1479">
        <w:rPr>
          <w:lang w:val="en-US"/>
        </w:rPr>
        <w:t>)</w:t>
      </w:r>
    </w:p>
    <w:tbl>
      <w:tblPr>
        <w:tblStyle w:val="TableGrid"/>
        <w:tblW w:w="0" w:type="auto"/>
        <w:jc w:val="center"/>
        <w:tblLayout w:type="fixed"/>
        <w:tblLook w:val="04A0" w:firstRow="1" w:lastRow="0" w:firstColumn="1" w:lastColumn="0" w:noHBand="0" w:noVBand="1"/>
      </w:tblPr>
      <w:tblGrid>
        <w:gridCol w:w="1563"/>
        <w:gridCol w:w="992"/>
        <w:gridCol w:w="1985"/>
        <w:gridCol w:w="1843"/>
        <w:gridCol w:w="1979"/>
      </w:tblGrid>
      <w:tr w:rsidR="00E91278" w14:paraId="3FFDBE83" w14:textId="77777777" w:rsidTr="00D06624">
        <w:trPr>
          <w:jc w:val="center"/>
        </w:trPr>
        <w:tc>
          <w:tcPr>
            <w:tcW w:w="1563" w:type="dxa"/>
            <w:vAlign w:val="center"/>
          </w:tcPr>
          <w:p w14:paraId="04A17894" w14:textId="0482821B" w:rsidR="00E91278" w:rsidRPr="000000CE" w:rsidRDefault="00E91278" w:rsidP="006326C4">
            <w:pPr>
              <w:jc w:val="center"/>
              <w:rPr>
                <w:b/>
                <w:bCs/>
              </w:rPr>
            </w:pPr>
            <w:r w:rsidRPr="000000CE">
              <w:rPr>
                <w:b/>
                <w:bCs/>
              </w:rPr>
              <w:t>Parameter</w:t>
            </w:r>
          </w:p>
        </w:tc>
        <w:tc>
          <w:tcPr>
            <w:tcW w:w="992" w:type="dxa"/>
            <w:vAlign w:val="center"/>
          </w:tcPr>
          <w:p w14:paraId="6F3CAACC" w14:textId="4DD6FEAC" w:rsidR="00E91278" w:rsidRPr="000000CE" w:rsidRDefault="00E91278" w:rsidP="006326C4">
            <w:pPr>
              <w:jc w:val="center"/>
              <w:rPr>
                <w:b/>
                <w:bCs/>
              </w:rPr>
            </w:pPr>
            <w:r w:rsidRPr="000000CE">
              <w:rPr>
                <w:b/>
                <w:bCs/>
              </w:rPr>
              <w:t>Satuan</w:t>
            </w:r>
          </w:p>
        </w:tc>
        <w:tc>
          <w:tcPr>
            <w:tcW w:w="1985" w:type="dxa"/>
            <w:vAlign w:val="center"/>
          </w:tcPr>
          <w:p w14:paraId="419B86CE" w14:textId="35466C8F" w:rsidR="00E91278" w:rsidRPr="000000CE" w:rsidRDefault="004605EF" w:rsidP="006326C4">
            <w:pPr>
              <w:jc w:val="center"/>
              <w:rPr>
                <w:b/>
                <w:bCs/>
              </w:rPr>
            </w:pPr>
            <w:r w:rsidRPr="000000CE">
              <w:rPr>
                <w:b/>
                <w:bCs/>
              </w:rPr>
              <w:t>Nilai normal</w:t>
            </w:r>
          </w:p>
        </w:tc>
        <w:tc>
          <w:tcPr>
            <w:tcW w:w="1843" w:type="dxa"/>
            <w:vAlign w:val="center"/>
          </w:tcPr>
          <w:p w14:paraId="068F59CB" w14:textId="5396E9FF" w:rsidR="00E91278" w:rsidRPr="000000CE" w:rsidRDefault="00E91278" w:rsidP="006326C4">
            <w:pPr>
              <w:jc w:val="center"/>
              <w:rPr>
                <w:b/>
                <w:bCs/>
              </w:rPr>
            </w:pPr>
            <w:r w:rsidRPr="000000CE">
              <w:rPr>
                <w:b/>
                <w:bCs/>
              </w:rPr>
              <w:t>Nilai minimum</w:t>
            </w:r>
          </w:p>
        </w:tc>
        <w:tc>
          <w:tcPr>
            <w:tcW w:w="1979" w:type="dxa"/>
            <w:vAlign w:val="center"/>
          </w:tcPr>
          <w:p w14:paraId="447462C3" w14:textId="5F9BCD60" w:rsidR="00E91278" w:rsidRPr="000000CE" w:rsidRDefault="00E91278" w:rsidP="006326C4">
            <w:pPr>
              <w:jc w:val="center"/>
              <w:rPr>
                <w:b/>
                <w:bCs/>
              </w:rPr>
            </w:pPr>
            <w:r w:rsidRPr="000000CE">
              <w:rPr>
                <w:b/>
                <w:bCs/>
              </w:rPr>
              <w:t>Nilai maksimum</w:t>
            </w:r>
          </w:p>
        </w:tc>
      </w:tr>
      <w:tr w:rsidR="00E91278" w14:paraId="09A5489E" w14:textId="77777777" w:rsidTr="00D06624">
        <w:trPr>
          <w:jc w:val="center"/>
        </w:trPr>
        <w:tc>
          <w:tcPr>
            <w:tcW w:w="1563" w:type="dxa"/>
            <w:vAlign w:val="center"/>
          </w:tcPr>
          <w:p w14:paraId="1789998D" w14:textId="2B8121BE" w:rsidR="00E91278" w:rsidRPr="003A6597" w:rsidRDefault="00D12DA2" w:rsidP="006326C4">
            <w:pPr>
              <w:jc w:val="center"/>
              <w:rPr>
                <w:i/>
                <w:iCs/>
              </w:rPr>
            </w:pPr>
            <w:r>
              <w:rPr>
                <w:i/>
                <w:iCs/>
              </w:rPr>
              <w:t>Dissolved</w:t>
            </w:r>
            <w:r>
              <w:rPr>
                <w:i/>
                <w:iCs/>
              </w:rPr>
              <w:br/>
            </w:r>
            <w:r w:rsidR="00E91278" w:rsidRPr="003A6597">
              <w:rPr>
                <w:i/>
                <w:iCs/>
              </w:rPr>
              <w:t>Oxygen</w:t>
            </w:r>
          </w:p>
        </w:tc>
        <w:tc>
          <w:tcPr>
            <w:tcW w:w="992" w:type="dxa"/>
            <w:vAlign w:val="center"/>
          </w:tcPr>
          <w:p w14:paraId="66EA7C53" w14:textId="0A856C23" w:rsidR="00E91278" w:rsidRDefault="00E91278" w:rsidP="006326C4">
            <w:pPr>
              <w:jc w:val="center"/>
            </w:pPr>
            <w:r>
              <w:t>mg/L</w:t>
            </w:r>
          </w:p>
        </w:tc>
        <w:tc>
          <w:tcPr>
            <w:tcW w:w="1985" w:type="dxa"/>
            <w:vAlign w:val="center"/>
          </w:tcPr>
          <w:p w14:paraId="14D47D1C" w14:textId="30EECC66" w:rsidR="00E91278" w:rsidRDefault="00F93705" w:rsidP="00F93705">
            <w:pPr>
              <w:jc w:val="center"/>
            </w:pPr>
            <m:oMath>
              <m:r>
                <w:rPr>
                  <w:rFonts w:ascii="Cambria Math" w:hAnsi="Cambria Math"/>
                </w:rPr>
                <m:t>≥</m:t>
              </m:r>
            </m:oMath>
            <w:r w:rsidR="009B2C73">
              <w:t xml:space="preserve"> 6,0</w:t>
            </w:r>
          </w:p>
        </w:tc>
        <w:tc>
          <w:tcPr>
            <w:tcW w:w="1843" w:type="dxa"/>
            <w:vAlign w:val="center"/>
          </w:tcPr>
          <w:p w14:paraId="36D04834" w14:textId="447F172C" w:rsidR="00E91278" w:rsidRDefault="00D06624" w:rsidP="006326C4">
            <w:pPr>
              <w:jc w:val="center"/>
            </w:pPr>
            <w:r>
              <w:t>0,0</w:t>
            </w:r>
          </w:p>
        </w:tc>
        <w:tc>
          <w:tcPr>
            <w:tcW w:w="1979" w:type="dxa"/>
            <w:vAlign w:val="center"/>
          </w:tcPr>
          <w:p w14:paraId="6F6ED319" w14:textId="09897EDC" w:rsidR="00E91278" w:rsidRDefault="00D06624" w:rsidP="006326C4">
            <w:pPr>
              <w:jc w:val="center"/>
            </w:pPr>
            <w:r>
              <w:t>18,0</w:t>
            </w:r>
          </w:p>
        </w:tc>
      </w:tr>
      <w:tr w:rsidR="00E91278" w14:paraId="59E069E2" w14:textId="77777777" w:rsidTr="00D06624">
        <w:trPr>
          <w:jc w:val="center"/>
        </w:trPr>
        <w:tc>
          <w:tcPr>
            <w:tcW w:w="1563" w:type="dxa"/>
            <w:vAlign w:val="center"/>
          </w:tcPr>
          <w:p w14:paraId="462DC2CE" w14:textId="4C328165" w:rsidR="00E91278" w:rsidRPr="001264DB" w:rsidRDefault="00B41862" w:rsidP="006326C4">
            <w:pPr>
              <w:jc w:val="center"/>
              <w:rPr>
                <w:lang w:val="en-US"/>
              </w:rPr>
            </w:pPr>
            <w:r>
              <w:t>Keasaman</w:t>
            </w:r>
            <w:r>
              <w:br/>
            </w:r>
            <w:r w:rsidR="00E91278">
              <w:rPr>
                <w:lang w:val="en-US"/>
              </w:rPr>
              <w:t>(pH)</w:t>
            </w:r>
          </w:p>
        </w:tc>
        <w:tc>
          <w:tcPr>
            <w:tcW w:w="992" w:type="dxa"/>
            <w:vAlign w:val="center"/>
          </w:tcPr>
          <w:p w14:paraId="24FC5625" w14:textId="0B2C873C" w:rsidR="00E91278" w:rsidRDefault="00E91278" w:rsidP="006326C4">
            <w:pPr>
              <w:jc w:val="center"/>
            </w:pPr>
            <w:r>
              <w:t>-</w:t>
            </w:r>
          </w:p>
        </w:tc>
        <w:tc>
          <w:tcPr>
            <w:tcW w:w="1985" w:type="dxa"/>
            <w:vAlign w:val="center"/>
          </w:tcPr>
          <w:p w14:paraId="6497300D" w14:textId="13507836" w:rsidR="00E91278" w:rsidRDefault="000000CE" w:rsidP="00520CC1">
            <w:pPr>
              <w:jc w:val="center"/>
            </w:pPr>
            <w:r>
              <w:t xml:space="preserve">6 – </w:t>
            </w:r>
            <w:r w:rsidR="00520CC1">
              <w:t>9</w:t>
            </w:r>
          </w:p>
        </w:tc>
        <w:tc>
          <w:tcPr>
            <w:tcW w:w="1843" w:type="dxa"/>
            <w:vAlign w:val="center"/>
          </w:tcPr>
          <w:p w14:paraId="171B4D0C" w14:textId="2CA305C1" w:rsidR="00E91278" w:rsidRDefault="00B46DC0" w:rsidP="006326C4">
            <w:pPr>
              <w:jc w:val="center"/>
            </w:pPr>
            <w:r>
              <w:t>0,1</w:t>
            </w:r>
          </w:p>
        </w:tc>
        <w:tc>
          <w:tcPr>
            <w:tcW w:w="1979" w:type="dxa"/>
            <w:vAlign w:val="center"/>
          </w:tcPr>
          <w:p w14:paraId="0D679589" w14:textId="5AA8D61D" w:rsidR="00E91278" w:rsidRDefault="00B46DC0" w:rsidP="006326C4">
            <w:pPr>
              <w:jc w:val="center"/>
            </w:pPr>
            <w:r>
              <w:t>14</w:t>
            </w:r>
            <w:r w:rsidR="00D06624">
              <w:t>,0</w:t>
            </w:r>
          </w:p>
        </w:tc>
      </w:tr>
      <w:tr w:rsidR="00E91278" w14:paraId="23EF6FA4" w14:textId="77777777" w:rsidTr="00D06624">
        <w:trPr>
          <w:jc w:val="center"/>
        </w:trPr>
        <w:tc>
          <w:tcPr>
            <w:tcW w:w="1563" w:type="dxa"/>
            <w:vAlign w:val="center"/>
          </w:tcPr>
          <w:p w14:paraId="69BF36B7" w14:textId="33CE2145" w:rsidR="00E91278" w:rsidRPr="00E91278" w:rsidRDefault="00E91278" w:rsidP="006326C4">
            <w:pPr>
              <w:jc w:val="center"/>
            </w:pPr>
            <w:r>
              <w:t>ORP</w:t>
            </w:r>
          </w:p>
        </w:tc>
        <w:tc>
          <w:tcPr>
            <w:tcW w:w="992" w:type="dxa"/>
            <w:vAlign w:val="center"/>
          </w:tcPr>
          <w:p w14:paraId="27AA5DA3" w14:textId="4BF4D8C3" w:rsidR="00E91278" w:rsidRDefault="00E91278" w:rsidP="006326C4">
            <w:pPr>
              <w:jc w:val="center"/>
            </w:pPr>
            <w:r>
              <w:t>mV</w:t>
            </w:r>
          </w:p>
        </w:tc>
        <w:tc>
          <w:tcPr>
            <w:tcW w:w="1985" w:type="dxa"/>
            <w:vAlign w:val="center"/>
          </w:tcPr>
          <w:p w14:paraId="67A30729" w14:textId="41F3E99F" w:rsidR="00E91278" w:rsidRDefault="00F81F63" w:rsidP="00BD22C0">
            <w:pPr>
              <w:jc w:val="center"/>
            </w:pPr>
            <w:r>
              <w:t>+65</w:t>
            </w:r>
            <w:r w:rsidR="00E91278">
              <w:t>0 hingga +</w:t>
            </w:r>
            <w:r w:rsidR="00BD22C0">
              <w:t>8</w:t>
            </w:r>
            <w:r w:rsidR="00E91278">
              <w:t>00</w:t>
            </w:r>
          </w:p>
        </w:tc>
        <w:tc>
          <w:tcPr>
            <w:tcW w:w="1843" w:type="dxa"/>
            <w:vAlign w:val="center"/>
          </w:tcPr>
          <w:p w14:paraId="74569352" w14:textId="33EF3331" w:rsidR="00E91278" w:rsidRDefault="00D06624" w:rsidP="000416BC">
            <w:pPr>
              <w:jc w:val="center"/>
            </w:pPr>
            <w:r>
              <w:t>-</w:t>
            </w:r>
            <w:r w:rsidR="000416BC">
              <w:t>2</w:t>
            </w:r>
            <w:r w:rsidR="00BD22C0">
              <w:t>.</w:t>
            </w:r>
            <w:r w:rsidR="000416BC">
              <w:t>000</w:t>
            </w:r>
            <w:r w:rsidR="00BD22C0">
              <w:t>,00</w:t>
            </w:r>
          </w:p>
        </w:tc>
        <w:tc>
          <w:tcPr>
            <w:tcW w:w="1979" w:type="dxa"/>
            <w:vAlign w:val="center"/>
          </w:tcPr>
          <w:p w14:paraId="385EB26A" w14:textId="0CCF8A06" w:rsidR="00E91278" w:rsidRDefault="000416BC" w:rsidP="006326C4">
            <w:pPr>
              <w:jc w:val="center"/>
            </w:pPr>
            <w:r>
              <w:t>+2</w:t>
            </w:r>
            <w:r w:rsidR="00BD22C0">
              <w:t>.</w:t>
            </w:r>
            <w:r>
              <w:t>000</w:t>
            </w:r>
            <w:r w:rsidR="00BD22C0">
              <w:t>,00</w:t>
            </w:r>
          </w:p>
        </w:tc>
      </w:tr>
      <w:tr w:rsidR="004605EF" w14:paraId="3CB7D9AB" w14:textId="77777777" w:rsidTr="00D06624">
        <w:trPr>
          <w:jc w:val="center"/>
        </w:trPr>
        <w:tc>
          <w:tcPr>
            <w:tcW w:w="1563" w:type="dxa"/>
            <w:vAlign w:val="center"/>
          </w:tcPr>
          <w:p w14:paraId="51C4F9CF" w14:textId="2D9A9AC1" w:rsidR="004605EF" w:rsidRPr="004605EF" w:rsidRDefault="004605EF" w:rsidP="006326C4">
            <w:pPr>
              <w:jc w:val="center"/>
              <w:rPr>
                <w:lang w:val="en-US"/>
              </w:rPr>
            </w:pPr>
            <w:r>
              <w:t>Suhu air</w:t>
            </w:r>
          </w:p>
        </w:tc>
        <w:tc>
          <w:tcPr>
            <w:tcW w:w="992" w:type="dxa"/>
            <w:vAlign w:val="center"/>
          </w:tcPr>
          <w:p w14:paraId="0CB06ABF" w14:textId="3B12B769" w:rsidR="004605EF" w:rsidRPr="004605EF" w:rsidRDefault="005F2A52" w:rsidP="006326C4">
            <w:pPr>
              <w:jc w:val="center"/>
              <w:rPr>
                <w:lang w:val="en-US"/>
              </w:rPr>
            </w:pPr>
            <m:oMathPara>
              <m:oMath>
                <m:sPre>
                  <m:sPrePr>
                    <m:ctrlPr>
                      <w:rPr>
                        <w:rFonts w:ascii="Cambria Math" w:hAnsi="Cambria Math"/>
                        <w:i/>
                        <w:lang w:val="en-US"/>
                      </w:rPr>
                    </m:ctrlPr>
                  </m:sPrePr>
                  <m:sub/>
                  <m:sup>
                    <m:r>
                      <w:rPr>
                        <w:rFonts w:ascii="Cambria Math" w:hAnsi="Cambria Math"/>
                        <w:lang w:val="en-US"/>
                      </w:rPr>
                      <m:t>o</m:t>
                    </m:r>
                  </m:sup>
                  <m:e>
                    <m:r>
                      <w:rPr>
                        <w:rFonts w:ascii="Cambria Math" w:hAnsi="Cambria Math"/>
                        <w:lang w:val="en-US"/>
                      </w:rPr>
                      <m:t>C</m:t>
                    </m:r>
                  </m:e>
                </m:sPre>
              </m:oMath>
            </m:oMathPara>
          </w:p>
        </w:tc>
        <w:tc>
          <w:tcPr>
            <w:tcW w:w="1985" w:type="dxa"/>
            <w:vAlign w:val="center"/>
          </w:tcPr>
          <w:p w14:paraId="66FBCE1E" w14:textId="2D97F288" w:rsidR="004605EF" w:rsidRDefault="00A975A7" w:rsidP="006326C4">
            <w:pPr>
              <w:jc w:val="center"/>
            </w:pPr>
            <w:r>
              <w:t>deviasi 3</w:t>
            </w:r>
          </w:p>
        </w:tc>
        <w:tc>
          <w:tcPr>
            <w:tcW w:w="1843" w:type="dxa"/>
            <w:vAlign w:val="center"/>
          </w:tcPr>
          <w:p w14:paraId="651F3F98" w14:textId="71FB7B1E" w:rsidR="004605EF" w:rsidRDefault="00446AFE" w:rsidP="006326C4">
            <w:pPr>
              <w:jc w:val="center"/>
            </w:pPr>
            <w:r>
              <w:t>6,0</w:t>
            </w:r>
          </w:p>
        </w:tc>
        <w:tc>
          <w:tcPr>
            <w:tcW w:w="1979" w:type="dxa"/>
            <w:vAlign w:val="center"/>
          </w:tcPr>
          <w:p w14:paraId="7AD79D3B" w14:textId="61A9D44A" w:rsidR="004605EF" w:rsidRDefault="00446AFE" w:rsidP="006326C4">
            <w:pPr>
              <w:jc w:val="center"/>
            </w:pPr>
            <w:r>
              <w:t>100,0</w:t>
            </w:r>
          </w:p>
        </w:tc>
      </w:tr>
      <w:tr w:rsidR="00D06624" w14:paraId="4DE716C4" w14:textId="77777777" w:rsidTr="00D06624">
        <w:trPr>
          <w:jc w:val="center"/>
        </w:trPr>
        <w:tc>
          <w:tcPr>
            <w:tcW w:w="1563" w:type="dxa"/>
            <w:vAlign w:val="center"/>
          </w:tcPr>
          <w:p w14:paraId="6E5FEC0D" w14:textId="356136F8" w:rsidR="00D06624" w:rsidRDefault="00D06624" w:rsidP="006326C4">
            <w:pPr>
              <w:jc w:val="center"/>
            </w:pPr>
            <w:r>
              <w:t>Suhu udara</w:t>
            </w:r>
          </w:p>
        </w:tc>
        <w:tc>
          <w:tcPr>
            <w:tcW w:w="992" w:type="dxa"/>
            <w:vAlign w:val="center"/>
          </w:tcPr>
          <w:p w14:paraId="70EFAABA" w14:textId="40CC1E7D" w:rsidR="00D06624" w:rsidRPr="00D507AF" w:rsidRDefault="005F2A52" w:rsidP="006326C4">
            <w:pPr>
              <w:jc w:val="center"/>
              <w:rPr>
                <w:rFonts w:eastAsia="新細明體"/>
                <w:lang w:val="en-US" w:eastAsia="ja-JP"/>
              </w:rPr>
            </w:pPr>
            <m:oMathPara>
              <m:oMath>
                <m:sPre>
                  <m:sPrePr>
                    <m:ctrlPr>
                      <w:rPr>
                        <w:rFonts w:ascii="Cambria Math" w:hAnsi="Cambria Math"/>
                        <w:i/>
                        <w:lang w:val="en-US"/>
                      </w:rPr>
                    </m:ctrlPr>
                  </m:sPrePr>
                  <m:sub/>
                  <m:sup>
                    <m:r>
                      <w:rPr>
                        <w:rFonts w:ascii="Cambria Math" w:hAnsi="Cambria Math"/>
                        <w:lang w:val="en-US"/>
                      </w:rPr>
                      <m:t>o</m:t>
                    </m:r>
                  </m:sup>
                  <m:e>
                    <m:r>
                      <w:rPr>
                        <w:rFonts w:ascii="Cambria Math" w:hAnsi="Cambria Math"/>
                        <w:lang w:val="en-US"/>
                      </w:rPr>
                      <m:t>C</m:t>
                    </m:r>
                  </m:e>
                </m:sPre>
              </m:oMath>
            </m:oMathPara>
          </w:p>
        </w:tc>
        <w:tc>
          <w:tcPr>
            <w:tcW w:w="1985" w:type="dxa"/>
            <w:vAlign w:val="center"/>
          </w:tcPr>
          <w:p w14:paraId="35759316" w14:textId="30306362" w:rsidR="00D06624" w:rsidRDefault="00A246B1" w:rsidP="006326C4">
            <w:pPr>
              <w:jc w:val="center"/>
            </w:pPr>
            <w:r>
              <w:t>-</w:t>
            </w:r>
          </w:p>
        </w:tc>
        <w:tc>
          <w:tcPr>
            <w:tcW w:w="1843" w:type="dxa"/>
            <w:vAlign w:val="center"/>
          </w:tcPr>
          <w:p w14:paraId="7A989405" w14:textId="72527D9D" w:rsidR="00D06624" w:rsidRDefault="00446AFE" w:rsidP="006326C4">
            <w:pPr>
              <w:jc w:val="center"/>
            </w:pPr>
            <w:r>
              <w:t>6,0</w:t>
            </w:r>
          </w:p>
        </w:tc>
        <w:tc>
          <w:tcPr>
            <w:tcW w:w="1979" w:type="dxa"/>
            <w:vAlign w:val="center"/>
          </w:tcPr>
          <w:p w14:paraId="4A738CA3" w14:textId="1C9DAC21" w:rsidR="00D06624" w:rsidRDefault="00446AFE" w:rsidP="006326C4">
            <w:pPr>
              <w:jc w:val="center"/>
            </w:pPr>
            <w:r>
              <w:t>100,0</w:t>
            </w:r>
          </w:p>
        </w:tc>
      </w:tr>
      <w:tr w:rsidR="00D06624" w14:paraId="24F557A0" w14:textId="77777777" w:rsidTr="00D06624">
        <w:trPr>
          <w:jc w:val="center"/>
        </w:trPr>
        <w:tc>
          <w:tcPr>
            <w:tcW w:w="1563" w:type="dxa"/>
            <w:vAlign w:val="center"/>
          </w:tcPr>
          <w:p w14:paraId="40AC982A" w14:textId="732F5DE1" w:rsidR="00D06624" w:rsidRDefault="00D06624" w:rsidP="006326C4">
            <w:pPr>
              <w:jc w:val="center"/>
            </w:pPr>
            <w:r>
              <w:t>Kelembaban udara</w:t>
            </w:r>
          </w:p>
        </w:tc>
        <w:tc>
          <w:tcPr>
            <w:tcW w:w="992" w:type="dxa"/>
            <w:vAlign w:val="center"/>
          </w:tcPr>
          <w:p w14:paraId="38566963" w14:textId="7313231E" w:rsidR="00D06624" w:rsidRDefault="008131B5" w:rsidP="006326C4">
            <w:pPr>
              <w:jc w:val="center"/>
              <w:rPr>
                <w:rFonts w:eastAsia="新細明體"/>
                <w:lang w:val="en-US"/>
              </w:rPr>
            </w:pPr>
            <w:r>
              <w:rPr>
                <w:rFonts w:eastAsia="新細明體"/>
                <w:lang w:val="en-US"/>
              </w:rPr>
              <w:t>%</w:t>
            </w:r>
          </w:p>
        </w:tc>
        <w:tc>
          <w:tcPr>
            <w:tcW w:w="1985" w:type="dxa"/>
            <w:vAlign w:val="center"/>
          </w:tcPr>
          <w:p w14:paraId="6615C48B" w14:textId="7D78D10E" w:rsidR="00D06624" w:rsidRDefault="008131B5" w:rsidP="006326C4">
            <w:pPr>
              <w:jc w:val="center"/>
            </w:pPr>
            <w:r>
              <w:t>-</w:t>
            </w:r>
          </w:p>
        </w:tc>
        <w:tc>
          <w:tcPr>
            <w:tcW w:w="1843" w:type="dxa"/>
            <w:vAlign w:val="center"/>
          </w:tcPr>
          <w:p w14:paraId="6C21F092" w14:textId="40372877" w:rsidR="00D06624" w:rsidRDefault="008131B5" w:rsidP="006326C4">
            <w:pPr>
              <w:jc w:val="center"/>
            </w:pPr>
            <w:r>
              <w:t>0,0</w:t>
            </w:r>
          </w:p>
        </w:tc>
        <w:tc>
          <w:tcPr>
            <w:tcW w:w="1979" w:type="dxa"/>
            <w:vAlign w:val="center"/>
          </w:tcPr>
          <w:p w14:paraId="6D16F657" w14:textId="1F182CBB" w:rsidR="00D06624" w:rsidRDefault="008131B5" w:rsidP="006326C4">
            <w:pPr>
              <w:jc w:val="center"/>
            </w:pPr>
            <w:r>
              <w:t>100,0</w:t>
            </w:r>
          </w:p>
        </w:tc>
      </w:tr>
    </w:tbl>
    <w:p w14:paraId="6A732407" w14:textId="77777777" w:rsidR="007274CF" w:rsidRDefault="007274CF" w:rsidP="007274CF">
      <w:pPr>
        <w:jc w:val="center"/>
      </w:pPr>
    </w:p>
    <w:p w14:paraId="0EDDE096" w14:textId="022CFEFE" w:rsidR="00D14B9F" w:rsidRDefault="00B03393" w:rsidP="00D14B9F">
      <w:pPr>
        <w:ind w:firstLine="720"/>
      </w:pPr>
      <w:r>
        <w:t xml:space="preserve">Tahap </w:t>
      </w:r>
      <w:r w:rsidRPr="00182E89">
        <w:rPr>
          <w:i/>
          <w:iCs/>
        </w:rPr>
        <w:t>preprocessing</w:t>
      </w:r>
      <w:r>
        <w:t xml:space="preserve"> akan menghasilkan dua buah kumpulan data (</w:t>
      </w:r>
      <w:r w:rsidRPr="000D5304">
        <w:rPr>
          <w:i/>
          <w:iCs/>
        </w:rPr>
        <w:t>dataset</w:t>
      </w:r>
      <w:r>
        <w:t xml:space="preserve">), </w:t>
      </w:r>
      <w:r w:rsidR="000D5304">
        <w:t>yaitu kumpulan data latih (</w:t>
      </w:r>
      <w:r w:rsidR="000D5304" w:rsidRPr="000D5304">
        <w:rPr>
          <w:i/>
          <w:iCs/>
        </w:rPr>
        <w:t>training</w:t>
      </w:r>
      <w:r w:rsidR="000D5304">
        <w:t>) dan data uji (</w:t>
      </w:r>
      <w:r w:rsidR="000D5304" w:rsidRPr="000D5304">
        <w:rPr>
          <w:i/>
          <w:iCs/>
        </w:rPr>
        <w:t>testing</w:t>
      </w:r>
      <w:r w:rsidR="000D5304">
        <w:t xml:space="preserve">). Setiap </w:t>
      </w:r>
      <w:r w:rsidR="00F4337C">
        <w:t xml:space="preserve">baris dari </w:t>
      </w:r>
      <w:r w:rsidR="00F4337C" w:rsidRPr="00B74623">
        <w:rPr>
          <w:i/>
          <w:iCs/>
        </w:rPr>
        <w:t>dataset</w:t>
      </w:r>
      <w:r w:rsidR="00F4337C">
        <w:t xml:space="preserve"> </w:t>
      </w:r>
      <w:r w:rsidR="000D5304">
        <w:t xml:space="preserve">yang dihasilkan dari tahap ini </w:t>
      </w:r>
      <w:r w:rsidR="00F4337C">
        <w:t xml:space="preserve">merepresentasikan target keluaran berupa hasil perhitungan indeks kualitas air menurut metode Storet, dan hasil pengukuran setiap sampel yang telah mengalami proses normalisasi sesuai rentang </w:t>
      </w:r>
      <m:oMath>
        <m:r>
          <w:rPr>
            <w:rFonts w:ascii="Cambria Math" w:hAnsi="Cambria Math"/>
          </w:rPr>
          <m:t>[-1, 1]</m:t>
        </m:r>
      </m:oMath>
      <w:r w:rsidR="00F4337C">
        <w:t>.</w:t>
      </w:r>
      <w:r w:rsidR="00182E89">
        <w:t xml:space="preserve"> Contoh dari beberapa baris data yang dihasilkan dari tahap preprocessing</w:t>
      </w:r>
      <w:r w:rsidR="00194C06">
        <w:t xml:space="preserve"> ditunjukkan oleh Gambar 3.3.</w:t>
      </w:r>
    </w:p>
    <w:p w14:paraId="77A8AEB7" w14:textId="77777777" w:rsidR="00A5124E" w:rsidRDefault="00A5124E" w:rsidP="00D14B9F">
      <w:pPr>
        <w:ind w:firstLine="720"/>
      </w:pPr>
    </w:p>
    <w:p w14:paraId="1A246B17" w14:textId="24BF83FD" w:rsidR="00194C06" w:rsidRDefault="00CF371C" w:rsidP="00194C06">
      <w:pPr>
        <w:jc w:val="center"/>
      </w:pPr>
      <w:r>
        <w:rPr>
          <w:noProof/>
          <w:lang w:val="en-US"/>
        </w:rPr>
        <w:drawing>
          <wp:inline distT="0" distB="0" distL="0" distR="0" wp14:anchorId="62374F35" wp14:editId="49C2C974">
            <wp:extent cx="4371630" cy="170803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913" t="12470" r="54345" b="58522"/>
                    <a:stretch/>
                  </pic:blipFill>
                  <pic:spPr bwMode="auto">
                    <a:xfrm>
                      <a:off x="0" y="0"/>
                      <a:ext cx="4400852" cy="1719447"/>
                    </a:xfrm>
                    <a:prstGeom prst="rect">
                      <a:avLst/>
                    </a:prstGeom>
                    <a:ln>
                      <a:noFill/>
                    </a:ln>
                    <a:extLst>
                      <a:ext uri="{53640926-AAD7-44D8-BBD7-CCE9431645EC}">
                        <a14:shadowObscured xmlns:a14="http://schemas.microsoft.com/office/drawing/2010/main"/>
                      </a:ext>
                    </a:extLst>
                  </pic:spPr>
                </pic:pic>
              </a:graphicData>
            </a:graphic>
          </wp:inline>
        </w:drawing>
      </w:r>
    </w:p>
    <w:p w14:paraId="133EFB24" w14:textId="2407C9CE" w:rsidR="00194C06" w:rsidRDefault="00194C06" w:rsidP="00194C06">
      <w:pPr>
        <w:jc w:val="center"/>
      </w:pPr>
      <w:r w:rsidRPr="00CF371C">
        <w:rPr>
          <w:b/>
          <w:bCs/>
        </w:rPr>
        <w:t>Gambar 3.3.</w:t>
      </w:r>
      <w:r>
        <w:t xml:space="preserve"> Contoh baris data pada </w:t>
      </w:r>
      <w:r w:rsidRPr="00327FE7">
        <w:rPr>
          <w:i/>
        </w:rPr>
        <w:t>dataset</w:t>
      </w:r>
      <w:r>
        <w:t xml:space="preserve"> </w:t>
      </w:r>
      <w:r w:rsidR="000626AB">
        <w:t>setelah</w:t>
      </w:r>
      <w:r>
        <w:t xml:space="preserve"> proses normalisasi</w:t>
      </w:r>
    </w:p>
    <w:p w14:paraId="1D21BEBE" w14:textId="77777777" w:rsidR="002A3E1A" w:rsidRDefault="002A3E1A" w:rsidP="00194C06">
      <w:pPr>
        <w:jc w:val="center"/>
      </w:pP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2643D4E8" w:rsidR="00847171" w:rsidRDefault="00F120F1" w:rsidP="00847171">
      <w:pPr>
        <w:spacing w:after="240"/>
        <w:rPr>
          <w:rFonts w:cs="Angsana New"/>
          <w:iCs/>
          <w:szCs w:val="30"/>
        </w:rPr>
      </w:pPr>
      <w:r>
        <w:rPr>
          <w:rFonts w:cs="Angsana New"/>
          <w:iCs/>
          <w:szCs w:val="30"/>
        </w:rPr>
        <w:t xml:space="preserve">Pada tahap ini, ciri-ciri atau karakteristik dari </w:t>
      </w:r>
      <w:r w:rsidRPr="00CF0C60">
        <w:rPr>
          <w:rFonts w:cs="Angsana New"/>
          <w:i/>
          <w:szCs w:val="30"/>
        </w:rPr>
        <w:t>artificial neural network</w:t>
      </w:r>
      <w:r>
        <w:rPr>
          <w:rFonts w:cs="Angsana New"/>
          <w:iCs/>
          <w:szCs w:val="30"/>
        </w:rPr>
        <w:t xml:space="preserve"> yang akan digunakan pada </w:t>
      </w:r>
      <w:r w:rsidRPr="00CF0C60">
        <w:rPr>
          <w:rFonts w:cs="Angsana New"/>
          <w:i/>
          <w:szCs w:val="30"/>
        </w:rPr>
        <w:t>extreme learning machine</w:t>
      </w:r>
      <w:r w:rsidR="00CF0C60" w:rsidRPr="00CF0C60">
        <w:rPr>
          <w:rFonts w:cs="Angsana New"/>
          <w:i/>
          <w:szCs w:val="30"/>
          <w:lang w:val="en-US"/>
        </w:rPr>
        <w:t>s</w:t>
      </w:r>
      <w:r>
        <w:rPr>
          <w:rFonts w:cs="Angsana New"/>
          <w:iCs/>
          <w:szCs w:val="30"/>
        </w:rPr>
        <w:t xml:space="preserve">, akan ditentukan sebelum proses </w:t>
      </w:r>
      <w:r w:rsidRPr="00CF0C60">
        <w:rPr>
          <w:rFonts w:cs="Angsana New"/>
          <w:i/>
          <w:szCs w:val="30"/>
        </w:rPr>
        <w:t>training</w:t>
      </w:r>
      <w:r>
        <w:rPr>
          <w:rFonts w:cs="Angsana New"/>
          <w:iCs/>
          <w:szCs w:val="30"/>
        </w:rPr>
        <w:t xml:space="preserve"> 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6DFD4545" w:rsidR="00C53C47" w:rsidRDefault="00C53C47" w:rsidP="002752D4">
      <w:pPr>
        <w:spacing w:before="240"/>
        <w:ind w:firstLine="720"/>
      </w:pPr>
      <w:r>
        <w:lastRenderedPageBreak/>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98, 99, 100</m:t>
        </m:r>
      </m:oMath>
      <w:r>
        <w:t xml:space="preserve">. Hal ini dilakukan untuk mengetahui jumlah neuron pada </w:t>
      </w:r>
      <w:r w:rsidRPr="002D7014">
        <w:rPr>
          <w:i/>
          <w:iCs/>
        </w:rPr>
        <w:t>hidden layer</w:t>
      </w:r>
      <w:r>
        <w:t xml:space="preserve"> yang sesuai untuk proses </w:t>
      </w:r>
      <w:r w:rsidR="00677147">
        <w:t>prediksi</w:t>
      </w:r>
      <w:r>
        <w:t>.</w:t>
      </w:r>
    </w:p>
    <w:p w14:paraId="0D549754" w14:textId="1D375B9D" w:rsidR="00986A9C" w:rsidRDefault="00E96D3F" w:rsidP="00DD12BF">
      <w:pPr>
        <w:pStyle w:val="Heading3"/>
        <w:ind w:left="646" w:hanging="646"/>
      </w:pPr>
      <w:r>
        <w:t>Penentuan fungsi aktivasi</w:t>
      </w:r>
    </w:p>
    <w:p w14:paraId="013E2D16" w14:textId="17697214" w:rsidR="00E96D3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0DE2DE33" w14:textId="5C3A78C9" w:rsidR="00DD6E98" w:rsidRDefault="004F68F8" w:rsidP="00DD6E98">
      <w:pPr>
        <w:ind w:firstLine="720"/>
      </w:pPr>
      <w:r>
        <w:t xml:space="preserve">Fungsi </w:t>
      </w:r>
      <w:r w:rsidRPr="004F68F8">
        <w:rPr>
          <w:i/>
          <w:iCs/>
        </w:rPr>
        <w:t>sigmoid</w:t>
      </w:r>
      <w:r>
        <w:t xml:space="preserve"> </w:t>
      </w:r>
      <w:r w:rsidR="0074325A">
        <w:t xml:space="preserve">merupakan </w:t>
      </w:r>
      <w:r>
        <w:t xml:space="preserve">fungsi aktivasi </w:t>
      </w:r>
      <w:r w:rsidR="004D3CFD">
        <w:t xml:space="preserve">neuron </w:t>
      </w:r>
      <w:r w:rsidR="0074325A">
        <w:t xml:space="preserve">yang umumnya digunakan pada </w:t>
      </w:r>
      <w:r w:rsidR="004D3CFD">
        <w:t xml:space="preserve">algoritma </w:t>
      </w:r>
      <w:r w:rsidR="0074325A">
        <w:rPr>
          <w:i/>
          <w:iCs/>
        </w:rPr>
        <w:t>backpropagation</w:t>
      </w:r>
      <w:r w:rsidR="0074325A">
        <w:t>, yang bertujuan untuk mengurangi waktu komputasi</w:t>
      </w:r>
      <w:r w:rsidR="004D3CFD">
        <w:t xml:space="preserve"> (Karlik &amp; </w:t>
      </w:r>
      <w:r w:rsidR="00023ACB">
        <w:t>Vehbi, 2011</w:t>
      </w:r>
      <w:r w:rsidR="004D3CFD">
        <w:t xml:space="preserve">). </w:t>
      </w:r>
      <w:r w:rsidR="00D91F41">
        <w:t xml:space="preserve">Fungsi sigmoid pada </w:t>
      </w:r>
      <w:r w:rsidR="00D91F41" w:rsidRPr="00D91F41">
        <w:rPr>
          <w:i/>
          <w:iCs/>
        </w:rPr>
        <w:t>artificial neural network</w:t>
      </w:r>
      <w:r w:rsidR="00D91F41">
        <w:t xml:space="preserve"> </w:t>
      </w:r>
      <w:r>
        <w:t>didefinisikan oleh persamaan 3.2:</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4F68F8" w14:paraId="288FB106" w14:textId="77777777" w:rsidTr="009429A2">
        <w:trPr>
          <w:trHeight w:val="1324"/>
        </w:trPr>
        <w:tc>
          <w:tcPr>
            <w:tcW w:w="675" w:type="dxa"/>
            <w:vAlign w:val="center"/>
          </w:tcPr>
          <w:p w14:paraId="43F041B3" w14:textId="77777777" w:rsidR="004F68F8" w:rsidRDefault="004F68F8" w:rsidP="009429A2">
            <w:pPr>
              <w:spacing w:before="240"/>
              <w:rPr>
                <w:iCs/>
              </w:rPr>
            </w:pPr>
          </w:p>
        </w:tc>
        <w:tc>
          <w:tcPr>
            <w:tcW w:w="7085" w:type="dxa"/>
            <w:vAlign w:val="center"/>
          </w:tcPr>
          <w:p w14:paraId="731547EA" w14:textId="76721776" w:rsidR="004F68F8" w:rsidRDefault="004F68F8" w:rsidP="00B8616A">
            <w:pPr>
              <w:spacing w:before="240"/>
              <w:rPr>
                <w:iCs/>
              </w:rPr>
            </w:pPr>
            <m:oMathPara>
              <m:oMath>
                <m:r>
                  <w:rPr>
                    <w:rFonts w:ascii="Cambria Math" w:hAnsi="Cambria Math"/>
                  </w:rPr>
                  <m:t>g</m:t>
                </m:r>
                <m:d>
                  <m:dPr>
                    <m:ctrlPr>
                      <w:rPr>
                        <w:rFonts w:ascii="Cambria Math" w:hAnsi="Cambria Math"/>
                        <w:i/>
                      </w:rPr>
                    </m:ctrlPr>
                  </m:dPr>
                  <m:e>
                    <m:r>
                      <w:rPr>
                        <w:rFonts w:ascii="Cambria Math" w:hAnsi="Cambria Math"/>
                      </w:rPr>
                      <m:t>a,b,x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exp(-(a∙x+b))</m:t>
                    </m:r>
                  </m:den>
                </m:f>
              </m:oMath>
            </m:oMathPara>
          </w:p>
        </w:tc>
        <w:tc>
          <w:tcPr>
            <w:tcW w:w="676" w:type="dxa"/>
            <w:vAlign w:val="center"/>
          </w:tcPr>
          <w:p w14:paraId="1274DEB0" w14:textId="04D710AD" w:rsidR="004F68F8" w:rsidRDefault="004F68F8" w:rsidP="00F57F05">
            <w:pPr>
              <w:spacing w:before="240"/>
              <w:jc w:val="right"/>
              <w:rPr>
                <w:iCs/>
              </w:rPr>
            </w:pPr>
            <w:r>
              <w:rPr>
                <w:iCs/>
              </w:rPr>
              <w:t>(</w:t>
            </w:r>
            <w:r w:rsidR="00F57F05">
              <w:rPr>
                <w:iCs/>
              </w:rPr>
              <w:t>3.2</w:t>
            </w:r>
            <w:r>
              <w:rPr>
                <w:iCs/>
              </w:rPr>
              <w:t>)</w:t>
            </w:r>
          </w:p>
        </w:tc>
      </w:tr>
    </w:tbl>
    <w:p w14:paraId="0AC0BFC6" w14:textId="7D315281" w:rsidR="004F68F8" w:rsidRDefault="00F14BB5" w:rsidP="004F68F8">
      <w:pPr>
        <w:ind w:firstLine="720"/>
      </w:pPr>
      <w:r>
        <w:t xml:space="preserve">Fungsi </w:t>
      </w:r>
      <w:r w:rsidRPr="00C477E4">
        <w:rPr>
          <w:i/>
          <w:iCs/>
        </w:rPr>
        <w:t>sine</w:t>
      </w:r>
      <w:r>
        <w:t xml:space="preserve"> sebagai fungsi aktivasi neuron pada </w:t>
      </w:r>
      <w:r w:rsidRPr="00C477E4">
        <w:rPr>
          <w:i/>
          <w:iCs/>
        </w:rPr>
        <w:t>artificial neural network</w:t>
      </w:r>
      <w:r>
        <w:t xml:space="preserve"> didefinisikan oleh persamaan 3.3:</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F14BB5" w14:paraId="7D0CCDC9" w14:textId="77777777" w:rsidTr="00D853BC">
        <w:trPr>
          <w:trHeight w:val="1324"/>
        </w:trPr>
        <w:tc>
          <w:tcPr>
            <w:tcW w:w="675" w:type="dxa"/>
            <w:vAlign w:val="center"/>
          </w:tcPr>
          <w:p w14:paraId="7BE3ADFA" w14:textId="77777777" w:rsidR="00F14BB5" w:rsidRDefault="00F14BB5" w:rsidP="00D853BC">
            <w:pPr>
              <w:spacing w:before="240"/>
              <w:rPr>
                <w:iCs/>
              </w:rPr>
            </w:pPr>
          </w:p>
        </w:tc>
        <w:tc>
          <w:tcPr>
            <w:tcW w:w="7085" w:type="dxa"/>
            <w:vAlign w:val="center"/>
          </w:tcPr>
          <w:p w14:paraId="6896387E" w14:textId="78608E8F" w:rsidR="00F14BB5" w:rsidRDefault="00F14BB5" w:rsidP="00993F8C">
            <w:pPr>
              <w:spacing w:before="240"/>
              <w:rPr>
                <w:iCs/>
              </w:rPr>
            </w:pPr>
            <m:oMathPara>
              <m:oMath>
                <m:r>
                  <w:rPr>
                    <w:rFonts w:ascii="Cambria Math" w:hAnsi="Cambria Math"/>
                  </w:rPr>
                  <m:t>g</m:t>
                </m:r>
                <m:d>
                  <m:dPr>
                    <m:ctrlPr>
                      <w:rPr>
                        <w:rFonts w:ascii="Cambria Math" w:hAnsi="Cambria Math"/>
                        <w:i/>
                      </w:rPr>
                    </m:ctrlPr>
                  </m:dPr>
                  <m:e>
                    <m:r>
                      <w:rPr>
                        <w:rFonts w:ascii="Cambria Math" w:hAnsi="Cambria Math"/>
                      </w:rPr>
                      <m:t>a,b,x</m:t>
                    </m:r>
                  </m:e>
                </m:d>
                <m:r>
                  <w:rPr>
                    <w:rFonts w:ascii="Cambria Math" w:hAnsi="Cambria Math"/>
                  </w:rPr>
                  <m:t>=</m:t>
                </m:r>
                <m:r>
                  <m:rPr>
                    <m:sty m:val="p"/>
                  </m:rPr>
                  <w:rPr>
                    <w:rFonts w:ascii="Cambria Math" w:hAnsi="Cambria Math"/>
                  </w:rPr>
                  <m:t>sin⁡</m:t>
                </m:r>
                <m:r>
                  <w:rPr>
                    <w:rFonts w:ascii="Cambria Math" w:hAnsi="Cambria Math"/>
                  </w:rPr>
                  <m:t>(a∙x+b)</m:t>
                </m:r>
              </m:oMath>
            </m:oMathPara>
          </w:p>
        </w:tc>
        <w:tc>
          <w:tcPr>
            <w:tcW w:w="676" w:type="dxa"/>
            <w:vAlign w:val="center"/>
          </w:tcPr>
          <w:p w14:paraId="66023088" w14:textId="19D69436" w:rsidR="00F14BB5" w:rsidRDefault="00F14BB5" w:rsidP="00D853BC">
            <w:pPr>
              <w:spacing w:before="240"/>
              <w:jc w:val="right"/>
              <w:rPr>
                <w:iCs/>
              </w:rPr>
            </w:pPr>
            <w:r>
              <w:rPr>
                <w:iCs/>
              </w:rPr>
              <w:t>(</w:t>
            </w:r>
            <w:r w:rsidR="00F8091F">
              <w:rPr>
                <w:iCs/>
              </w:rPr>
              <w:t>3.3</w:t>
            </w:r>
            <w:r>
              <w:rPr>
                <w:iCs/>
              </w:rPr>
              <w:t>)</w:t>
            </w:r>
          </w:p>
        </w:tc>
      </w:tr>
    </w:tbl>
    <w:p w14:paraId="2636BAEC" w14:textId="730811EE" w:rsidR="00F14BB5" w:rsidRDefault="006D7909" w:rsidP="004F68F8">
      <w:pPr>
        <w:ind w:firstLine="720"/>
      </w:pPr>
      <w:r>
        <w:t xml:space="preserve">Fungsi </w:t>
      </w:r>
      <w:r w:rsidRPr="00B420E1">
        <w:rPr>
          <w:i/>
          <w:iCs/>
        </w:rPr>
        <w:t>cosine</w:t>
      </w:r>
      <w:r>
        <w:t xml:space="preserve"> sebagai fungsi aktivasi neuron pada </w:t>
      </w:r>
      <w:r w:rsidRPr="00B420E1">
        <w:rPr>
          <w:i/>
          <w:iCs/>
        </w:rPr>
        <w:t>artificial neural network</w:t>
      </w:r>
      <w:r>
        <w:t xml:space="preserve"> didefinisikan oleh persamaan 3.4:</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6D7909" w14:paraId="194F2C79" w14:textId="77777777" w:rsidTr="00D853BC">
        <w:trPr>
          <w:trHeight w:val="1324"/>
        </w:trPr>
        <w:tc>
          <w:tcPr>
            <w:tcW w:w="675" w:type="dxa"/>
            <w:vAlign w:val="center"/>
          </w:tcPr>
          <w:p w14:paraId="3FDC3851" w14:textId="77777777" w:rsidR="006D7909" w:rsidRDefault="006D7909" w:rsidP="00D853BC">
            <w:pPr>
              <w:spacing w:before="240"/>
              <w:rPr>
                <w:iCs/>
              </w:rPr>
            </w:pPr>
          </w:p>
        </w:tc>
        <w:tc>
          <w:tcPr>
            <w:tcW w:w="7085" w:type="dxa"/>
            <w:vAlign w:val="center"/>
          </w:tcPr>
          <w:p w14:paraId="7E694993" w14:textId="06584FAE" w:rsidR="006D7909" w:rsidRDefault="006D7909" w:rsidP="00993F8C">
            <w:pPr>
              <w:spacing w:before="240"/>
              <w:rPr>
                <w:iCs/>
              </w:rPr>
            </w:pPr>
            <m:oMathPara>
              <m:oMath>
                <m:r>
                  <w:rPr>
                    <w:rFonts w:ascii="Cambria Math" w:hAnsi="Cambria Math"/>
                  </w:rPr>
                  <m:t>g</m:t>
                </m:r>
                <m:d>
                  <m:dPr>
                    <m:ctrlPr>
                      <w:rPr>
                        <w:rFonts w:ascii="Cambria Math" w:hAnsi="Cambria Math"/>
                        <w:i/>
                      </w:rPr>
                    </m:ctrlPr>
                  </m:dPr>
                  <m:e>
                    <m:r>
                      <w:rPr>
                        <w:rFonts w:ascii="Cambria Math" w:hAnsi="Cambria Math"/>
                      </w:rPr>
                      <m:t>a,b,x</m:t>
                    </m:r>
                  </m:e>
                </m:d>
                <m:r>
                  <w:rPr>
                    <w:rFonts w:ascii="Cambria Math" w:hAnsi="Cambria Math"/>
                  </w:rPr>
                  <m:t>=</m:t>
                </m:r>
                <m:r>
                  <m:rPr>
                    <m:sty m:val="p"/>
                  </m:rPr>
                  <w:rPr>
                    <w:rFonts w:ascii="Cambria Math" w:hAnsi="Cambria Math"/>
                  </w:rPr>
                  <m:t>cos⁡</m:t>
                </m:r>
                <m:r>
                  <w:rPr>
                    <w:rFonts w:ascii="Cambria Math" w:hAnsi="Cambria Math"/>
                  </w:rPr>
                  <m:t>(a∙x+b)</m:t>
                </m:r>
              </m:oMath>
            </m:oMathPara>
          </w:p>
        </w:tc>
        <w:tc>
          <w:tcPr>
            <w:tcW w:w="676" w:type="dxa"/>
            <w:vAlign w:val="center"/>
          </w:tcPr>
          <w:p w14:paraId="2838778D" w14:textId="29824B7A" w:rsidR="006D7909" w:rsidRDefault="006D7909" w:rsidP="00D853BC">
            <w:pPr>
              <w:spacing w:before="240"/>
              <w:jc w:val="right"/>
              <w:rPr>
                <w:iCs/>
              </w:rPr>
            </w:pPr>
            <w:r>
              <w:rPr>
                <w:iCs/>
              </w:rPr>
              <w:t>(3.4)</w:t>
            </w:r>
          </w:p>
        </w:tc>
      </w:tr>
    </w:tbl>
    <w:p w14:paraId="618B80E2" w14:textId="7422D6E3" w:rsidR="006D7909" w:rsidRDefault="00367617" w:rsidP="004F68F8">
      <w:pPr>
        <w:ind w:firstLine="720"/>
      </w:pPr>
      <w:r>
        <w:t xml:space="preserve">Fungsi </w:t>
      </w:r>
      <w:r w:rsidRPr="007643AD">
        <w:rPr>
          <w:i/>
          <w:iCs/>
        </w:rPr>
        <w:t>hardlim</w:t>
      </w:r>
      <w:r>
        <w:t xml:space="preserve"> sebagai fungsi aktivasi neuron pada </w:t>
      </w:r>
      <w:r w:rsidRPr="007643AD">
        <w:rPr>
          <w:i/>
          <w:iCs/>
        </w:rPr>
        <w:t>artificial neural network</w:t>
      </w:r>
      <w:r>
        <w:t xml:space="preserve"> didefinisikan oleh persamaan 3.5:</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367617" w14:paraId="326BC813" w14:textId="77777777" w:rsidTr="00D853BC">
        <w:trPr>
          <w:trHeight w:val="1324"/>
        </w:trPr>
        <w:tc>
          <w:tcPr>
            <w:tcW w:w="675" w:type="dxa"/>
            <w:vAlign w:val="center"/>
          </w:tcPr>
          <w:p w14:paraId="212BC24D" w14:textId="77777777" w:rsidR="00367617" w:rsidRDefault="00367617" w:rsidP="00D853BC">
            <w:pPr>
              <w:spacing w:before="240"/>
              <w:rPr>
                <w:iCs/>
              </w:rPr>
            </w:pPr>
          </w:p>
        </w:tc>
        <w:tc>
          <w:tcPr>
            <w:tcW w:w="7085" w:type="dxa"/>
            <w:vAlign w:val="center"/>
          </w:tcPr>
          <w:p w14:paraId="26C9B9C6" w14:textId="2759B68A" w:rsidR="00367617" w:rsidRDefault="00C408B8" w:rsidP="00C408B8">
            <w:pPr>
              <w:spacing w:before="240"/>
              <w:rPr>
                <w:iCs/>
              </w:rPr>
            </w:pPr>
            <m:oMathPara>
              <m:oMath>
                <m:r>
                  <w:rPr>
                    <w:rFonts w:ascii="Cambria Math" w:hAnsi="Cambria Math"/>
                  </w:rPr>
                  <m:t>g</m:t>
                </m:r>
                <m:d>
                  <m:dPr>
                    <m:ctrlPr>
                      <w:rPr>
                        <w:rFonts w:ascii="Cambria Math" w:hAnsi="Cambria Math"/>
                        <w:i/>
                        <w:iCs/>
                      </w:rPr>
                    </m:ctrlPr>
                  </m:dPr>
                  <m:e>
                    <m:r>
                      <w:rPr>
                        <w:rFonts w:ascii="Cambria Math" w:hAnsi="Cambria Math"/>
                      </w:rPr>
                      <m:t>a,b,x</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1,jika a∙x-b≥0</m:t>
                        </m:r>
                      </m:e>
                      <m:e>
                        <m:r>
                          <w:rPr>
                            <w:rFonts w:ascii="Cambria Math" w:hAnsi="Cambria Math"/>
                          </w:rPr>
                          <m:t>0</m:t>
                        </m:r>
                      </m:e>
                    </m:eqArr>
                  </m:e>
                </m:d>
              </m:oMath>
            </m:oMathPara>
          </w:p>
        </w:tc>
        <w:tc>
          <w:tcPr>
            <w:tcW w:w="676" w:type="dxa"/>
            <w:vAlign w:val="center"/>
          </w:tcPr>
          <w:p w14:paraId="23E8BB72" w14:textId="7EE2E567" w:rsidR="00367617" w:rsidRDefault="00367617" w:rsidP="00647FDF">
            <w:pPr>
              <w:spacing w:before="240"/>
              <w:jc w:val="right"/>
              <w:rPr>
                <w:iCs/>
              </w:rPr>
            </w:pPr>
            <w:r>
              <w:rPr>
                <w:iCs/>
              </w:rPr>
              <w:t>(3.</w:t>
            </w:r>
            <w:r w:rsidR="00647FDF">
              <w:rPr>
                <w:iCs/>
              </w:rPr>
              <w:t>5</w:t>
            </w:r>
            <w:r>
              <w:rPr>
                <w:iCs/>
              </w:rPr>
              <w:t>)</w:t>
            </w:r>
          </w:p>
        </w:tc>
      </w:tr>
    </w:tbl>
    <w:p w14:paraId="67DE47B5" w14:textId="77777777" w:rsidR="00332B1E" w:rsidRPr="00332B1E" w:rsidRDefault="00332B1E" w:rsidP="00332B1E">
      <w:pPr>
        <w:pStyle w:val="Gambar"/>
      </w:pPr>
    </w:p>
    <w:p w14:paraId="495467FA" w14:textId="77777777" w:rsidR="0018043E" w:rsidRDefault="0018043E" w:rsidP="0018043E">
      <w:pPr>
        <w:pStyle w:val="Heading2"/>
      </w:pPr>
      <w:r>
        <w:lastRenderedPageBreak/>
        <w:t>Proses training</w:t>
      </w:r>
    </w:p>
    <w:p w14:paraId="4625CA7F" w14:textId="121A3B69"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w:t>
      </w:r>
      <w:r w:rsidR="001C55AA">
        <w:t>prediksi</w:t>
      </w:r>
      <w:r w:rsidR="00327777">
        <w:t xml:space="preserve">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5B0A4DA9" w:rsidR="006D688B" w:rsidRDefault="006D688B" w:rsidP="006D688B">
      <w:pPr>
        <w:ind w:firstLine="720"/>
      </w:pPr>
      <w:r>
        <w:t xml:space="preserve">Pada penelitian ini, </w:t>
      </w:r>
      <w:r w:rsidR="00AE31EE">
        <w:t xml:space="preserve">sebuah </w:t>
      </w:r>
      <w:r w:rsidRPr="00D65890">
        <w:rPr>
          <w:i/>
          <w:iCs/>
        </w:rPr>
        <w:t>artificial neural network</w:t>
      </w:r>
      <w:r>
        <w:t xml:space="preserve">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r w:rsidR="00AA5F00">
        <w:t xml:space="preserve"> Proses training akan menghasilkan sebuah </w:t>
      </w:r>
      <w:r w:rsidR="00AA5F00" w:rsidRPr="00AA5F00">
        <w:rPr>
          <w:i/>
          <w:iCs/>
        </w:rPr>
        <w:t>artificial neural network</w:t>
      </w:r>
      <w:r w:rsidR="00AA5F00">
        <w:t xml:space="preserve"> yang dapat digunakan untuk melakukan prediksi kualitas air.</w:t>
      </w:r>
    </w:p>
    <w:p w14:paraId="34814571" w14:textId="0E2362CF" w:rsidR="00072567" w:rsidRDefault="005509DF" w:rsidP="00E43589">
      <w:pPr>
        <w:pStyle w:val="Heading3"/>
      </w:pPr>
      <w:r>
        <w:t xml:space="preserve">Pengacakan </w:t>
      </w:r>
      <w:r w:rsidR="00072567">
        <w:t>input weight dan bias</w:t>
      </w:r>
    </w:p>
    <w:p w14:paraId="091DB05D" w14:textId="21A94A55" w:rsidR="00897AE9" w:rsidRDefault="00082F35" w:rsidP="00072567">
      <w:r>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004D7982">
        <w:t xml:space="preserve">Jumlah neuron pada </w:t>
      </w:r>
      <w:r w:rsidR="004D7982" w:rsidRPr="005066EC">
        <w:rPr>
          <w:i/>
          <w:iCs/>
        </w:rPr>
        <w:t>input layer</w:t>
      </w:r>
      <w:r w:rsidR="004D7982">
        <w:t xml:space="preserve"> yang digunakan pada penelitian ini disesuaikan dengan jumlah parameter yang </w:t>
      </w:r>
      <w:r w:rsidR="009914E9">
        <w:t xml:space="preserve">diterima dari </w:t>
      </w:r>
      <w:r w:rsidR="009914E9" w:rsidRPr="009914E9">
        <w:rPr>
          <w:i/>
          <w:iCs/>
        </w:rPr>
        <w:t>dataset</w:t>
      </w:r>
      <w:r w:rsidR="009914E9">
        <w:t xml:space="preserve"> yang digunakan</w:t>
      </w:r>
      <w:r w:rsidR="004D7982">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6A31FC">
        <w:t>proses</w:t>
      </w:r>
      <w:r w:rsidR="00B41BC2">
        <w:t xml:space="preserve">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CF371C">
        <w:t>4</w:t>
      </w:r>
      <w:r w:rsidR="0071433F">
        <w:t>.</w:t>
      </w:r>
    </w:p>
    <w:p w14:paraId="6D95D450" w14:textId="05358761" w:rsidR="00176BAB" w:rsidRPr="00FB4139" w:rsidRDefault="004114A1" w:rsidP="00FB4139">
      <w:pPr>
        <w:pStyle w:val="Gambar"/>
      </w:pPr>
      <w:r w:rsidRPr="004114A1">
        <w:rPr>
          <w:noProof/>
          <w:lang w:val="en-US"/>
        </w:rPr>
        <w:drawing>
          <wp:inline distT="0" distB="0" distL="0" distR="0" wp14:anchorId="71974FC9" wp14:editId="28EE9B80">
            <wp:extent cx="3301340" cy="2504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22792" cy="2521087"/>
                    </a:xfrm>
                    <a:prstGeom prst="rect">
                      <a:avLst/>
                    </a:prstGeom>
                    <a:ln>
                      <a:noFill/>
                    </a:ln>
                    <a:extLst>
                      <a:ext uri="{53640926-AAD7-44D8-BBD7-CCE9431645EC}">
                        <a14:shadowObscured xmlns:a14="http://schemas.microsoft.com/office/drawing/2010/main"/>
                      </a:ext>
                    </a:extLst>
                  </pic:spPr>
                </pic:pic>
              </a:graphicData>
            </a:graphic>
          </wp:inline>
        </w:drawing>
      </w:r>
    </w:p>
    <w:p w14:paraId="26891F8A" w14:textId="21D07D7D" w:rsidR="00604C8B" w:rsidRPr="00FB4139" w:rsidRDefault="00A46535" w:rsidP="00FB4139">
      <w:pPr>
        <w:pStyle w:val="Gambar"/>
        <w:rPr>
          <w:b w:val="0"/>
          <w:bCs w:val="0"/>
        </w:rPr>
      </w:pPr>
      <w:r w:rsidRPr="00FB4139">
        <w:t xml:space="preserve">Gambar </w:t>
      </w:r>
      <w:r w:rsidR="00CF371C">
        <w:t>3.4</w:t>
      </w:r>
      <w:r w:rsidR="004528A0" w:rsidRPr="00FB4139">
        <w:t xml:space="preserve">. </w:t>
      </w:r>
      <w:r w:rsidR="004528A0" w:rsidRPr="00FB4139">
        <w:rPr>
          <w:b w:val="0"/>
          <w:bCs w:val="0"/>
        </w:rPr>
        <w:t>Ilustrasi</w:t>
      </w:r>
      <w:r w:rsidR="001B5FBE" w:rsidRPr="00FB4139">
        <w:rPr>
          <w:b w:val="0"/>
          <w:bCs w:val="0"/>
        </w:rPr>
        <w:t xml:space="preserve">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lastRenderedPageBreak/>
        <w:t>Penghitungan hidden layer output matrix</w:t>
      </w:r>
    </w:p>
    <w:p w14:paraId="70EE4B34" w14:textId="6DE31C52" w:rsidR="00072567" w:rsidRPr="00831196" w:rsidRDefault="007000BD" w:rsidP="00072567">
      <w:pPr>
        <w:rPr>
          <w:lang w:val="en-US" w:eastAsia="ko-KR"/>
        </w:rPr>
      </w:pPr>
      <w:r>
        <w:t xml:space="preserve">Setelah tahap pengacakan </w:t>
      </w:r>
      <w:r w:rsidRPr="00C623C0">
        <w:rPr>
          <w:i/>
          <w:iCs/>
        </w:rPr>
        <w:t>input weight</w:t>
      </w:r>
      <w:r>
        <w:t xml:space="preserve"> dan </w:t>
      </w:r>
      <w:r w:rsidRPr="00C623C0">
        <w:rPr>
          <w:i/>
          <w:iCs/>
        </w:rPr>
        <w:t>bias</w:t>
      </w:r>
      <w:r>
        <w:t xml:space="preserve"> selesai dilakukan, tahap yang akan dilakukan adalah penghitungan </w:t>
      </w:r>
      <w:r w:rsidRPr="008E13E1">
        <w:rPr>
          <w:i/>
          <w:iCs/>
        </w:rPr>
        <w:t>hidden layer output matrix</w:t>
      </w:r>
      <w:r>
        <w:t xml:space="preserve">. </w:t>
      </w:r>
      <w:r w:rsidR="00D71942" w:rsidRPr="006060C9">
        <w:rPr>
          <w:i/>
        </w:rPr>
        <w:t>Hidden layer output matrix</w:t>
      </w:r>
      <w:r w:rsidR="00D71942">
        <w:t xml:space="preserve"> merupakan hasil pengolahan dari masukan yang telah diterima oleh neuron pada </w:t>
      </w:r>
      <w:r w:rsidR="00D71942" w:rsidRPr="006060C9">
        <w:rPr>
          <w:i/>
        </w:rPr>
        <w:t>hidden layer</w:t>
      </w:r>
      <w:r w:rsidR="00D71942">
        <w:t xml:space="preserve"> dari neuron pada </w:t>
      </w:r>
      <w:r w:rsidR="00D71942" w:rsidRPr="006060C9">
        <w:rPr>
          <w:i/>
        </w:rPr>
        <w:t>input layer</w:t>
      </w:r>
      <w:r w:rsidR="00D71942">
        <w:t>. Pengolahan dilakukan menggunakan fungsi aktivasi yang telah ditentukan pada tahap</w:t>
      </w:r>
      <w:r w:rsidR="00FE46DF">
        <w:t xml:space="preserve"> sebelumnya.</w:t>
      </w:r>
      <w:r w:rsidR="00443EDB">
        <w:t xml:space="preserve"> Hasil dari proses ini adalah sebuah matriks H, yang sesuai dengan persamaan 2.4.</w:t>
      </w:r>
    </w:p>
    <w:p w14:paraId="13EA9B78" w14:textId="2A5B1646" w:rsidR="00072567" w:rsidRDefault="00072567" w:rsidP="00072567">
      <w:pPr>
        <w:pStyle w:val="Heading3"/>
      </w:pPr>
      <w:r>
        <w:t>Penghitungan output weight</w:t>
      </w:r>
    </w:p>
    <w:p w14:paraId="76045BDC" w14:textId="438EA451" w:rsidR="00AA358F" w:rsidRPr="004D7982" w:rsidRDefault="00E7371A" w:rsidP="00AA358F">
      <w:r>
        <w:t xml:space="preserve">Penghitungan </w:t>
      </w:r>
      <w:r w:rsidRPr="00F272BB">
        <w:rPr>
          <w:i/>
        </w:rPr>
        <w:t>output weight</w:t>
      </w:r>
      <w:r>
        <w:t xml:space="preserve"> dilakukan setelah </w:t>
      </w:r>
      <w:r w:rsidR="00B735C1">
        <w:t xml:space="preserve">proses penghitungan </w:t>
      </w:r>
      <w:r w:rsidRPr="00F272BB">
        <w:rPr>
          <w:i/>
        </w:rPr>
        <w:t>hidden layer output matrix</w:t>
      </w:r>
      <w:r>
        <w:t xml:space="preserve"> telah </w:t>
      </w:r>
      <w:r w:rsidR="00B735C1">
        <w:t xml:space="preserve">selesai dilakukan. Pada tahap ini, </w:t>
      </w:r>
      <w:r w:rsidR="00A17352" w:rsidRPr="00A17352">
        <w:rPr>
          <w:i/>
        </w:rPr>
        <w:t>output weight</w:t>
      </w:r>
      <w:r w:rsidR="00A17352">
        <w:t xml:space="preserve"> </w:t>
      </w:r>
      <w:r w:rsidR="00377621">
        <w:t xml:space="preserve">akan </w:t>
      </w:r>
      <w:r w:rsidR="00A17352">
        <w:t>di</w:t>
      </w:r>
      <w:r w:rsidR="00C96F30">
        <w:t>hitung berdasarkan persamaan 2.7</w:t>
      </w:r>
      <w:r w:rsidR="00E92934">
        <w:t xml:space="preserve">. Hasil dari proses ini adalah </w:t>
      </w:r>
      <w:r w:rsidR="00A17352">
        <w:t xml:space="preserve">sebuah matriks yang merepresentasikan </w:t>
      </w:r>
      <w:r w:rsidR="00A17352" w:rsidRPr="00A17352">
        <w:rPr>
          <w:i/>
        </w:rPr>
        <w:t>weight</w:t>
      </w:r>
      <w:r w:rsidR="00A17352">
        <w:t xml:space="preserve"> dari setiap neuron pada </w:t>
      </w:r>
      <w:r w:rsidR="00A17352" w:rsidRPr="00A17352">
        <w:rPr>
          <w:i/>
        </w:rPr>
        <w:t>output layer</w:t>
      </w:r>
      <w:r w:rsidR="00A17352">
        <w:t>.</w:t>
      </w:r>
    </w:p>
    <w:p w14:paraId="27FE912E" w14:textId="3A618C58" w:rsidR="00AA358F" w:rsidRDefault="00831C22" w:rsidP="00BA094B">
      <w:pPr>
        <w:pStyle w:val="Heading2"/>
      </w:pPr>
      <w:r>
        <w:t>Proses t</w:t>
      </w:r>
      <w:r w:rsidR="00AA358F">
        <w:t>esting</w:t>
      </w:r>
    </w:p>
    <w:p w14:paraId="4B51DEC4" w14:textId="1DDAAADB" w:rsidR="00BA094B" w:rsidRDefault="00833060" w:rsidP="00BA094B">
      <w:r w:rsidRPr="009438B6">
        <w:rPr>
          <w:i/>
        </w:rPr>
        <w:t>Artificial neural network</w:t>
      </w:r>
      <w:r>
        <w:t xml:space="preserve"> yang telah dihasilkan pada proses </w:t>
      </w:r>
      <w:r w:rsidRPr="009438B6">
        <w:rPr>
          <w:i/>
        </w:rPr>
        <w:t>training</w:t>
      </w:r>
      <w:r>
        <w:t xml:space="preserve">, akan diuji pada proses </w:t>
      </w:r>
      <w:r w:rsidRPr="009438B6">
        <w:rPr>
          <w:i/>
        </w:rPr>
        <w:t>testing</w:t>
      </w:r>
      <w:r>
        <w:t xml:space="preserve">. Proses testing dilakukan untuk mengetahui efektivitas </w:t>
      </w:r>
      <w:r w:rsidR="0020730D">
        <w:t xml:space="preserve">dari metode </w:t>
      </w:r>
      <w:r w:rsidR="0020730D" w:rsidRPr="00AA192D">
        <w:rPr>
          <w:i/>
        </w:rPr>
        <w:t>extreme learning machine</w:t>
      </w:r>
      <w:r w:rsidR="0020730D">
        <w:t xml:space="preserve"> dalam melakukan proses prediksi kualitas air. Proses </w:t>
      </w:r>
      <w:r w:rsidR="0020730D" w:rsidRPr="00AA192D">
        <w:rPr>
          <w:i/>
        </w:rPr>
        <w:t>testing</w:t>
      </w:r>
      <w:r w:rsidR="0020730D">
        <w:t xml:space="preserve"> dilakukan melalui dua tahap, yaitu pengolahan target keluaran dan penghitungan keluaran.</w:t>
      </w:r>
    </w:p>
    <w:p w14:paraId="21BFE00D" w14:textId="7C06E733" w:rsidR="000207D2" w:rsidRDefault="004D6D4A" w:rsidP="000207D2">
      <w:pPr>
        <w:pStyle w:val="Heading3"/>
      </w:pPr>
      <w:r>
        <w:t>Pengolahan target keluaran</w:t>
      </w:r>
    </w:p>
    <w:p w14:paraId="2FE09713" w14:textId="185E885A" w:rsidR="004D6D4A" w:rsidRDefault="00AA0AF1" w:rsidP="004D6D4A">
      <w:r>
        <w:t xml:space="preserve">Dalam proses ini, </w:t>
      </w:r>
      <w:r w:rsidR="00D14B9F">
        <w:t xml:space="preserve">sistem akan mengambil nilai dari </w:t>
      </w:r>
      <w:r w:rsidR="008D0C13">
        <w:t>target keluaran yang terdapat pada data uji (</w:t>
      </w:r>
      <w:r w:rsidR="008D0C13" w:rsidRPr="008D0C13">
        <w:rPr>
          <w:i/>
          <w:iCs/>
        </w:rPr>
        <w:t>testing</w:t>
      </w:r>
      <w:r w:rsidR="008D0C13">
        <w:t xml:space="preserve">). </w:t>
      </w:r>
      <w:r w:rsidR="009B5CB0">
        <w:t xml:space="preserve">Target keluaran merupakan nilai pertama yang terdapat pada tiap baris dalam </w:t>
      </w:r>
      <w:r w:rsidR="009B5CB0" w:rsidRPr="00B20611">
        <w:rPr>
          <w:i/>
          <w:iCs/>
        </w:rPr>
        <w:t>dataset</w:t>
      </w:r>
      <w:r w:rsidR="009B5CB0">
        <w:t>.</w:t>
      </w:r>
    </w:p>
    <w:p w14:paraId="5610898B" w14:textId="00705C28" w:rsidR="004D6D4A" w:rsidRDefault="004D6D4A" w:rsidP="004D6D4A">
      <w:pPr>
        <w:pStyle w:val="Heading3"/>
      </w:pPr>
      <w:r>
        <w:t>Penghitungan keluaran</w:t>
      </w:r>
    </w:p>
    <w:p w14:paraId="7624E4F4" w14:textId="294A1228" w:rsidR="004D6D4A" w:rsidRDefault="00F50B3B" w:rsidP="004D6D4A">
      <w:r>
        <w:t xml:space="preserve">Setelah target keluaran </w:t>
      </w:r>
      <w:r w:rsidR="003A316C">
        <w:t xml:space="preserve">berhasil didapatkan, tahap yang selanjutnya dilakukan adalah menghitung keluaran dari parameter yang diberikan. Proses penghitungan dilakukan menggunakan </w:t>
      </w:r>
      <w:r w:rsidR="003A316C" w:rsidRPr="00606B93">
        <w:rPr>
          <w:i/>
          <w:iCs/>
        </w:rPr>
        <w:t>artificial neural network</w:t>
      </w:r>
      <w:r w:rsidR="003A316C">
        <w:t xml:space="preserve"> yang telah dilatih pada proses </w:t>
      </w:r>
      <w:r w:rsidR="003A316C" w:rsidRPr="00606B93">
        <w:rPr>
          <w:i/>
          <w:iCs/>
        </w:rPr>
        <w:t>training</w:t>
      </w:r>
      <w:r w:rsidR="003A316C">
        <w:t xml:space="preserve"> sebelumnya. Hasil dari proses penghitungan akan diteruskan oleh sistem untuk ditampilkan dalam grafik yang menunjukkan pergerakan kualitas air</w:t>
      </w:r>
      <w:r w:rsidR="00606B93">
        <w:rPr>
          <w:lang w:val="en-US"/>
        </w:rPr>
        <w:t xml:space="preserve"> </w:t>
      </w:r>
      <w:r w:rsidR="00606B93">
        <w:t>dalam setiap kegiatan pengukuran</w:t>
      </w:r>
      <w:r w:rsidR="003A316C">
        <w:t>.</w:t>
      </w:r>
    </w:p>
    <w:p w14:paraId="46B5C77B" w14:textId="77777777" w:rsidR="009B5D76" w:rsidRDefault="009B5D76" w:rsidP="004D6D4A"/>
    <w:p w14:paraId="3CBDF9D2" w14:textId="485D82C3" w:rsidR="000F184A" w:rsidRDefault="000F184A" w:rsidP="000F184A">
      <w:pPr>
        <w:pStyle w:val="Heading1"/>
      </w:pPr>
      <w:r>
        <w:lastRenderedPageBreak/>
        <w:t>Perancangan Antarmuka Sistem</w:t>
      </w:r>
    </w:p>
    <w:p w14:paraId="14BEC65D" w14:textId="50D3EA2E" w:rsidR="00151BCB" w:rsidRPr="00680CF7" w:rsidRDefault="00B01799" w:rsidP="000F184A">
      <w:pPr>
        <w:rPr>
          <w:lang w:val="en-US"/>
        </w:rPr>
      </w:pPr>
      <w:r>
        <w:t xml:space="preserve">Tampilan antarmuka </w:t>
      </w:r>
      <w:r w:rsidR="00965877">
        <w:t>sistem yang dibuat pada penelitian ini akan digunakan untuk proses pelatihan dan p</w:t>
      </w:r>
      <w:r w:rsidR="00151BCB">
        <w:t>engujian prediksi kualitas air.</w:t>
      </w:r>
      <w:r w:rsidR="00A36386">
        <w:t xml:space="preserve"> </w:t>
      </w:r>
    </w:p>
    <w:p w14:paraId="2A537592" w14:textId="4E83C8AB" w:rsidR="00151BCB" w:rsidRDefault="00151BCB" w:rsidP="00151BCB">
      <w:pPr>
        <w:pStyle w:val="Heading2"/>
      </w:pPr>
      <w:r>
        <w:t>Perancangan menu sistem</w:t>
      </w:r>
    </w:p>
    <w:p w14:paraId="421A72E5" w14:textId="19D8C0CF" w:rsidR="000F184A" w:rsidRDefault="000F184A" w:rsidP="000F184A">
      <w:r>
        <w:t xml:space="preserve">Struktur antarmuka yang akan dibuat </w:t>
      </w:r>
      <w:r w:rsidR="008E54D8">
        <w:t xml:space="preserve">pada </w:t>
      </w:r>
      <w:r>
        <w:t>si</w:t>
      </w:r>
      <w:r w:rsidR="00CF371C">
        <w:t>stem ditunjukkan oleh gambar 3.5</w:t>
      </w:r>
      <w:r>
        <w:t>.</w:t>
      </w:r>
    </w:p>
    <w:p w14:paraId="79385FC7" w14:textId="77777777" w:rsidR="00656F2E" w:rsidRDefault="00656F2E" w:rsidP="00656F2E">
      <w:pPr>
        <w:spacing w:line="240" w:lineRule="auto"/>
      </w:pPr>
    </w:p>
    <w:p w14:paraId="7D4DD63B" w14:textId="7976083A" w:rsidR="000F184A" w:rsidRDefault="006C43E6" w:rsidP="00AB6464">
      <w:pPr>
        <w:jc w:val="center"/>
      </w:pPr>
      <w:r w:rsidRPr="006C43E6">
        <w:rPr>
          <w:noProof/>
          <w:lang w:val="en-US"/>
        </w:rPr>
        <w:drawing>
          <wp:inline distT="0" distB="0" distL="0" distR="0" wp14:anchorId="4CE4F4DE" wp14:editId="1E468DA7">
            <wp:extent cx="5290780" cy="3053751"/>
            <wp:effectExtent l="0" t="0" r="5715" b="0"/>
            <wp:docPr id="8" name="Picture 8" descr="C:\Users\jianh\iCloudDrive\Desktop\Penulisan Tugas Akhir\GUI-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GUI-Diagra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8533" cy="3058226"/>
                    </a:xfrm>
                    <a:prstGeom prst="rect">
                      <a:avLst/>
                    </a:prstGeom>
                    <a:noFill/>
                    <a:ln>
                      <a:noFill/>
                    </a:ln>
                  </pic:spPr>
                </pic:pic>
              </a:graphicData>
            </a:graphic>
          </wp:inline>
        </w:drawing>
      </w:r>
    </w:p>
    <w:p w14:paraId="4FA10CB2" w14:textId="765376F8" w:rsidR="00965877" w:rsidRDefault="00CF371C" w:rsidP="00AB6464">
      <w:pPr>
        <w:jc w:val="center"/>
      </w:pPr>
      <w:r>
        <w:rPr>
          <w:b/>
          <w:bCs/>
        </w:rPr>
        <w:t>Gambar 3.5</w:t>
      </w:r>
      <w:r w:rsidR="00965877" w:rsidRPr="00B651F2">
        <w:rPr>
          <w:b/>
          <w:bCs/>
        </w:rPr>
        <w:t>.</w:t>
      </w:r>
      <w:r w:rsidR="00965877">
        <w:t xml:space="preserve"> Struktur antarmuka sistem</w:t>
      </w:r>
    </w:p>
    <w:p w14:paraId="3FED833E" w14:textId="77777777" w:rsidR="00FF3419" w:rsidRDefault="00FF3419" w:rsidP="00AB6464">
      <w:pPr>
        <w:jc w:val="center"/>
      </w:pPr>
    </w:p>
    <w:p w14:paraId="134FE774" w14:textId="736719CE" w:rsidR="00AB6464" w:rsidRDefault="00377F81" w:rsidP="00377F81">
      <w:pPr>
        <w:pStyle w:val="Heading2"/>
      </w:pPr>
      <w:r>
        <w:t>Rancangan tampilan halaman utama</w:t>
      </w:r>
    </w:p>
    <w:p w14:paraId="68A740A0" w14:textId="69BF96EF" w:rsidR="00377F81" w:rsidRDefault="00AF72E2" w:rsidP="00377F81">
      <w:r>
        <w:t xml:space="preserve">Halaman utama, yang merupakan tampilan awal dari </w:t>
      </w:r>
      <w:r w:rsidR="00DD0DF5">
        <w:t xml:space="preserve">aplikasi yang dirancang dalam penelitian ini, </w:t>
      </w:r>
      <w:r w:rsidR="00C63083">
        <w:t>berisikan judul penelitian, nama peneliti, logo institusi, dan susunan menu. Menu yang ditampilkan dalam halaman utama aplikasi</w:t>
      </w:r>
      <w:r>
        <w:t xml:space="preserve"> terdiri atas menu untuk memilih </w:t>
      </w:r>
      <w:r w:rsidRPr="00AF72E2">
        <w:rPr>
          <w:i/>
          <w:iCs/>
        </w:rPr>
        <w:t>file</w:t>
      </w:r>
      <w:r>
        <w:t xml:space="preserve"> data latih (</w:t>
      </w:r>
      <w:r w:rsidRPr="00AF72E2">
        <w:rPr>
          <w:i/>
          <w:iCs/>
        </w:rPr>
        <w:t>training</w:t>
      </w:r>
      <w:r>
        <w:t xml:space="preserve">), mengatur jumlah </w:t>
      </w:r>
      <w:r w:rsidRPr="0039754B">
        <w:rPr>
          <w:i/>
          <w:iCs/>
        </w:rPr>
        <w:t>hidden neuron</w:t>
      </w:r>
      <w:r>
        <w:t xml:space="preserve">, memilih fungsi aktivasi, memilih </w:t>
      </w:r>
      <w:r w:rsidRPr="00AF72E2">
        <w:rPr>
          <w:i/>
          <w:iCs/>
        </w:rPr>
        <w:t>file</w:t>
      </w:r>
      <w:r>
        <w:t xml:space="preserve"> data uji (</w:t>
      </w:r>
      <w:r w:rsidRPr="00AF72E2">
        <w:rPr>
          <w:i/>
          <w:iCs/>
        </w:rPr>
        <w:t>testing</w:t>
      </w:r>
      <w:r>
        <w:t>), dan memulai proses prediksi</w:t>
      </w:r>
      <w:r w:rsidR="00C63083">
        <w:t>, s</w:t>
      </w:r>
      <w:r w:rsidR="00C36366">
        <w:t>eperti ya</w:t>
      </w:r>
      <w:r w:rsidR="00CF371C">
        <w:t>ng ditunjukkan pada gambar 3.6</w:t>
      </w:r>
      <w:r w:rsidR="00C63083">
        <w:t>.</w:t>
      </w:r>
      <w:r w:rsidR="0014490A">
        <w:t xml:space="preserve"> Rincian dari menu yang digunakan dalam aplikasi adalah sebagai berikut:</w:t>
      </w:r>
    </w:p>
    <w:p w14:paraId="090737C9" w14:textId="304F3EF7" w:rsidR="0014490A" w:rsidRDefault="001767A3" w:rsidP="005B51E9">
      <w:pPr>
        <w:pStyle w:val="ListParagraph"/>
        <w:numPr>
          <w:ilvl w:val="0"/>
          <w:numId w:val="7"/>
        </w:numPr>
      </w:pPr>
      <w:r>
        <w:t xml:space="preserve">Menu pilih </w:t>
      </w:r>
      <w:r w:rsidRPr="001767A3">
        <w:rPr>
          <w:i/>
          <w:iCs/>
        </w:rPr>
        <w:t>file</w:t>
      </w:r>
      <w:r>
        <w:t xml:space="preserve"> data latih (</w:t>
      </w:r>
      <w:r w:rsidRPr="001767A3">
        <w:rPr>
          <w:i/>
          <w:iCs/>
        </w:rPr>
        <w:t>training</w:t>
      </w:r>
      <w:r>
        <w:t xml:space="preserve">), adalah menu berupa kotak teks dan </w:t>
      </w:r>
      <w:r w:rsidR="00244AE6">
        <w:t xml:space="preserve">sebuah </w:t>
      </w:r>
      <w:r>
        <w:t xml:space="preserve">tombol </w:t>
      </w:r>
      <w:r w:rsidR="00244AE6">
        <w:t xml:space="preserve">“Pilih” </w:t>
      </w:r>
      <w:r>
        <w:t xml:space="preserve">untuk memilih </w:t>
      </w:r>
      <w:r w:rsidRPr="00244AE6">
        <w:rPr>
          <w:i/>
          <w:iCs/>
        </w:rPr>
        <w:t>file</w:t>
      </w:r>
      <w:r>
        <w:t xml:space="preserve"> data latih</w:t>
      </w:r>
      <w:r w:rsidR="004E4CE0">
        <w:t xml:space="preserve">, yang </w:t>
      </w:r>
      <w:r w:rsidR="00244AE6">
        <w:t>digunakan</w:t>
      </w:r>
      <w:r>
        <w:t xml:space="preserve"> </w:t>
      </w:r>
      <w:r w:rsidR="00244AE6">
        <w:t xml:space="preserve">untuk memilih </w:t>
      </w:r>
      <w:r w:rsidR="00244AE6" w:rsidRPr="00244AE6">
        <w:rPr>
          <w:i/>
          <w:iCs/>
        </w:rPr>
        <w:t>file</w:t>
      </w:r>
      <w:r w:rsidR="00244AE6">
        <w:t xml:space="preserve"> data latih (</w:t>
      </w:r>
      <w:r w:rsidR="00244AE6" w:rsidRPr="00244AE6">
        <w:rPr>
          <w:i/>
          <w:iCs/>
        </w:rPr>
        <w:t>training</w:t>
      </w:r>
      <w:r w:rsidR="00244AE6">
        <w:t xml:space="preserve">) yang akan digunakan dalam proses prediksi kualitas air. </w:t>
      </w:r>
      <w:r>
        <w:t xml:space="preserve">Tombol “Pilih” di dalam boks pilih </w:t>
      </w:r>
      <w:r w:rsidRPr="001767A3">
        <w:rPr>
          <w:i/>
          <w:iCs/>
        </w:rPr>
        <w:t>file</w:t>
      </w:r>
      <w:r>
        <w:t xml:space="preserve"> data latih akan membuka </w:t>
      </w:r>
      <w:r>
        <w:lastRenderedPageBreak/>
        <w:t xml:space="preserve">sebuah dialog untuk memilih file. </w:t>
      </w:r>
      <w:r w:rsidRPr="00125BB2">
        <w:rPr>
          <w:i/>
          <w:iCs/>
        </w:rPr>
        <w:t>File</w:t>
      </w:r>
      <w:r>
        <w:t xml:space="preserve"> yang </w:t>
      </w:r>
      <w:r w:rsidR="00125BB2">
        <w:t xml:space="preserve">dapat </w:t>
      </w:r>
      <w:r>
        <w:t xml:space="preserve">dipilih </w:t>
      </w:r>
      <w:r w:rsidR="00125BB2">
        <w:t xml:space="preserve">dalam dialog </w:t>
      </w:r>
      <w:r>
        <w:t xml:space="preserve">adalah </w:t>
      </w:r>
      <w:r w:rsidRPr="00356258">
        <w:rPr>
          <w:i/>
          <w:iCs/>
        </w:rPr>
        <w:t>file</w:t>
      </w:r>
      <w:r>
        <w:t xml:space="preserve"> dengan ekstensi “.txt”.</w:t>
      </w:r>
    </w:p>
    <w:p w14:paraId="0EFF4348" w14:textId="148A2D1A" w:rsidR="00125BB2" w:rsidRDefault="00244AE6" w:rsidP="005B51E9">
      <w:pPr>
        <w:pStyle w:val="ListParagraph"/>
        <w:numPr>
          <w:ilvl w:val="0"/>
          <w:numId w:val="7"/>
        </w:numPr>
      </w:pPr>
      <w:r>
        <w:t xml:space="preserve">Menu atur jumlah hidden neuron, adalah </w:t>
      </w:r>
      <w:r w:rsidR="005B5D7E">
        <w:t xml:space="preserve">menu </w:t>
      </w:r>
      <w:r>
        <w:t>ber</w:t>
      </w:r>
      <w:r w:rsidR="004E4CE0">
        <w:t xml:space="preserve">upa </w:t>
      </w:r>
      <w:r w:rsidR="009D6437">
        <w:t xml:space="preserve">sebuah </w:t>
      </w:r>
      <w:r w:rsidR="009D6437" w:rsidRPr="00116509">
        <w:rPr>
          <w:i/>
          <w:iCs/>
        </w:rPr>
        <w:t>text</w:t>
      </w:r>
      <w:r w:rsidR="00116509" w:rsidRPr="00116509">
        <w:rPr>
          <w:i/>
          <w:iCs/>
        </w:rPr>
        <w:t xml:space="preserve"> </w:t>
      </w:r>
      <w:r w:rsidR="009D6437" w:rsidRPr="00116509">
        <w:rPr>
          <w:i/>
          <w:iCs/>
        </w:rPr>
        <w:t>box</w:t>
      </w:r>
      <w:r w:rsidR="009D6437">
        <w:t xml:space="preserve"> yang tidak dapat </w:t>
      </w:r>
      <w:r w:rsidR="00116509">
        <w:t>diubah nilainya</w:t>
      </w:r>
      <w:r w:rsidR="009D6437">
        <w:t xml:space="preserve"> dan dua buah tombol </w:t>
      </w:r>
      <w:r w:rsidR="009D6437" w:rsidRPr="00116509">
        <w:rPr>
          <w:i/>
          <w:iCs/>
        </w:rPr>
        <w:t>plus</w:t>
      </w:r>
      <w:r w:rsidR="009D6437">
        <w:t xml:space="preserve"> dan </w:t>
      </w:r>
      <w:r w:rsidR="009D6437" w:rsidRPr="00116509">
        <w:rPr>
          <w:i/>
          <w:iCs/>
        </w:rPr>
        <w:t>minus</w:t>
      </w:r>
      <w:r w:rsidR="009D6437">
        <w:t xml:space="preserve">, yang berfungsi untuk mengatur jumlah neuron pada </w:t>
      </w:r>
      <w:r w:rsidR="009D6437" w:rsidRPr="00D07684">
        <w:rPr>
          <w:i/>
          <w:iCs/>
        </w:rPr>
        <w:t>hidden layer</w:t>
      </w:r>
      <w:r w:rsidR="009D6437">
        <w:t xml:space="preserve">. Nilai </w:t>
      </w:r>
      <w:r w:rsidR="009D6437" w:rsidRPr="00D07684">
        <w:rPr>
          <w:i/>
          <w:iCs/>
        </w:rPr>
        <w:t>default</w:t>
      </w:r>
      <w:r w:rsidR="009D6437">
        <w:t xml:space="preserve"> dari jumlah neuron pada </w:t>
      </w:r>
      <w:r w:rsidR="009D6437" w:rsidRPr="00D07684">
        <w:rPr>
          <w:i/>
          <w:iCs/>
        </w:rPr>
        <w:t>hidden layer</w:t>
      </w:r>
      <w:r w:rsidR="009D6437">
        <w:t xml:space="preserve"> dalam aplikasi ini adalah 1, dan dapat diubah dalam rentang 1 hingga 100.</w:t>
      </w:r>
    </w:p>
    <w:p w14:paraId="4CE35E09" w14:textId="15AA2D1E" w:rsidR="005B5D7E" w:rsidRDefault="005B5D7E" w:rsidP="005B51E9">
      <w:pPr>
        <w:pStyle w:val="ListParagraph"/>
        <w:numPr>
          <w:ilvl w:val="0"/>
          <w:numId w:val="7"/>
        </w:numPr>
      </w:pPr>
      <w:r>
        <w:t xml:space="preserve">Menu pilih fungsi aktivasi, adalah </w:t>
      </w:r>
      <w:r w:rsidR="00F41CC5">
        <w:t xml:space="preserve">menu berupa </w:t>
      </w:r>
      <w:r w:rsidR="00DA5A2D">
        <w:t xml:space="preserve">sebuah </w:t>
      </w:r>
      <w:r w:rsidR="00DA5A2D" w:rsidRPr="00DA5A2D">
        <w:rPr>
          <w:i/>
          <w:iCs/>
        </w:rPr>
        <w:t>combo box</w:t>
      </w:r>
      <w:r w:rsidR="00F41CC5">
        <w:t>, yang digunakan untuk memilih fungsi aktivasi yang digunakan dalam proses</w:t>
      </w:r>
      <w:r w:rsidR="00D87EE9">
        <w:t xml:space="preserve"> prediksi kualitas air</w:t>
      </w:r>
      <w:r w:rsidR="002241B9">
        <w:t xml:space="preserve">. Fungsi aktivasi yang dapat dipilih adalah fungsi </w:t>
      </w:r>
      <w:r w:rsidR="002241B9" w:rsidRPr="002241B9">
        <w:rPr>
          <w:i/>
          <w:iCs/>
        </w:rPr>
        <w:t>sigmoid</w:t>
      </w:r>
      <w:r w:rsidR="002241B9">
        <w:t xml:space="preserve">, fungsi </w:t>
      </w:r>
      <w:r w:rsidR="002241B9" w:rsidRPr="002241B9">
        <w:rPr>
          <w:i/>
          <w:iCs/>
        </w:rPr>
        <w:t>sine</w:t>
      </w:r>
      <w:r w:rsidR="002241B9">
        <w:t xml:space="preserve">, fungsi </w:t>
      </w:r>
      <w:r w:rsidR="002241B9" w:rsidRPr="002241B9">
        <w:rPr>
          <w:i/>
          <w:iCs/>
        </w:rPr>
        <w:t>hardlim</w:t>
      </w:r>
      <w:r w:rsidR="002241B9">
        <w:t xml:space="preserve">, dan fungsi </w:t>
      </w:r>
      <w:r w:rsidR="002241B9" w:rsidRPr="002241B9">
        <w:rPr>
          <w:i/>
          <w:iCs/>
        </w:rPr>
        <w:t>cosine</w:t>
      </w:r>
      <w:r w:rsidR="002241B9">
        <w:t>.</w:t>
      </w:r>
    </w:p>
    <w:p w14:paraId="0E345DF3" w14:textId="62608A16" w:rsidR="002241B9" w:rsidRDefault="002241B9" w:rsidP="005B51E9">
      <w:pPr>
        <w:pStyle w:val="ListParagraph"/>
        <w:numPr>
          <w:ilvl w:val="0"/>
          <w:numId w:val="7"/>
        </w:numPr>
      </w:pPr>
      <w:r>
        <w:t xml:space="preserve">Menu </w:t>
      </w:r>
      <w:r w:rsidR="00B54B65">
        <w:t xml:space="preserve">pilih </w:t>
      </w:r>
      <w:r w:rsidR="0063210D">
        <w:t xml:space="preserve">file data uji (testing), adalah menu berupa kotak teks dan tombol “Pilih”, yang akan digunakan untuk memilih </w:t>
      </w:r>
      <w:r w:rsidR="0063210D" w:rsidRPr="0063210D">
        <w:rPr>
          <w:i/>
          <w:iCs/>
        </w:rPr>
        <w:t>file</w:t>
      </w:r>
      <w:r w:rsidR="0063210D">
        <w:t xml:space="preserve"> data uji (</w:t>
      </w:r>
      <w:r w:rsidR="0063210D" w:rsidRPr="0063210D">
        <w:rPr>
          <w:i/>
          <w:iCs/>
        </w:rPr>
        <w:t>testing</w:t>
      </w:r>
      <w:r w:rsidR="0063210D">
        <w:t xml:space="preserve">). Tombol “Pilih” pada menu ini akan membuka sebuah jendela dialog untuk memilih </w:t>
      </w:r>
      <w:r w:rsidR="0063210D" w:rsidRPr="0063210D">
        <w:rPr>
          <w:i/>
          <w:iCs/>
        </w:rPr>
        <w:t>file</w:t>
      </w:r>
      <w:r w:rsidR="0063210D">
        <w:t xml:space="preserve"> data uji yang akan digunakan dalam proses prediksi. </w:t>
      </w:r>
      <w:r w:rsidR="0063210D" w:rsidRPr="0063210D">
        <w:rPr>
          <w:i/>
          <w:iCs/>
        </w:rPr>
        <w:t>File</w:t>
      </w:r>
      <w:r w:rsidR="0063210D">
        <w:t xml:space="preserve"> data uji yang dapat digunakan dalam aplikasi adalah </w:t>
      </w:r>
      <w:r w:rsidR="0063210D" w:rsidRPr="0063210D">
        <w:rPr>
          <w:i/>
          <w:iCs/>
        </w:rPr>
        <w:t>file</w:t>
      </w:r>
      <w:r w:rsidR="0063210D">
        <w:t xml:space="preserve"> dengan ekstensi “.txt”.</w:t>
      </w:r>
    </w:p>
    <w:p w14:paraId="4A60D8B1" w14:textId="4229CE30" w:rsidR="00D14B9F" w:rsidRDefault="00D14B9F" w:rsidP="005B51E9">
      <w:pPr>
        <w:pStyle w:val="ListParagraph"/>
        <w:numPr>
          <w:ilvl w:val="0"/>
          <w:numId w:val="7"/>
        </w:numPr>
      </w:pPr>
      <w:r>
        <w:t xml:space="preserve">Menu mulai proses prediksi, adalah sebuah menu berupa tombol dengan label “Prediksi” pada aplikasi, yang akan </w:t>
      </w:r>
      <w:r w:rsidR="00CF371C">
        <w:t xml:space="preserve">memulai proses </w:t>
      </w:r>
      <w:r w:rsidR="00CF371C" w:rsidRPr="00083393">
        <w:rPr>
          <w:i/>
          <w:iCs/>
        </w:rPr>
        <w:t>training</w:t>
      </w:r>
      <w:r w:rsidR="00CF371C">
        <w:t xml:space="preserve"> dan proses </w:t>
      </w:r>
      <w:r w:rsidR="00CF371C" w:rsidRPr="00083393">
        <w:rPr>
          <w:i/>
          <w:iCs/>
        </w:rPr>
        <w:t>testing</w:t>
      </w:r>
      <w:r w:rsidR="00CF371C">
        <w:t xml:space="preserve"> menggunakan </w:t>
      </w:r>
      <w:r w:rsidR="00CF371C" w:rsidRPr="00083393">
        <w:rPr>
          <w:i/>
          <w:iCs/>
        </w:rPr>
        <w:t>extreme learning machine</w:t>
      </w:r>
      <w:r w:rsidR="00CF371C">
        <w:t>.</w:t>
      </w:r>
    </w:p>
    <w:p w14:paraId="5F9997B5" w14:textId="77777777" w:rsidR="00223953" w:rsidRDefault="00223953" w:rsidP="00216792">
      <w:pPr>
        <w:jc w:val="center"/>
      </w:pPr>
    </w:p>
    <w:p w14:paraId="1C7D90E9" w14:textId="36C8C914" w:rsidR="00216792" w:rsidRDefault="00FF3419" w:rsidP="00216792">
      <w:pPr>
        <w:jc w:val="center"/>
      </w:pPr>
      <w:r>
        <w:rPr>
          <w:noProof/>
          <w:lang w:val="en-US"/>
        </w:rPr>
        <w:drawing>
          <wp:inline distT="0" distB="0" distL="0" distR="0" wp14:anchorId="6D1BBB90" wp14:editId="7B0A77ED">
            <wp:extent cx="5283200" cy="2580640"/>
            <wp:effectExtent l="0" t="0" r="0" b="10160"/>
            <wp:docPr id="5" name="Picture 5" descr="Screenshot/updated-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updated-mocku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3200" cy="2580640"/>
                    </a:xfrm>
                    <a:prstGeom prst="rect">
                      <a:avLst/>
                    </a:prstGeom>
                    <a:noFill/>
                    <a:ln>
                      <a:noFill/>
                    </a:ln>
                  </pic:spPr>
                </pic:pic>
              </a:graphicData>
            </a:graphic>
          </wp:inline>
        </w:drawing>
      </w:r>
    </w:p>
    <w:p w14:paraId="6869254B" w14:textId="2B66EA5F" w:rsidR="00335794" w:rsidRDefault="00F671C2" w:rsidP="00406271">
      <w:pPr>
        <w:jc w:val="center"/>
      </w:pPr>
      <w:r>
        <w:rPr>
          <w:b/>
          <w:bCs/>
        </w:rPr>
        <w:t>Gambar 3.6</w:t>
      </w:r>
      <w:r w:rsidR="00216792" w:rsidRPr="00D671C4">
        <w:rPr>
          <w:b/>
          <w:bCs/>
        </w:rPr>
        <w:t>.</w:t>
      </w:r>
      <w:r w:rsidR="00216792">
        <w:t xml:space="preserve"> Rancangan halaman utama </w:t>
      </w:r>
      <w:r w:rsidR="00901CA3">
        <w:t>aplikasi</w:t>
      </w:r>
    </w:p>
    <w:p w14:paraId="46B2A5A8" w14:textId="77777777" w:rsidR="009B5D76" w:rsidRPr="00406271" w:rsidRDefault="009B5D76" w:rsidP="00406271">
      <w:pPr>
        <w:jc w:val="center"/>
      </w:pPr>
    </w:p>
    <w:p w14:paraId="39EFFA9F" w14:textId="11A8EFC3" w:rsidR="00CF41F3" w:rsidRDefault="00997068" w:rsidP="000A087C">
      <w:pPr>
        <w:pStyle w:val="Heading1"/>
      </w:pPr>
      <w:r>
        <w:lastRenderedPageBreak/>
        <w:t>Hasil Akhir</w:t>
      </w:r>
    </w:p>
    <w:p w14:paraId="0C7222AD" w14:textId="19213F8D" w:rsidR="00997068" w:rsidRDefault="00573595" w:rsidP="00997068">
      <w:r>
        <w:t>Hasil akhir yang didapatkan dari proses prediksi kualitas air pada penelitian ini adalah grafik yang menjelaskan perkiraan kualitas air untuk setiap baris data</w:t>
      </w:r>
      <w:r w:rsidR="00D66FE4">
        <w:t xml:space="preserve"> pada kumpulan</w:t>
      </w:r>
      <w:r w:rsidR="00662B1B">
        <w:rPr>
          <w:lang w:val="en-US"/>
        </w:rPr>
        <w:t xml:space="preserve"> </w:t>
      </w:r>
      <w:r w:rsidR="00D66FE4">
        <w:t>data uji.</w:t>
      </w:r>
      <w:r w:rsidR="00993F01">
        <w:t xml:space="preserve"> Prediksi indeks kualitas air yang dihasilkan akan dibandingkan dengan indeks kualitas air yang didapat dari hasil pengukuran, untuk mengetahui tingkat </w:t>
      </w:r>
      <w:r w:rsidR="003F1C89">
        <w:t xml:space="preserve">akurasi </w:t>
      </w:r>
      <w:r w:rsidR="00993F01">
        <w:t>dari hasil prediksi.</w:t>
      </w:r>
      <w:r w:rsidR="00406271">
        <w:rPr>
          <w:rFonts w:hint="eastAsia"/>
        </w:rPr>
        <w:t xml:space="preserve"> </w:t>
      </w:r>
      <w:r w:rsidR="002D33C5">
        <w:t xml:space="preserve">Selain itu, juga akan ditampilkan grafik yang menujukkan nilai error yang diperoleh pada saat proses training dan testing dalam setiap pengulangan. </w:t>
      </w:r>
      <w:r w:rsidR="00406271">
        <w:t>Ilustrasi dari grafik hasil perkiraan prediksi yang akan ditampilkan oleh aplikasi ditunjukkan oleh Gambar 3.</w:t>
      </w:r>
      <w:r w:rsidR="00CF371C">
        <w:t>7</w:t>
      </w:r>
      <w:r w:rsidR="00406271">
        <w:t>.</w:t>
      </w:r>
    </w:p>
    <w:p w14:paraId="225DE408" w14:textId="77777777" w:rsidR="00223953" w:rsidRDefault="00223953" w:rsidP="00997068"/>
    <w:p w14:paraId="6F4FEE26" w14:textId="2D627F2E" w:rsidR="007A6650" w:rsidRDefault="007A6650" w:rsidP="007A6650">
      <w:pPr>
        <w:jc w:val="center"/>
        <w:rPr>
          <w:lang w:val="en-US"/>
        </w:rPr>
      </w:pPr>
      <w:r w:rsidRPr="007A6650">
        <w:rPr>
          <w:noProof/>
          <w:lang w:val="en-US"/>
        </w:rPr>
        <w:drawing>
          <wp:inline distT="0" distB="0" distL="0" distR="0" wp14:anchorId="518668A2" wp14:editId="38078D5E">
            <wp:extent cx="3743864" cy="2561736"/>
            <wp:effectExtent l="0" t="0" r="9525" b="0"/>
            <wp:docPr id="6" name="Picture 6" descr="C:\Users\jianh\iCloudDrive\Desktop\Penulisan Tugas Akhir\Predi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Prediks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7267" cy="2584592"/>
                    </a:xfrm>
                    <a:prstGeom prst="rect">
                      <a:avLst/>
                    </a:prstGeom>
                    <a:noFill/>
                    <a:ln>
                      <a:noFill/>
                    </a:ln>
                  </pic:spPr>
                </pic:pic>
              </a:graphicData>
            </a:graphic>
          </wp:inline>
        </w:drawing>
      </w:r>
    </w:p>
    <w:p w14:paraId="135459E9" w14:textId="1BFEB553" w:rsidR="007A6650" w:rsidRPr="007A6650" w:rsidRDefault="007A6650" w:rsidP="007A6650">
      <w:pPr>
        <w:jc w:val="center"/>
      </w:pPr>
      <w:r w:rsidRPr="009D558E">
        <w:rPr>
          <w:b/>
          <w:bCs/>
        </w:rPr>
        <w:t>Gambar 3.</w:t>
      </w:r>
      <w:r w:rsidR="00CF371C">
        <w:rPr>
          <w:b/>
          <w:bCs/>
        </w:rPr>
        <w:t>7</w:t>
      </w:r>
      <w:r w:rsidRPr="009D558E">
        <w:rPr>
          <w:b/>
          <w:bCs/>
        </w:rPr>
        <w:t>.</w:t>
      </w:r>
      <w:r>
        <w:t xml:space="preserve"> Ilustrasi tampilan hasil prediksi</w:t>
      </w:r>
    </w:p>
    <w:sectPr w:rsidR="007A6650" w:rsidRPr="007A6650" w:rsidSect="00C05038">
      <w:headerReference w:type="first" r:id="rId17"/>
      <w:pgSz w:w="11906" w:h="16838"/>
      <w:pgMar w:top="1701" w:right="1418" w:bottom="1418" w:left="2155" w:header="851" w:footer="709" w:gutter="0"/>
      <w:pgNumType w:start="1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9F1F9" w14:textId="77777777" w:rsidR="005F2A52" w:rsidRDefault="005F2A52" w:rsidP="008248CC">
      <w:pPr>
        <w:spacing w:line="240" w:lineRule="auto"/>
      </w:pPr>
      <w:r>
        <w:separator/>
      </w:r>
    </w:p>
  </w:endnote>
  <w:endnote w:type="continuationSeparator" w:id="0">
    <w:p w14:paraId="5767A0F8" w14:textId="77777777" w:rsidR="005F2A52" w:rsidRDefault="005F2A52"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6F9EF" w14:textId="77777777" w:rsidR="005F2A52" w:rsidRDefault="005F2A52" w:rsidP="008248CC">
      <w:pPr>
        <w:spacing w:line="240" w:lineRule="auto"/>
      </w:pPr>
      <w:r>
        <w:separator/>
      </w:r>
    </w:p>
  </w:footnote>
  <w:footnote w:type="continuationSeparator" w:id="0">
    <w:p w14:paraId="21F847E9" w14:textId="77777777" w:rsidR="005F2A52" w:rsidRDefault="005F2A52"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F82B26">
      <w:rPr>
        <w:noProof/>
      </w:rPr>
      <w:t>28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0E0CA" w14:textId="77777777" w:rsidR="00F53D89" w:rsidRDefault="00F53D89" w:rsidP="00F53D89">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5F1A7" w14:textId="283CCA95" w:rsidR="00F53D89" w:rsidRDefault="00F53D89" w:rsidP="00F53D89">
    <w:pPr>
      <w:pStyle w:val="Header"/>
      <w:jc w:val="right"/>
    </w:pPr>
    <w:r>
      <w:fldChar w:fldCharType="begin"/>
    </w:r>
    <w:r>
      <w:instrText xml:space="preserve"> PAGE   \* MERGEFORMAT </w:instrText>
    </w:r>
    <w:r>
      <w:fldChar w:fldCharType="separate"/>
    </w:r>
    <w:r w:rsidR="009B4A9E">
      <w:rPr>
        <w:noProof/>
      </w:rPr>
      <w:t>19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308D4F17"/>
    <w:multiLevelType w:val="hybridMultilevel"/>
    <w:tmpl w:val="F258A3DC"/>
    <w:lvl w:ilvl="0" w:tplc="8E222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3"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6"/>
  </w:num>
  <w:num w:numId="2">
    <w:abstractNumId w:val="5"/>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00CE"/>
    <w:rsid w:val="00005911"/>
    <w:rsid w:val="00013E51"/>
    <w:rsid w:val="000207D2"/>
    <w:rsid w:val="00023ACB"/>
    <w:rsid w:val="000314A8"/>
    <w:rsid w:val="000339DB"/>
    <w:rsid w:val="0004120B"/>
    <w:rsid w:val="000416BC"/>
    <w:rsid w:val="000416CF"/>
    <w:rsid w:val="00044D27"/>
    <w:rsid w:val="00054F24"/>
    <w:rsid w:val="00056CE7"/>
    <w:rsid w:val="00057568"/>
    <w:rsid w:val="000626AB"/>
    <w:rsid w:val="00062FA8"/>
    <w:rsid w:val="0006524D"/>
    <w:rsid w:val="0006660D"/>
    <w:rsid w:val="00072567"/>
    <w:rsid w:val="00082F35"/>
    <w:rsid w:val="00083393"/>
    <w:rsid w:val="00083983"/>
    <w:rsid w:val="000A087C"/>
    <w:rsid w:val="000A66F8"/>
    <w:rsid w:val="000A7981"/>
    <w:rsid w:val="000A7C41"/>
    <w:rsid w:val="000B420E"/>
    <w:rsid w:val="000B48F5"/>
    <w:rsid w:val="000B7E71"/>
    <w:rsid w:val="000D39EB"/>
    <w:rsid w:val="000D440C"/>
    <w:rsid w:val="000D5304"/>
    <w:rsid w:val="000F184A"/>
    <w:rsid w:val="000F4105"/>
    <w:rsid w:val="000F4E81"/>
    <w:rsid w:val="000F5196"/>
    <w:rsid w:val="001031B6"/>
    <w:rsid w:val="0010321E"/>
    <w:rsid w:val="00116509"/>
    <w:rsid w:val="00117C20"/>
    <w:rsid w:val="00120C4A"/>
    <w:rsid w:val="00121560"/>
    <w:rsid w:val="00125781"/>
    <w:rsid w:val="00125BB2"/>
    <w:rsid w:val="001264DB"/>
    <w:rsid w:val="00134128"/>
    <w:rsid w:val="00134E4A"/>
    <w:rsid w:val="00141708"/>
    <w:rsid w:val="0014490A"/>
    <w:rsid w:val="00145529"/>
    <w:rsid w:val="001511C3"/>
    <w:rsid w:val="00151BCB"/>
    <w:rsid w:val="001533A7"/>
    <w:rsid w:val="00157C6C"/>
    <w:rsid w:val="00171B7B"/>
    <w:rsid w:val="00171D3B"/>
    <w:rsid w:val="001767A3"/>
    <w:rsid w:val="00176BAB"/>
    <w:rsid w:val="0018043E"/>
    <w:rsid w:val="00182E89"/>
    <w:rsid w:val="00185597"/>
    <w:rsid w:val="00186861"/>
    <w:rsid w:val="00194C06"/>
    <w:rsid w:val="001A68C0"/>
    <w:rsid w:val="001B21AC"/>
    <w:rsid w:val="001B5FBE"/>
    <w:rsid w:val="001B6DAB"/>
    <w:rsid w:val="001B7A34"/>
    <w:rsid w:val="001C1503"/>
    <w:rsid w:val="001C55AA"/>
    <w:rsid w:val="001D57B4"/>
    <w:rsid w:val="001D760C"/>
    <w:rsid w:val="001D7F33"/>
    <w:rsid w:val="001E2F5C"/>
    <w:rsid w:val="001E7CB4"/>
    <w:rsid w:val="002021AE"/>
    <w:rsid w:val="0020730D"/>
    <w:rsid w:val="00216792"/>
    <w:rsid w:val="00220185"/>
    <w:rsid w:val="00223953"/>
    <w:rsid w:val="002241B9"/>
    <w:rsid w:val="00244AE6"/>
    <w:rsid w:val="00244ECD"/>
    <w:rsid w:val="00261470"/>
    <w:rsid w:val="00267217"/>
    <w:rsid w:val="002752D4"/>
    <w:rsid w:val="00276E2E"/>
    <w:rsid w:val="002949F3"/>
    <w:rsid w:val="002A3E1A"/>
    <w:rsid w:val="002A4FD4"/>
    <w:rsid w:val="002B0701"/>
    <w:rsid w:val="002C2981"/>
    <w:rsid w:val="002C6A06"/>
    <w:rsid w:val="002D33C5"/>
    <w:rsid w:val="002D7014"/>
    <w:rsid w:val="002F08E7"/>
    <w:rsid w:val="00327777"/>
    <w:rsid w:val="00327FE7"/>
    <w:rsid w:val="00332B1E"/>
    <w:rsid w:val="00335794"/>
    <w:rsid w:val="00337EE6"/>
    <w:rsid w:val="00351481"/>
    <w:rsid w:val="00356258"/>
    <w:rsid w:val="00362ACB"/>
    <w:rsid w:val="003645A6"/>
    <w:rsid w:val="00364D3D"/>
    <w:rsid w:val="00367617"/>
    <w:rsid w:val="00373F07"/>
    <w:rsid w:val="00377621"/>
    <w:rsid w:val="00377F81"/>
    <w:rsid w:val="0039754B"/>
    <w:rsid w:val="003A316C"/>
    <w:rsid w:val="003A6597"/>
    <w:rsid w:val="003A7EAF"/>
    <w:rsid w:val="003B0CDD"/>
    <w:rsid w:val="003C5AE4"/>
    <w:rsid w:val="003D5623"/>
    <w:rsid w:val="003F1C89"/>
    <w:rsid w:val="003F1D97"/>
    <w:rsid w:val="00406271"/>
    <w:rsid w:val="004114A1"/>
    <w:rsid w:val="00415904"/>
    <w:rsid w:val="0041672C"/>
    <w:rsid w:val="004224D9"/>
    <w:rsid w:val="0042691C"/>
    <w:rsid w:val="00426B6E"/>
    <w:rsid w:val="00434208"/>
    <w:rsid w:val="00436DC1"/>
    <w:rsid w:val="00437569"/>
    <w:rsid w:val="0044056F"/>
    <w:rsid w:val="00443EDB"/>
    <w:rsid w:val="00446AFE"/>
    <w:rsid w:val="004528A0"/>
    <w:rsid w:val="00453D07"/>
    <w:rsid w:val="004605EF"/>
    <w:rsid w:val="004700AA"/>
    <w:rsid w:val="00472FA9"/>
    <w:rsid w:val="00481E67"/>
    <w:rsid w:val="004828AF"/>
    <w:rsid w:val="00484F5D"/>
    <w:rsid w:val="0049677E"/>
    <w:rsid w:val="00497105"/>
    <w:rsid w:val="004A30D1"/>
    <w:rsid w:val="004B1932"/>
    <w:rsid w:val="004C5B4E"/>
    <w:rsid w:val="004D3CFD"/>
    <w:rsid w:val="004D4170"/>
    <w:rsid w:val="004D4829"/>
    <w:rsid w:val="004D4F4B"/>
    <w:rsid w:val="004D6D4A"/>
    <w:rsid w:val="004D7982"/>
    <w:rsid w:val="004E4CE0"/>
    <w:rsid w:val="004E66B8"/>
    <w:rsid w:val="004E679D"/>
    <w:rsid w:val="004F68F8"/>
    <w:rsid w:val="00501183"/>
    <w:rsid w:val="005066EC"/>
    <w:rsid w:val="00520CC1"/>
    <w:rsid w:val="0053005E"/>
    <w:rsid w:val="0053348D"/>
    <w:rsid w:val="00542CF6"/>
    <w:rsid w:val="005509DF"/>
    <w:rsid w:val="00573595"/>
    <w:rsid w:val="00577610"/>
    <w:rsid w:val="00586CBD"/>
    <w:rsid w:val="005A3BB7"/>
    <w:rsid w:val="005A5B7C"/>
    <w:rsid w:val="005B15CB"/>
    <w:rsid w:val="005B51E9"/>
    <w:rsid w:val="005B5D7E"/>
    <w:rsid w:val="005D0E23"/>
    <w:rsid w:val="005E2896"/>
    <w:rsid w:val="005E352D"/>
    <w:rsid w:val="005F2A52"/>
    <w:rsid w:val="00604C8B"/>
    <w:rsid w:val="006060C9"/>
    <w:rsid w:val="00606B93"/>
    <w:rsid w:val="0061096C"/>
    <w:rsid w:val="00610F58"/>
    <w:rsid w:val="00614FE4"/>
    <w:rsid w:val="00623BDE"/>
    <w:rsid w:val="0063210D"/>
    <w:rsid w:val="006324D7"/>
    <w:rsid w:val="006326C4"/>
    <w:rsid w:val="00647FDF"/>
    <w:rsid w:val="00656F2E"/>
    <w:rsid w:val="00657AE9"/>
    <w:rsid w:val="00662B1B"/>
    <w:rsid w:val="00676B1F"/>
    <w:rsid w:val="00677147"/>
    <w:rsid w:val="00680CF7"/>
    <w:rsid w:val="006859D8"/>
    <w:rsid w:val="00691C65"/>
    <w:rsid w:val="006A0A8E"/>
    <w:rsid w:val="006A31FC"/>
    <w:rsid w:val="006B225C"/>
    <w:rsid w:val="006B242F"/>
    <w:rsid w:val="006B6F04"/>
    <w:rsid w:val="006C401F"/>
    <w:rsid w:val="006C43E6"/>
    <w:rsid w:val="006D2BF2"/>
    <w:rsid w:val="006D688B"/>
    <w:rsid w:val="006D7909"/>
    <w:rsid w:val="006D7DD6"/>
    <w:rsid w:val="006E125B"/>
    <w:rsid w:val="006E5D2B"/>
    <w:rsid w:val="006F103B"/>
    <w:rsid w:val="006F13B4"/>
    <w:rsid w:val="006F5E35"/>
    <w:rsid w:val="007000BD"/>
    <w:rsid w:val="0071433F"/>
    <w:rsid w:val="00717870"/>
    <w:rsid w:val="0072219C"/>
    <w:rsid w:val="007274CF"/>
    <w:rsid w:val="007333E0"/>
    <w:rsid w:val="00737EF7"/>
    <w:rsid w:val="007410F4"/>
    <w:rsid w:val="00742B3A"/>
    <w:rsid w:val="0074325A"/>
    <w:rsid w:val="00751017"/>
    <w:rsid w:val="00756353"/>
    <w:rsid w:val="00757651"/>
    <w:rsid w:val="007643AD"/>
    <w:rsid w:val="00771940"/>
    <w:rsid w:val="00781B84"/>
    <w:rsid w:val="00792C10"/>
    <w:rsid w:val="00796826"/>
    <w:rsid w:val="007A6650"/>
    <w:rsid w:val="007C18FC"/>
    <w:rsid w:val="007C4DEF"/>
    <w:rsid w:val="007C5B44"/>
    <w:rsid w:val="007D05C9"/>
    <w:rsid w:val="007D101C"/>
    <w:rsid w:val="007D20A3"/>
    <w:rsid w:val="007D62C9"/>
    <w:rsid w:val="007E22EA"/>
    <w:rsid w:val="007E3272"/>
    <w:rsid w:val="007F2DFB"/>
    <w:rsid w:val="00800589"/>
    <w:rsid w:val="008131B5"/>
    <w:rsid w:val="008152D2"/>
    <w:rsid w:val="008160D3"/>
    <w:rsid w:val="008248CC"/>
    <w:rsid w:val="00831196"/>
    <w:rsid w:val="00831C22"/>
    <w:rsid w:val="008322FC"/>
    <w:rsid w:val="00833060"/>
    <w:rsid w:val="008366AF"/>
    <w:rsid w:val="00844DFB"/>
    <w:rsid w:val="00847171"/>
    <w:rsid w:val="00851C34"/>
    <w:rsid w:val="0086762E"/>
    <w:rsid w:val="00881C12"/>
    <w:rsid w:val="008856EE"/>
    <w:rsid w:val="00891833"/>
    <w:rsid w:val="00892439"/>
    <w:rsid w:val="00893BFC"/>
    <w:rsid w:val="00897AE9"/>
    <w:rsid w:val="008A1845"/>
    <w:rsid w:val="008A4B60"/>
    <w:rsid w:val="008A5044"/>
    <w:rsid w:val="008B3F41"/>
    <w:rsid w:val="008C09E4"/>
    <w:rsid w:val="008C148E"/>
    <w:rsid w:val="008C3D3F"/>
    <w:rsid w:val="008C5544"/>
    <w:rsid w:val="008D0C13"/>
    <w:rsid w:val="008D20C5"/>
    <w:rsid w:val="008D631B"/>
    <w:rsid w:val="008E13E1"/>
    <w:rsid w:val="008E54D8"/>
    <w:rsid w:val="008F2C33"/>
    <w:rsid w:val="008F3C6C"/>
    <w:rsid w:val="00901CA3"/>
    <w:rsid w:val="00922152"/>
    <w:rsid w:val="00922877"/>
    <w:rsid w:val="00927047"/>
    <w:rsid w:val="009379EA"/>
    <w:rsid w:val="00937C83"/>
    <w:rsid w:val="00940086"/>
    <w:rsid w:val="009438B6"/>
    <w:rsid w:val="00946C46"/>
    <w:rsid w:val="00946EE9"/>
    <w:rsid w:val="00956A7B"/>
    <w:rsid w:val="00961E11"/>
    <w:rsid w:val="00962219"/>
    <w:rsid w:val="00964DF9"/>
    <w:rsid w:val="00965877"/>
    <w:rsid w:val="00967647"/>
    <w:rsid w:val="009836AD"/>
    <w:rsid w:val="009854D4"/>
    <w:rsid w:val="00986A9C"/>
    <w:rsid w:val="009914E9"/>
    <w:rsid w:val="00993F01"/>
    <w:rsid w:val="00993F8C"/>
    <w:rsid w:val="00997068"/>
    <w:rsid w:val="009B2C73"/>
    <w:rsid w:val="009B4A9E"/>
    <w:rsid w:val="009B5CB0"/>
    <w:rsid w:val="009B5D76"/>
    <w:rsid w:val="009C14D3"/>
    <w:rsid w:val="009C546D"/>
    <w:rsid w:val="009C6380"/>
    <w:rsid w:val="009D558E"/>
    <w:rsid w:val="009D6437"/>
    <w:rsid w:val="009D74AE"/>
    <w:rsid w:val="009E4C28"/>
    <w:rsid w:val="009F185E"/>
    <w:rsid w:val="009F6E88"/>
    <w:rsid w:val="00A1145E"/>
    <w:rsid w:val="00A1187A"/>
    <w:rsid w:val="00A12CEF"/>
    <w:rsid w:val="00A17352"/>
    <w:rsid w:val="00A230AC"/>
    <w:rsid w:val="00A246B1"/>
    <w:rsid w:val="00A27E2C"/>
    <w:rsid w:val="00A316A3"/>
    <w:rsid w:val="00A33DCE"/>
    <w:rsid w:val="00A352BE"/>
    <w:rsid w:val="00A36386"/>
    <w:rsid w:val="00A36F6B"/>
    <w:rsid w:val="00A45A8E"/>
    <w:rsid w:val="00A46535"/>
    <w:rsid w:val="00A5124E"/>
    <w:rsid w:val="00A81494"/>
    <w:rsid w:val="00A936DD"/>
    <w:rsid w:val="00A93DFA"/>
    <w:rsid w:val="00A975A7"/>
    <w:rsid w:val="00AA0AF1"/>
    <w:rsid w:val="00AA192D"/>
    <w:rsid w:val="00AA358F"/>
    <w:rsid w:val="00AA5F00"/>
    <w:rsid w:val="00AB44A9"/>
    <w:rsid w:val="00AB6464"/>
    <w:rsid w:val="00AC2C3F"/>
    <w:rsid w:val="00AE1479"/>
    <w:rsid w:val="00AE31EE"/>
    <w:rsid w:val="00AF2F08"/>
    <w:rsid w:val="00AF72E2"/>
    <w:rsid w:val="00B00415"/>
    <w:rsid w:val="00B01799"/>
    <w:rsid w:val="00B0197C"/>
    <w:rsid w:val="00B03393"/>
    <w:rsid w:val="00B20611"/>
    <w:rsid w:val="00B41862"/>
    <w:rsid w:val="00B41BC2"/>
    <w:rsid w:val="00B420E1"/>
    <w:rsid w:val="00B46DC0"/>
    <w:rsid w:val="00B54B65"/>
    <w:rsid w:val="00B628A4"/>
    <w:rsid w:val="00B64F14"/>
    <w:rsid w:val="00B651F2"/>
    <w:rsid w:val="00B71767"/>
    <w:rsid w:val="00B735C1"/>
    <w:rsid w:val="00B74623"/>
    <w:rsid w:val="00B801AE"/>
    <w:rsid w:val="00B80A96"/>
    <w:rsid w:val="00B8616A"/>
    <w:rsid w:val="00B96147"/>
    <w:rsid w:val="00BA094B"/>
    <w:rsid w:val="00BA346D"/>
    <w:rsid w:val="00BA7A75"/>
    <w:rsid w:val="00BA7F30"/>
    <w:rsid w:val="00BB013C"/>
    <w:rsid w:val="00BC0BF8"/>
    <w:rsid w:val="00BC57C4"/>
    <w:rsid w:val="00BD22C0"/>
    <w:rsid w:val="00BD50AA"/>
    <w:rsid w:val="00BF3F70"/>
    <w:rsid w:val="00C00D63"/>
    <w:rsid w:val="00C05038"/>
    <w:rsid w:val="00C064D8"/>
    <w:rsid w:val="00C15486"/>
    <w:rsid w:val="00C156F7"/>
    <w:rsid w:val="00C15E83"/>
    <w:rsid w:val="00C36366"/>
    <w:rsid w:val="00C3715B"/>
    <w:rsid w:val="00C408B8"/>
    <w:rsid w:val="00C437CC"/>
    <w:rsid w:val="00C477E4"/>
    <w:rsid w:val="00C50C5A"/>
    <w:rsid w:val="00C53C47"/>
    <w:rsid w:val="00C553C5"/>
    <w:rsid w:val="00C56866"/>
    <w:rsid w:val="00C623C0"/>
    <w:rsid w:val="00C63083"/>
    <w:rsid w:val="00C71138"/>
    <w:rsid w:val="00C9261E"/>
    <w:rsid w:val="00C96721"/>
    <w:rsid w:val="00C96F30"/>
    <w:rsid w:val="00CA21E1"/>
    <w:rsid w:val="00CB2B94"/>
    <w:rsid w:val="00CC5AE3"/>
    <w:rsid w:val="00CC5CA4"/>
    <w:rsid w:val="00CE1AD2"/>
    <w:rsid w:val="00CE4147"/>
    <w:rsid w:val="00CF0C60"/>
    <w:rsid w:val="00CF1CFD"/>
    <w:rsid w:val="00CF371C"/>
    <w:rsid w:val="00CF41F3"/>
    <w:rsid w:val="00CF6191"/>
    <w:rsid w:val="00D00D5D"/>
    <w:rsid w:val="00D04481"/>
    <w:rsid w:val="00D06624"/>
    <w:rsid w:val="00D07684"/>
    <w:rsid w:val="00D12DA2"/>
    <w:rsid w:val="00D14B9F"/>
    <w:rsid w:val="00D30328"/>
    <w:rsid w:val="00D507AF"/>
    <w:rsid w:val="00D55DF3"/>
    <w:rsid w:val="00D65890"/>
    <w:rsid w:val="00D66FE4"/>
    <w:rsid w:val="00D671C4"/>
    <w:rsid w:val="00D71942"/>
    <w:rsid w:val="00D87EE9"/>
    <w:rsid w:val="00D90911"/>
    <w:rsid w:val="00D91B77"/>
    <w:rsid w:val="00D91F41"/>
    <w:rsid w:val="00D97785"/>
    <w:rsid w:val="00DA5A2D"/>
    <w:rsid w:val="00DA6A25"/>
    <w:rsid w:val="00DD0DF5"/>
    <w:rsid w:val="00DD12BF"/>
    <w:rsid w:val="00DD6E98"/>
    <w:rsid w:val="00DE0A49"/>
    <w:rsid w:val="00DE5B1B"/>
    <w:rsid w:val="00DE658F"/>
    <w:rsid w:val="00DF04D3"/>
    <w:rsid w:val="00E04273"/>
    <w:rsid w:val="00E10EA9"/>
    <w:rsid w:val="00E11FFF"/>
    <w:rsid w:val="00E30925"/>
    <w:rsid w:val="00E43589"/>
    <w:rsid w:val="00E7371A"/>
    <w:rsid w:val="00E764E1"/>
    <w:rsid w:val="00E76A99"/>
    <w:rsid w:val="00E77259"/>
    <w:rsid w:val="00E8007C"/>
    <w:rsid w:val="00E84292"/>
    <w:rsid w:val="00E91278"/>
    <w:rsid w:val="00E92934"/>
    <w:rsid w:val="00E95751"/>
    <w:rsid w:val="00E96D3F"/>
    <w:rsid w:val="00E96EED"/>
    <w:rsid w:val="00EB53DD"/>
    <w:rsid w:val="00EC5BB8"/>
    <w:rsid w:val="00ED13C0"/>
    <w:rsid w:val="00ED6827"/>
    <w:rsid w:val="00EE0EDD"/>
    <w:rsid w:val="00EE221B"/>
    <w:rsid w:val="00EF7352"/>
    <w:rsid w:val="00F10CE4"/>
    <w:rsid w:val="00F120F1"/>
    <w:rsid w:val="00F14BB5"/>
    <w:rsid w:val="00F14CFD"/>
    <w:rsid w:val="00F23ABA"/>
    <w:rsid w:val="00F26162"/>
    <w:rsid w:val="00F272BB"/>
    <w:rsid w:val="00F41CC5"/>
    <w:rsid w:val="00F4337C"/>
    <w:rsid w:val="00F50B3B"/>
    <w:rsid w:val="00F53D89"/>
    <w:rsid w:val="00F57F05"/>
    <w:rsid w:val="00F62F1E"/>
    <w:rsid w:val="00F671C2"/>
    <w:rsid w:val="00F8012D"/>
    <w:rsid w:val="00F8091F"/>
    <w:rsid w:val="00F81F63"/>
    <w:rsid w:val="00F82B26"/>
    <w:rsid w:val="00F9210E"/>
    <w:rsid w:val="00F93705"/>
    <w:rsid w:val="00FB4139"/>
    <w:rsid w:val="00FC5D96"/>
    <w:rsid w:val="00FC7C92"/>
    <w:rsid w:val="00FD2A45"/>
    <w:rsid w:val="00FD79ED"/>
    <w:rsid w:val="00FE46DF"/>
    <w:rsid w:val="00FF341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paragraph" w:styleId="Heading4">
    <w:name w:val="heading 4"/>
    <w:basedOn w:val="Normal"/>
    <w:next w:val="Normal"/>
    <w:link w:val="Heading4Char"/>
    <w:uiPriority w:val="9"/>
    <w:semiHidden/>
    <w:unhideWhenUsed/>
    <w:qFormat/>
    <w:rsid w:val="00C15486"/>
    <w:pPr>
      <w:keepNext/>
      <w:keepLines/>
      <w:spacing w:before="40"/>
      <w:outlineLvl w:val="3"/>
    </w:pPr>
    <w:rPr>
      <w:rFonts w:asciiTheme="majorHAnsi" w:eastAsiaTheme="majorEastAsia" w:hAnsiTheme="majorHAnsi" w:cstheme="majorBidi"/>
      <w:i/>
      <w:iCs/>
      <w:color w:val="2E74B5" w:themeColor="accent1" w:themeShade="BF"/>
      <w:szCs w:val="30"/>
    </w:rPr>
  </w:style>
  <w:style w:type="paragraph" w:styleId="Heading9">
    <w:name w:val="heading 9"/>
    <w:basedOn w:val="Normal"/>
    <w:next w:val="Normal"/>
    <w:link w:val="Heading9Char"/>
    <w:uiPriority w:val="9"/>
    <w:semiHidden/>
    <w:unhideWhenUsed/>
    <w:qFormat/>
    <w:rsid w:val="00F53D89"/>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1511C3"/>
    <w:pPr>
      <w:jc w:val="center"/>
    </w:pPr>
    <w:rPr>
      <w:b/>
      <w:bCs/>
    </w:rPr>
  </w:style>
  <w:style w:type="character" w:customStyle="1" w:styleId="TitleChar">
    <w:name w:val="Title Char"/>
    <w:basedOn w:val="DefaultParagraphFont"/>
    <w:link w:val="Title"/>
    <w:uiPriority w:val="10"/>
    <w:rsid w:val="001511C3"/>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 w:type="character" w:customStyle="1" w:styleId="Heading4Char">
    <w:name w:val="Heading 4 Char"/>
    <w:basedOn w:val="DefaultParagraphFont"/>
    <w:link w:val="Heading4"/>
    <w:uiPriority w:val="9"/>
    <w:semiHidden/>
    <w:rsid w:val="00C15486"/>
    <w:rPr>
      <w:rFonts w:asciiTheme="majorHAnsi" w:eastAsiaTheme="majorEastAsia" w:hAnsiTheme="majorHAnsi" w:cstheme="majorBidi"/>
      <w:i/>
      <w:iCs/>
      <w:color w:val="2E74B5" w:themeColor="accent1" w:themeShade="BF"/>
      <w:szCs w:val="30"/>
    </w:rPr>
  </w:style>
  <w:style w:type="character" w:customStyle="1" w:styleId="Heading9Char">
    <w:name w:val="Heading 9 Char"/>
    <w:basedOn w:val="DefaultParagraphFont"/>
    <w:link w:val="Heading9"/>
    <w:uiPriority w:val="9"/>
    <w:semiHidden/>
    <w:rsid w:val="00F53D89"/>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7274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2356</TotalTime>
  <Pages>11</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486</cp:revision>
  <cp:lastPrinted>2017-01-25T05:29:00Z</cp:lastPrinted>
  <dcterms:created xsi:type="dcterms:W3CDTF">2016-12-27T11:27:00Z</dcterms:created>
  <dcterms:modified xsi:type="dcterms:W3CDTF">2017-04-16T19:59:00Z</dcterms:modified>
</cp:coreProperties>
</file>