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Prediksi Kualitas Air Danau Toba Menggunakan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2F7D35D2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 xml:space="preserve">Medan, </w:t>
      </w:r>
      <w:r w:rsidR="00A81AEB">
        <w:rPr>
          <w:lang w:val="id-ID"/>
        </w:rPr>
        <w:t>26 April 20</w:t>
      </w:r>
      <w:bookmarkStart w:id="0" w:name="_GoBack"/>
      <w:bookmarkEnd w:id="0"/>
      <w:r w:rsidR="00A81AEB">
        <w:rPr>
          <w:lang w:val="id-ID"/>
        </w:rPr>
        <w:t>17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494A7F14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142579">
        <w:rPr>
          <w:rFonts w:ascii="Times New Roman" w:hAnsi="Times New Roman" w:cs="Times New Roman"/>
          <w:sz w:val="24"/>
          <w:szCs w:val="24"/>
        </w:rPr>
        <w:t>Dr. Maya Silvi Lydia, B.Sc., M.Sc.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F6D2BEE" w14:textId="0F042D02" w:rsidR="00BB6383" w:rsidRPr="009848B7" w:rsidRDefault="00CB44C9" w:rsidP="00715C4D">
      <w:pPr>
        <w:pStyle w:val="NoSpacing"/>
        <w:spacing w:line="36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B6383"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  <w:r w:rsidR="00142579">
        <w:rPr>
          <w:rFonts w:ascii="Times New Roman" w:hAnsi="Times New Roman" w:cs="Times New Roman"/>
          <w:sz w:val="24"/>
          <w:szCs w:val="24"/>
        </w:rPr>
        <w:t>19740127 200212 2 001</w:t>
      </w:r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2ED1C" w14:textId="77777777" w:rsidR="00CC4301" w:rsidRDefault="00CC4301">
      <w:r>
        <w:separator/>
      </w:r>
    </w:p>
  </w:endnote>
  <w:endnote w:type="continuationSeparator" w:id="0">
    <w:p w14:paraId="1888F700" w14:textId="77777777" w:rsidR="00CC4301" w:rsidRDefault="00CC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CC4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3F2CC" w14:textId="77777777" w:rsidR="00CC4301" w:rsidRDefault="00CC4301">
      <w:r>
        <w:separator/>
      </w:r>
    </w:p>
  </w:footnote>
  <w:footnote w:type="continuationSeparator" w:id="0">
    <w:p w14:paraId="7B067E50" w14:textId="77777777" w:rsidR="00CC4301" w:rsidRDefault="00CC4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42579"/>
    <w:rsid w:val="00157804"/>
    <w:rsid w:val="00160465"/>
    <w:rsid w:val="001617FC"/>
    <w:rsid w:val="00186422"/>
    <w:rsid w:val="001A57ED"/>
    <w:rsid w:val="001C316C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B370C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469F"/>
    <w:rsid w:val="00637944"/>
    <w:rsid w:val="00641CA3"/>
    <w:rsid w:val="006A589E"/>
    <w:rsid w:val="006D4284"/>
    <w:rsid w:val="006F04DB"/>
    <w:rsid w:val="006F41D1"/>
    <w:rsid w:val="007026EC"/>
    <w:rsid w:val="00702A3B"/>
    <w:rsid w:val="00703476"/>
    <w:rsid w:val="00713807"/>
    <w:rsid w:val="00715C4D"/>
    <w:rsid w:val="00726BC9"/>
    <w:rsid w:val="00745FB3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81AEB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C4301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66EE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5</cp:revision>
  <cp:lastPrinted>2016-07-25T02:18:00Z</cp:lastPrinted>
  <dcterms:created xsi:type="dcterms:W3CDTF">2017-04-18T03:48:00Z</dcterms:created>
  <dcterms:modified xsi:type="dcterms:W3CDTF">2017-04-25T06:01:00Z</dcterms:modified>
</cp:coreProperties>
</file>