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A3A9" w14:textId="77777777" w:rsidR="002C6557" w:rsidRDefault="002C6557" w:rsidP="002C6557">
      <w:pPr>
        <w:pStyle w:val="a3"/>
        <w:rPr>
          <w:rFonts w:hint="eastAsia"/>
        </w:rPr>
      </w:pPr>
      <w:r>
        <w:rPr>
          <w:rFonts w:hint="eastAsia"/>
        </w:rPr>
        <w:t>项目创新说明</w:t>
      </w:r>
    </w:p>
    <w:p w14:paraId="24F446A6" w14:textId="77777777" w:rsidR="002C6557" w:rsidRDefault="002C6557" w:rsidP="002C6557">
      <w:pPr>
        <w:rPr>
          <w:rFonts w:hint="eastAsia"/>
        </w:rPr>
      </w:pPr>
      <w:r>
        <w:rPr>
          <w:rFonts w:hint="eastAsia"/>
        </w:rPr>
        <w:t>作品名称：基于深度强化学习的云—边—端异构计算资源管理调度方法。参赛队伍：操作系统创新小分队。</w:t>
      </w:r>
    </w:p>
    <w:p w14:paraId="224CD99F" w14:textId="77777777" w:rsidR="002C6557" w:rsidRDefault="002C6557" w:rsidP="002C6557">
      <w:pPr>
        <w:rPr>
          <w:rFonts w:hint="eastAsia"/>
        </w:rPr>
      </w:pPr>
      <w:r>
        <w:rPr>
          <w:rFonts w:hint="eastAsia"/>
        </w:rPr>
        <w:t>本项目针对已知任务依赖和代价的静态、非抢占云边端</w:t>
      </w:r>
      <w:r>
        <w:rPr>
          <w:rFonts w:hint="eastAsia"/>
        </w:rPr>
        <w:t>DAG</w:t>
      </w:r>
      <w:r>
        <w:rPr>
          <w:rFonts w:hint="eastAsia"/>
        </w:rPr>
        <w:t>调度，提出以下三项项目层面的技术贡献。贡献集中在公开算法的场景适配、约束搜索和安全工程组合，不将</w:t>
      </w:r>
      <w:r>
        <w:rPr>
          <w:rFonts w:hint="eastAsia"/>
        </w:rPr>
        <w:t>HEFT</w:t>
      </w:r>
      <w:r>
        <w:rPr>
          <w:rFonts w:hint="eastAsia"/>
        </w:rPr>
        <w:t>、</w:t>
      </w:r>
      <w:r>
        <w:rPr>
          <w:rFonts w:hint="eastAsia"/>
        </w:rPr>
        <w:t>PPO</w:t>
      </w:r>
      <w:r>
        <w:rPr>
          <w:rFonts w:hint="eastAsia"/>
        </w:rPr>
        <w:t>、非法动作屏蔽或</w:t>
      </w:r>
      <w:r>
        <w:rPr>
          <w:rFonts w:hint="eastAsia"/>
        </w:rPr>
        <w:t>LNS</w:t>
      </w:r>
      <w:r>
        <w:rPr>
          <w:rFonts w:hint="eastAsia"/>
        </w:rPr>
        <w:t>本身宣称为原创。初赛已包含</w:t>
      </w:r>
      <w:r>
        <w:rPr>
          <w:rFonts w:hint="eastAsia"/>
        </w:rPr>
        <w:t>Residual</w:t>
      </w:r>
      <w:r>
        <w:rPr>
          <w:rFonts w:hint="eastAsia"/>
        </w:rPr>
        <w:t>排序与</w:t>
      </w:r>
      <w:r>
        <w:rPr>
          <w:rFonts w:hint="eastAsia"/>
        </w:rPr>
        <w:t>LNS</w:t>
      </w:r>
      <w:r>
        <w:rPr>
          <w:rFonts w:hint="eastAsia"/>
        </w:rPr>
        <w:t>精修；决赛在此基础上增加结构感知候选、</w:t>
      </w:r>
      <w:r>
        <w:rPr>
          <w:rFonts w:hint="eastAsia"/>
        </w:rPr>
        <w:t>HEFT</w:t>
      </w:r>
      <w:r>
        <w:rPr>
          <w:rFonts w:hint="eastAsia"/>
        </w:rPr>
        <w:t>锚点选优、容量安全、软预算及可核验</w:t>
      </w:r>
      <w:r>
        <w:rPr>
          <w:rFonts w:hint="eastAsia"/>
        </w:rPr>
        <w:t>CLI</w:t>
      </w:r>
      <w:r>
        <w:rPr>
          <w:rFonts w:hint="eastAsia"/>
        </w:rPr>
        <w:t>交付。</w:t>
      </w:r>
    </w:p>
    <w:p w14:paraId="7865B9FF" w14:textId="77777777" w:rsidR="002C6557" w:rsidRDefault="002C6557" w:rsidP="002C6557">
      <w:pPr>
        <w:pStyle w:val="1"/>
        <w:rPr>
          <w:rFonts w:hint="eastAsia"/>
        </w:rPr>
      </w:pPr>
      <w:r>
        <w:rPr>
          <w:rFonts w:hint="eastAsia"/>
        </w:rPr>
        <w:t>创新一：共享</w:t>
      </w:r>
      <w:r>
        <w:rPr>
          <w:rFonts w:hint="eastAsia"/>
        </w:rPr>
        <w:t>EFT</w:t>
      </w:r>
      <w:r>
        <w:rPr>
          <w:rFonts w:hint="eastAsia"/>
        </w:rPr>
        <w:t>物理规则的</w:t>
      </w:r>
      <w:r>
        <w:rPr>
          <w:rFonts w:hint="eastAsia"/>
        </w:rPr>
        <w:t>HEFT</w:t>
      </w:r>
      <w:r>
        <w:rPr>
          <w:rFonts w:hint="eastAsia"/>
        </w:rPr>
        <w:t>残差任务排序</w:t>
      </w:r>
    </w:p>
    <w:p w14:paraId="3EB4EF0F" w14:textId="77777777" w:rsidR="002C6557" w:rsidRDefault="002C6557" w:rsidP="002C6557">
      <w:pPr>
        <w:rPr>
          <w:rFonts w:hint="eastAsia"/>
        </w:rPr>
      </w:pPr>
      <w:r>
        <w:rPr>
          <w:rFonts w:hint="eastAsia"/>
        </w:rPr>
        <w:t>最接近的已有工作与能力：</w:t>
      </w:r>
      <w:r>
        <w:rPr>
          <w:rFonts w:hint="eastAsia"/>
        </w:rPr>
        <w:t>HEFT</w:t>
      </w:r>
      <w:r>
        <w:rPr>
          <w:rFonts w:hint="eastAsia"/>
        </w:rPr>
        <w:t>依据</w:t>
      </w:r>
      <w:r>
        <w:rPr>
          <w:rFonts w:hint="eastAsia"/>
        </w:rPr>
        <w:t>upward rank</w:t>
      </w:r>
      <w:r>
        <w:rPr>
          <w:rFonts w:hint="eastAsia"/>
        </w:rPr>
        <w:t>排序并以插入式最早完成时间</w:t>
      </w:r>
      <w:r>
        <w:rPr>
          <w:rFonts w:hint="eastAsia"/>
        </w:rPr>
        <w:t>EFT</w:t>
      </w:r>
      <w:r>
        <w:rPr>
          <w:rFonts w:hint="eastAsia"/>
        </w:rPr>
        <w:t>分配资源，提供快速且可解释的启发式方案（</w:t>
      </w:r>
      <w:r>
        <w:rPr>
          <w:rFonts w:hint="eastAsia"/>
        </w:rPr>
        <w:t>Topcuoglu</w:t>
      </w:r>
      <w:r>
        <w:rPr>
          <w:rFonts w:hint="eastAsia"/>
        </w:rPr>
        <w:t>等，</w:t>
      </w:r>
      <w:r>
        <w:rPr>
          <w:rFonts w:hint="eastAsia"/>
        </w:rPr>
        <w:t>2002</w:t>
      </w:r>
      <w:r>
        <w:rPr>
          <w:rFonts w:hint="eastAsia"/>
        </w:rPr>
        <w:t>）；</w:t>
      </w:r>
      <w:r>
        <w:rPr>
          <w:rFonts w:hint="eastAsia"/>
        </w:rPr>
        <w:t>PPO</w:t>
      </w:r>
      <w:r>
        <w:rPr>
          <w:rFonts w:hint="eastAsia"/>
        </w:rPr>
        <w:t>提供策略优化框架（</w:t>
      </w:r>
      <w:r>
        <w:rPr>
          <w:rFonts w:hint="eastAsia"/>
        </w:rPr>
        <w:t>Schulman</w:t>
      </w:r>
      <w:r>
        <w:rPr>
          <w:rFonts w:hint="eastAsia"/>
        </w:rPr>
        <w:t>等，</w:t>
      </w:r>
      <w:r>
        <w:rPr>
          <w:rFonts w:hint="eastAsia"/>
        </w:rPr>
        <w:t>2017</w:t>
      </w:r>
      <w:r>
        <w:rPr>
          <w:rFonts w:hint="eastAsia"/>
        </w:rPr>
        <w:t>），</w:t>
      </w:r>
      <w:r>
        <w:rPr>
          <w:rFonts w:hint="eastAsia"/>
        </w:rPr>
        <w:t>MaskablePPO</w:t>
      </w:r>
      <w:r>
        <w:rPr>
          <w:rFonts w:hint="eastAsia"/>
        </w:rPr>
        <w:t>提供合法动作屏蔽基础设施（</w:t>
      </w:r>
      <w:r>
        <w:rPr>
          <w:rFonts w:hint="eastAsia"/>
        </w:rPr>
        <w:t>Huang</w:t>
      </w:r>
      <w:r>
        <w:rPr>
          <w:rFonts w:hint="eastAsia"/>
        </w:rPr>
        <w:t>与</w:t>
      </w:r>
      <w:r>
        <w:rPr>
          <w:rFonts w:hint="eastAsia"/>
        </w:rPr>
        <w:t>Ontañ</w:t>
      </w:r>
      <w:r>
        <w:rPr>
          <w:rFonts w:hint="eastAsia"/>
        </w:rPr>
        <w:t>ó</w:t>
      </w:r>
      <w:r>
        <w:rPr>
          <w:rFonts w:hint="eastAsia"/>
        </w:rPr>
        <w:t>n</w:t>
      </w:r>
      <w:r>
        <w:rPr>
          <w:rFonts w:hint="eastAsia"/>
        </w:rPr>
        <w:t>，</w:t>
      </w:r>
      <w:r>
        <w:rPr>
          <w:rFonts w:hint="eastAsia"/>
        </w:rPr>
        <w:t>2020</w:t>
      </w:r>
      <w:r>
        <w:rPr>
          <w:rFonts w:hint="eastAsia"/>
        </w:rPr>
        <w:t>）。这些基础方法分别具备构造调度和更新策略的能力，但需要具体</w:t>
      </w:r>
      <w:r>
        <w:rPr>
          <w:rFonts w:hint="eastAsia"/>
        </w:rPr>
        <w:t>DAG</w:t>
      </w:r>
      <w:r>
        <w:rPr>
          <w:rFonts w:hint="eastAsia"/>
        </w:rPr>
        <w:t>环境、观测、奖励和策略适配代码才能组合使用。</w:t>
      </w:r>
    </w:p>
    <w:p w14:paraId="50AF8ED4" w14:textId="77777777" w:rsidR="002C6557" w:rsidRDefault="002C6557" w:rsidP="002C6557">
      <w:pPr>
        <w:rPr>
          <w:rFonts w:hint="eastAsia"/>
        </w:rPr>
      </w:pPr>
      <w:r>
        <w:rPr>
          <w:rFonts w:hint="eastAsia"/>
        </w:rPr>
        <w:t>本项目新增贡献：将学习动作限制为当前就绪任务的排序，资源放置交由统一</w:t>
      </w:r>
      <w:r>
        <w:rPr>
          <w:rFonts w:hint="eastAsia"/>
        </w:rPr>
        <w:t>EFT</w:t>
      </w:r>
      <w:r>
        <w:rPr>
          <w:rFonts w:hint="eastAsia"/>
        </w:rPr>
        <w:t>重放器；在标准化</w:t>
      </w:r>
      <w:r>
        <w:rPr>
          <w:rFonts w:hint="eastAsia"/>
        </w:rPr>
        <w:t>HEFT rank</w:t>
      </w:r>
      <w:r>
        <w:rPr>
          <w:rFonts w:hint="eastAsia"/>
        </w:rPr>
        <w:t>上叠加</w:t>
      </w:r>
      <w:r>
        <w:rPr>
          <w:rFonts w:hint="eastAsia"/>
        </w:rPr>
        <w:t>tanh</w:t>
      </w:r>
      <w:r>
        <w:rPr>
          <w:rFonts w:hint="eastAsia"/>
        </w:rPr>
        <w:t>限幅的网络残差，并对残差输出层零初始化。策略的采样、动作评估和推理共用残差公式及</w:t>
      </w:r>
      <w:r>
        <w:rPr>
          <w:rFonts w:hint="eastAsia"/>
        </w:rPr>
        <w:t>mask</w:t>
      </w:r>
      <w:r>
        <w:rPr>
          <w:rFonts w:hint="eastAsia"/>
        </w:rPr>
        <w:t>；环境、</w:t>
      </w:r>
      <w:r>
        <w:rPr>
          <w:rFonts w:hint="eastAsia"/>
        </w:rPr>
        <w:t>HEFT</w:t>
      </w:r>
      <w:r>
        <w:rPr>
          <w:rFonts w:hint="eastAsia"/>
        </w:rPr>
        <w:t>和搜索共用插入函数，避免不同物理规则造成虚假性能差异。零初始化只保证初始确定性动作锚定</w:t>
      </w:r>
      <w:r>
        <w:rPr>
          <w:rFonts w:hint="eastAsia"/>
        </w:rPr>
        <w:t>HEFT</w:t>
      </w:r>
      <w:r>
        <w:rPr>
          <w:rFonts w:hint="eastAsia"/>
        </w:rPr>
        <w:t>的就绪优先顺序，不表示初始随机轨迹都等价于</w:t>
      </w:r>
      <w:r>
        <w:rPr>
          <w:rFonts w:hint="eastAsia"/>
        </w:rPr>
        <w:t>HEFT</w:t>
      </w:r>
      <w:r>
        <w:rPr>
          <w:rFonts w:hint="eastAsia"/>
        </w:rPr>
        <w:t>。</w:t>
      </w:r>
    </w:p>
    <w:p w14:paraId="41A7531A" w14:textId="77777777" w:rsidR="002C6557" w:rsidRDefault="002C6557" w:rsidP="002C6557">
      <w:pPr>
        <w:rPr>
          <w:rFonts w:hint="eastAsia"/>
        </w:rPr>
      </w:pPr>
      <w:r>
        <w:rPr>
          <w:rFonts w:hint="eastAsia"/>
        </w:rPr>
        <w:t>对应代码：</w:t>
      </w:r>
      <w:r>
        <w:rPr>
          <w:rFonts w:hint="eastAsia"/>
        </w:rPr>
        <w:t>src/policies/residual_ranking_policy.py</w:t>
      </w:r>
      <w:r>
        <w:rPr>
          <w:rFonts w:hint="eastAsia"/>
        </w:rPr>
        <w:t>中的</w:t>
      </w:r>
      <w:r>
        <w:rPr>
          <w:rFonts w:hint="eastAsia"/>
        </w:rPr>
        <w:t>ResidualRankingPolicy</w:t>
      </w:r>
      <w:r>
        <w:rPr>
          <w:rFonts w:hint="eastAsia"/>
        </w:rPr>
        <w:t>与</w:t>
      </w:r>
      <w:r>
        <w:rPr>
          <w:rFonts w:hint="eastAsia"/>
        </w:rPr>
        <w:t>_residual_action_logits</w:t>
      </w:r>
      <w:r>
        <w:rPr>
          <w:rFonts w:hint="eastAsia"/>
        </w:rPr>
        <w:t>；</w:t>
      </w:r>
      <w:r>
        <w:rPr>
          <w:rFonts w:hint="eastAsia"/>
        </w:rPr>
        <w:t>src/env/scheduling_env_ranked.py</w:t>
      </w:r>
      <w:r>
        <w:rPr>
          <w:rFonts w:hint="eastAsia"/>
        </w:rPr>
        <w:t>、</w:t>
      </w:r>
      <w:r>
        <w:rPr>
          <w:rFonts w:hint="eastAsia"/>
        </w:rPr>
        <w:t>src/env/scheduling_env_residual.py</w:t>
      </w:r>
      <w:r>
        <w:rPr>
          <w:rFonts w:hint="eastAsia"/>
        </w:rPr>
        <w:t>；</w:t>
      </w:r>
      <w:r>
        <w:rPr>
          <w:rFonts w:hint="eastAsia"/>
        </w:rPr>
        <w:t>src/env/scheduling_utils.py</w:t>
      </w:r>
      <w:r>
        <w:rPr>
          <w:rFonts w:hint="eastAsia"/>
        </w:rPr>
        <w:t>中的</w:t>
      </w:r>
      <w:r>
        <w:rPr>
          <w:rFonts w:hint="eastAsia"/>
        </w:rPr>
        <w:t>find_earliest_slot</w:t>
      </w:r>
      <w:r>
        <w:rPr>
          <w:rFonts w:hint="eastAsia"/>
        </w:rPr>
        <w:t>；</w:t>
      </w:r>
      <w:r>
        <w:rPr>
          <w:rFonts w:hint="eastAsia"/>
        </w:rPr>
        <w:t>src/baselines/heft_scheduler.py</w:t>
      </w:r>
      <w:r>
        <w:rPr>
          <w:rFonts w:hint="eastAsia"/>
        </w:rPr>
        <w:t>。训练配置为</w:t>
      </w:r>
      <w:r>
        <w:rPr>
          <w:rFonts w:hint="eastAsia"/>
        </w:rPr>
        <w:t>training/configs/ppo_mlp_residual.yaml</w:t>
      </w:r>
      <w:r>
        <w:rPr>
          <w:rFonts w:hint="eastAsia"/>
        </w:rPr>
        <w:t>，输入容量</w:t>
      </w:r>
      <w:r>
        <w:rPr>
          <w:rFonts w:hint="eastAsia"/>
        </w:rPr>
        <w:t>30</w:t>
      </w:r>
      <w:r>
        <w:rPr>
          <w:rFonts w:hint="eastAsia"/>
        </w:rPr>
        <w:t>，训练分布</w:t>
      </w:r>
      <w:r>
        <w:rPr>
          <w:rFonts w:hint="eastAsia"/>
        </w:rPr>
        <w:t>8</w:t>
      </w:r>
      <w:r>
        <w:rPr>
          <w:rFonts w:hint="eastAsia"/>
        </w:rPr>
        <w:t>～</w:t>
      </w:r>
      <w:r>
        <w:rPr>
          <w:rFonts w:hint="eastAsia"/>
        </w:rPr>
        <w:t>25</w:t>
      </w:r>
      <w:r>
        <w:rPr>
          <w:rFonts w:hint="eastAsia"/>
        </w:rPr>
        <w:t>任务，</w:t>
      </w:r>
      <w:r>
        <w:rPr>
          <w:rFonts w:hint="eastAsia"/>
        </w:rPr>
        <w:t>checkpoint</w:t>
      </w:r>
      <w:r>
        <w:rPr>
          <w:rFonts w:hint="eastAsia"/>
        </w:rPr>
        <w:t>为</w:t>
      </w:r>
      <w:r>
        <w:rPr>
          <w:rFonts w:hint="eastAsia"/>
        </w:rPr>
        <w:t>training/checkpoints/ppo_mlp_residual.zip</w:t>
      </w:r>
      <w:r>
        <w:rPr>
          <w:rFonts w:hint="eastAsia"/>
        </w:rPr>
        <w:t>。</w:t>
      </w:r>
    </w:p>
    <w:p w14:paraId="2E6EACC6" w14:textId="77777777" w:rsidR="002C6557" w:rsidRDefault="002C6557" w:rsidP="002C6557">
      <w:pPr>
        <w:rPr>
          <w:rFonts w:hint="eastAsia"/>
        </w:rPr>
      </w:pPr>
      <w:r>
        <w:rPr>
          <w:rFonts w:hint="eastAsia"/>
        </w:rPr>
        <w:t>验证依据：</w:t>
      </w:r>
      <w:r>
        <w:rPr>
          <w:rFonts w:hint="eastAsia"/>
        </w:rPr>
        <w:t>tests/test_residual_scheduling.py</w:t>
      </w:r>
      <w:r>
        <w:rPr>
          <w:rFonts w:hint="eastAsia"/>
        </w:rPr>
        <w:t>、</w:t>
      </w:r>
      <w:r>
        <w:rPr>
          <w:rFonts w:hint="eastAsia"/>
        </w:rPr>
        <w:t>tests/test_scheduling_consistency.py</w:t>
      </w:r>
      <w:r>
        <w:rPr>
          <w:rFonts w:hint="eastAsia"/>
        </w:rPr>
        <w:t>分别检查残差先验与时间线一致性；</w:t>
      </w:r>
      <w:r>
        <w:rPr>
          <w:rFonts w:hint="eastAsia"/>
        </w:rPr>
        <w:t>evaluation/results/final_pipeline_lns_summary.json</w:t>
      </w:r>
      <w:r>
        <w:rPr>
          <w:rFonts w:hint="eastAsia"/>
        </w:rPr>
        <w:t>保存同一</w:t>
      </w:r>
      <w:r>
        <w:rPr>
          <w:rFonts w:hint="eastAsia"/>
        </w:rPr>
        <w:t>checkpoint</w:t>
      </w:r>
      <w:r>
        <w:rPr>
          <w:rFonts w:hint="eastAsia"/>
        </w:rPr>
        <w:t>的五轮配对初解。</w:t>
      </w:r>
      <w:r>
        <w:rPr>
          <w:rFonts w:hint="eastAsia"/>
        </w:rPr>
        <w:t>Residual Best-of-64</w:t>
      </w:r>
      <w:r>
        <w:rPr>
          <w:rFonts w:hint="eastAsia"/>
        </w:rPr>
        <w:t>均值为</w:t>
      </w:r>
      <w:r>
        <w:rPr>
          <w:rFonts w:hint="eastAsia"/>
        </w:rPr>
        <w:t>0.950814</w:t>
      </w:r>
      <w:r>
        <w:rPr>
          <w:rFonts w:hint="eastAsia"/>
        </w:rPr>
        <w:t>±</w:t>
      </w:r>
      <w:r>
        <w:rPr>
          <w:rFonts w:hint="eastAsia"/>
        </w:rPr>
        <w:t>0.003358</w:t>
      </w:r>
      <w:r>
        <w:rPr>
          <w:rFonts w:hint="eastAsia"/>
        </w:rPr>
        <w:t>，说明学习与多次采样组合可构造优于</w:t>
      </w:r>
      <w:r>
        <w:rPr>
          <w:rFonts w:hint="eastAsia"/>
        </w:rPr>
        <w:t>HEFT</w:t>
      </w:r>
      <w:r>
        <w:rPr>
          <w:rFonts w:hint="eastAsia"/>
        </w:rPr>
        <w:t>的候选；该数值包含采样收益，不当作单次确定性网络独立收益，也不代表五次独立训练。历史奖励、归一化和动作空间失败记录保留在</w:t>
      </w:r>
      <w:r>
        <w:rPr>
          <w:rFonts w:hint="eastAsia"/>
        </w:rPr>
        <w:t>evaluation/results/</w:t>
      </w:r>
      <w:r>
        <w:rPr>
          <w:rFonts w:hint="eastAsia"/>
        </w:rPr>
        <w:t>，用于说明设计取舍。</w:t>
      </w:r>
    </w:p>
    <w:p w14:paraId="431FA392" w14:textId="77777777" w:rsidR="002C6557" w:rsidRDefault="002C6557" w:rsidP="002C6557">
      <w:pPr>
        <w:pStyle w:val="1"/>
        <w:rPr>
          <w:rFonts w:hint="eastAsia"/>
        </w:rPr>
      </w:pPr>
      <w:r>
        <w:rPr>
          <w:rFonts w:hint="eastAsia"/>
        </w:rPr>
        <w:lastRenderedPageBreak/>
        <w:t>创新二：可重放验证的</w:t>
      </w:r>
      <w:r>
        <w:rPr>
          <w:rFonts w:hint="eastAsia"/>
        </w:rPr>
        <w:t>DAG</w:t>
      </w:r>
      <w:r>
        <w:rPr>
          <w:rFonts w:hint="eastAsia"/>
        </w:rPr>
        <w:t>合法重定位与破坏—修复精修</w:t>
      </w:r>
    </w:p>
    <w:p w14:paraId="4C56823C" w14:textId="77777777" w:rsidR="002C6557" w:rsidRDefault="002C6557" w:rsidP="002C6557">
      <w:pPr>
        <w:rPr>
          <w:rFonts w:hint="eastAsia"/>
        </w:rPr>
      </w:pPr>
      <w:r>
        <w:rPr>
          <w:rFonts w:hint="eastAsia"/>
        </w:rPr>
        <w:t>最接近的已有工作与能力：</w:t>
      </w:r>
      <w:r>
        <w:rPr>
          <w:rFonts w:hint="eastAsia"/>
        </w:rPr>
        <w:t>LNS</w:t>
      </w:r>
      <w:r>
        <w:rPr>
          <w:rFonts w:hint="eastAsia"/>
        </w:rPr>
        <w:t>及</w:t>
      </w:r>
      <w:r>
        <w:rPr>
          <w:rFonts w:hint="eastAsia"/>
        </w:rPr>
        <w:t>ALNS</w:t>
      </w:r>
      <w:r>
        <w:rPr>
          <w:rFonts w:hint="eastAsia"/>
        </w:rPr>
        <w:t>利用破坏—修复扩大组合搜索范围，</w:t>
      </w:r>
      <w:r>
        <w:rPr>
          <w:rFonts w:hint="eastAsia"/>
        </w:rPr>
        <w:t>Ropke</w:t>
      </w:r>
      <w:r>
        <w:rPr>
          <w:rFonts w:hint="eastAsia"/>
        </w:rPr>
        <w:t>与</w:t>
      </w:r>
      <w:r>
        <w:rPr>
          <w:rFonts w:hint="eastAsia"/>
        </w:rPr>
        <w:t>Pisinger</w:t>
      </w:r>
      <w:r>
        <w:rPr>
          <w:rFonts w:hint="eastAsia"/>
        </w:rPr>
        <w:t>（</w:t>
      </w:r>
      <w:r>
        <w:rPr>
          <w:rFonts w:hint="eastAsia"/>
        </w:rPr>
        <w:t>2006</w:t>
      </w:r>
      <w:r>
        <w:rPr>
          <w:rFonts w:hint="eastAsia"/>
        </w:rPr>
        <w:t>）研究了车辆路径问题中的自适应大邻域搜索；本项目初赛</w:t>
      </w:r>
      <w:r>
        <w:rPr>
          <w:rFonts w:hint="eastAsia"/>
        </w:rPr>
        <w:t>Residual Best-of-N</w:t>
      </w:r>
      <w:r>
        <w:rPr>
          <w:rFonts w:hint="eastAsia"/>
        </w:rPr>
        <w:t>已可生成多个合法初解。通用</w:t>
      </w:r>
      <w:r>
        <w:rPr>
          <w:rFonts w:hint="eastAsia"/>
        </w:rPr>
        <w:t>LNS</w:t>
      </w:r>
      <w:r>
        <w:rPr>
          <w:rFonts w:hint="eastAsia"/>
        </w:rPr>
        <w:t>思想与增加采样均不能直接替代</w:t>
      </w:r>
      <w:r>
        <w:rPr>
          <w:rFonts w:hint="eastAsia"/>
        </w:rPr>
        <w:t>DAG</w:t>
      </w:r>
      <w:r>
        <w:rPr>
          <w:rFonts w:hint="eastAsia"/>
        </w:rPr>
        <w:t>前驱约束检查、资源放置重算和候选性能验收。</w:t>
      </w:r>
    </w:p>
    <w:p w14:paraId="2328EC96" w14:textId="77777777" w:rsidR="002C6557" w:rsidRDefault="002C6557" w:rsidP="002C6557">
      <w:r>
        <w:rPr>
          <w:rFonts w:hint="eastAsia"/>
        </w:rPr>
        <w:t>本项目新增贡献：为</w:t>
      </w:r>
      <w:r>
        <w:t>DAG</w:t>
      </w:r>
      <w:r>
        <w:rPr>
          <w:rFonts w:hint="eastAsia"/>
        </w:rPr>
        <w:t>实现单任务重定位、位置锚点释放与带优先队列的</w:t>
      </w:r>
      <w:r>
        <w:t>Kahn</w:t>
      </w:r>
      <w:r>
        <w:rPr>
          <w:rFonts w:hint="eastAsia"/>
        </w:rPr>
        <w:t>拓扑修复。重定位检查全部依赖边；</w:t>
      </w:r>
      <w:r>
        <w:t>LNS</w:t>
      </w:r>
      <w:r>
        <w:rPr>
          <w:rFonts w:hint="eastAsia"/>
        </w:rPr>
        <w:t>随机释放</w:t>
      </w:r>
      <w:r>
        <w:t>2</w:t>
      </w:r>
      <w:r>
        <w:rPr>
          <w:rFonts w:hint="eastAsia"/>
        </w:rPr>
        <w:t>～</w:t>
      </w:r>
      <w:r>
        <w:t>4</w:t>
      </w:r>
      <w:r>
        <w:rPr>
          <w:rFonts w:hint="eastAsia"/>
        </w:rPr>
        <w:t>个任务的原位置优先级，修复后执行一轮重定位。每个候选重新按共享</w:t>
      </w:r>
      <w:r>
        <w:t>EFT</w:t>
      </w:r>
      <w:r>
        <w:rPr>
          <w:rFonts w:hint="eastAsia"/>
        </w:rPr>
        <w:t>规则生成完整时间线，仅接受</w:t>
      </w:r>
      <w:r>
        <w:t>makespan</w:t>
      </w:r>
      <w:r>
        <w:rPr>
          <w:rFonts w:hint="eastAsia"/>
        </w:rPr>
        <w:t>严格改善超过</w:t>
      </w:r>
      <w:r>
        <w:t>10⁻¹²</w:t>
      </w:r>
      <w:r>
        <w:rPr>
          <w:rFonts w:hint="eastAsia"/>
        </w:rPr>
        <w:t>的方案，并保留当前最优解。搜索改变任务优先序，资源映射和起止时间重新计算，避免沿用失效时间线。该实现未采用按算子历史收益更新权重的经典</w:t>
      </w:r>
      <w:r>
        <w:t>ALNS</w:t>
      </w:r>
      <w:r>
        <w:rPr>
          <w:rFonts w:hint="eastAsia"/>
        </w:rPr>
        <w:t>机制。</w:t>
      </w:r>
    </w:p>
    <w:p w14:paraId="19882CC7" w14:textId="77777777" w:rsidR="002C6557" w:rsidRDefault="002C6557" w:rsidP="002C6557">
      <w:pPr>
        <w:rPr>
          <w:rFonts w:hint="eastAsia"/>
        </w:rPr>
      </w:pPr>
      <w:r>
        <w:rPr>
          <w:rFonts w:hint="eastAsia"/>
        </w:rPr>
        <w:t>对应代码：</w:t>
      </w:r>
      <w:r>
        <w:rPr>
          <w:rFonts w:hint="eastAsia"/>
        </w:rPr>
        <w:t>src/policies/residual_local_search_scheduler.py</w:t>
      </w:r>
      <w:r>
        <w:rPr>
          <w:rFonts w:hint="eastAsia"/>
        </w:rPr>
        <w:t>中的</w:t>
      </w:r>
      <w:r>
        <w:rPr>
          <w:rFonts w:hint="eastAsia"/>
        </w:rPr>
        <w:t>schedule_task_order</w:t>
      </w:r>
      <w:r>
        <w:rPr>
          <w:rFonts w:hint="eastAsia"/>
        </w:rPr>
        <w:t>、</w:t>
      </w:r>
      <w:r>
        <w:rPr>
          <w:rFonts w:hint="eastAsia"/>
        </w:rPr>
        <w:t>improve_task_order</w:t>
      </w:r>
      <w:r>
        <w:rPr>
          <w:rFonts w:hint="eastAsia"/>
        </w:rPr>
        <w:t>、</w:t>
      </w:r>
      <w:r>
        <w:rPr>
          <w:rFonts w:hint="eastAsia"/>
        </w:rPr>
        <w:t>destroy_and_repair_order</w:t>
      </w:r>
      <w:r>
        <w:rPr>
          <w:rFonts w:hint="eastAsia"/>
        </w:rPr>
        <w:t>、</w:t>
      </w:r>
      <w:r>
        <w:rPr>
          <w:rFonts w:hint="eastAsia"/>
        </w:rPr>
        <w:t>large_neighborhood_search</w:t>
      </w:r>
      <w:r>
        <w:rPr>
          <w:rFonts w:hint="eastAsia"/>
        </w:rPr>
        <w:t>；</w:t>
      </w:r>
      <w:r>
        <w:rPr>
          <w:rFonts w:hint="eastAsia"/>
        </w:rPr>
        <w:t>tests/test_residual_local_search_scheduler.py</w:t>
      </w:r>
      <w:r>
        <w:rPr>
          <w:rFonts w:hint="eastAsia"/>
        </w:rPr>
        <w:t>检查拓扑合法性与</w:t>
      </w:r>
      <w:r>
        <w:rPr>
          <w:rFonts w:hint="eastAsia"/>
        </w:rPr>
        <w:t>best-only</w:t>
      </w:r>
      <w:r>
        <w:rPr>
          <w:rFonts w:hint="eastAsia"/>
        </w:rPr>
        <w:t>接受。搜索记录候选评估数、接受移动数、完成迭代数及超时状态，便于将质量与计算投入对应。</w:t>
      </w:r>
    </w:p>
    <w:p w14:paraId="089F3373" w14:textId="77777777" w:rsidR="002C6557" w:rsidRDefault="002C6557" w:rsidP="002C6557">
      <w:r>
        <w:rPr>
          <w:rFonts w:hint="eastAsia"/>
        </w:rPr>
        <w:t>验证依据：</w:t>
      </w:r>
      <w:r>
        <w:t>evaluation/results/autonomous_exploration/compute_matched_sampling/paired_comparison_summary.json</w:t>
      </w:r>
      <w:r>
        <w:rPr>
          <w:rFonts w:hint="eastAsia"/>
        </w:rPr>
        <w:t>记录锁定工作量后的历史五轮配对对照：纯</w:t>
      </w:r>
      <w:r>
        <w:t>Residual Best-of-128</w:t>
      </w:r>
      <w:r>
        <w:rPr>
          <w:rFonts w:hint="eastAsia"/>
        </w:rPr>
        <w:t>为</w:t>
      </w:r>
      <w:r>
        <w:t>0.942048±0.002063</w:t>
      </w:r>
      <w:r>
        <w:rPr>
          <w:rFonts w:hint="eastAsia"/>
        </w:rPr>
        <w:t>，</w:t>
      </w:r>
      <w:r>
        <w:t>20</w:t>
      </w:r>
      <w:r>
        <w:rPr>
          <w:rFonts w:hint="eastAsia"/>
        </w:rPr>
        <w:t>场景平均</w:t>
      </w:r>
      <w:r>
        <w:t>56.802</w:t>
      </w:r>
      <w:r>
        <w:rPr>
          <w:rFonts w:hint="eastAsia"/>
        </w:rPr>
        <w:t>秒；初赛</w:t>
      </w:r>
      <w:r>
        <w:t>Residual</w:t>
      </w:r>
      <w:r>
        <w:rPr>
          <w:rFonts w:hint="eastAsia"/>
        </w:rPr>
        <w:t>加重定位及</w:t>
      </w:r>
      <w:r>
        <w:t>LNS</w:t>
      </w:r>
      <w:r>
        <w:rPr>
          <w:rFonts w:hint="eastAsia"/>
        </w:rPr>
        <w:t>为</w:t>
      </w:r>
      <w:r>
        <w:t>0.920890±0.001729</w:t>
      </w:r>
      <w:r>
        <w:rPr>
          <w:rFonts w:hint="eastAsia"/>
        </w:rPr>
        <w:t>，平均</w:t>
      </w:r>
      <w:r>
        <w:t>54.402</w:t>
      </w:r>
      <w:r>
        <w:rPr>
          <w:rFonts w:hint="eastAsia"/>
        </w:rPr>
        <w:t>秒，配对差值</w:t>
      </w:r>
      <w:r>
        <w:t>−0.021158±0.001148</w:t>
      </w:r>
      <w:r>
        <w:rPr>
          <w:rFonts w:hint="eastAsia"/>
        </w:rPr>
        <w:t>，双侧</w:t>
      </w:r>
      <w:r>
        <w:t>p=2.072081×10⁻⁶</w:t>
      </w:r>
      <w:r>
        <w:rPr>
          <w:rFonts w:hint="eastAsia"/>
        </w:rPr>
        <w:t>。这支持该固定协议下合法精修具有超出单纯增加采样的收益。此对照针对初赛</w:t>
      </w:r>
      <w:r>
        <w:t>LNS</w:t>
      </w:r>
      <w:r>
        <w:rPr>
          <w:rFonts w:hint="eastAsia"/>
        </w:rPr>
        <w:t>，不能写成决赛</w:t>
      </w:r>
      <w:r>
        <w:t>Adaptive</w:t>
      </w:r>
      <w:r>
        <w:rPr>
          <w:rFonts w:hint="eastAsia"/>
        </w:rPr>
        <w:t>已在等耗时条件下击败</w:t>
      </w:r>
      <w:r>
        <w:t>Best-of-128</w:t>
      </w:r>
      <w:r>
        <w:rPr>
          <w:rFonts w:hint="eastAsia"/>
        </w:rPr>
        <w:t>。</w:t>
      </w:r>
    </w:p>
    <w:p w14:paraId="40FF6E52" w14:textId="77777777" w:rsidR="002C6557" w:rsidRDefault="002C6557" w:rsidP="002C6557">
      <w:pPr>
        <w:pStyle w:val="1"/>
        <w:rPr>
          <w:rFonts w:hint="eastAsia"/>
        </w:rPr>
      </w:pPr>
      <w:r>
        <w:rPr>
          <w:rFonts w:hint="eastAsia"/>
        </w:rPr>
        <w:t>创新三：结构感知候选、安全容量降级与可核验调度交付</w:t>
      </w:r>
    </w:p>
    <w:p w14:paraId="5C5BD13F" w14:textId="77777777" w:rsidR="002C6557" w:rsidRDefault="002C6557" w:rsidP="002C6557">
      <w:pPr>
        <w:rPr>
          <w:rFonts w:hint="eastAsia"/>
        </w:rPr>
      </w:pPr>
      <w:r>
        <w:rPr>
          <w:rFonts w:hint="eastAsia"/>
        </w:rPr>
        <w:t>最接近的已有工作与能力：标准</w:t>
      </w:r>
      <w:r>
        <w:rPr>
          <w:rFonts w:hint="eastAsia"/>
        </w:rPr>
        <w:t>HEFT</w:t>
      </w:r>
      <w:r>
        <w:rPr>
          <w:rFonts w:hint="eastAsia"/>
        </w:rPr>
        <w:t>可在不同规模</w:t>
      </w:r>
      <w:r>
        <w:rPr>
          <w:rFonts w:hint="eastAsia"/>
        </w:rPr>
        <w:t>DAG</w:t>
      </w:r>
      <w:r>
        <w:rPr>
          <w:rFonts w:hint="eastAsia"/>
        </w:rPr>
        <w:t>上快速输出启发式调度；本项目初赛固定容量</w:t>
      </w:r>
      <w:r>
        <w:rPr>
          <w:rFonts w:hint="eastAsia"/>
        </w:rPr>
        <w:t>Residual/LNS</w:t>
      </w:r>
      <w:r>
        <w:rPr>
          <w:rFonts w:hint="eastAsia"/>
        </w:rPr>
        <w:t>系统具备学习初解和合法精修能力，但历史宽并行组</w:t>
      </w:r>
      <w:r>
        <w:rPr>
          <w:rFonts w:hint="eastAsia"/>
        </w:rPr>
        <w:t>mean_ratio=1.011915</w:t>
      </w:r>
      <w:r>
        <w:rPr>
          <w:rFonts w:hint="eastAsia"/>
        </w:rPr>
        <w:t>、仅</w:t>
      </w:r>
      <w:r>
        <w:rPr>
          <w:rFonts w:hint="eastAsia"/>
        </w:rPr>
        <w:t>2/5</w:t>
      </w:r>
      <w:r>
        <w:rPr>
          <w:rFonts w:hint="eastAsia"/>
        </w:rPr>
        <w:t>优于</w:t>
      </w:r>
      <w:r>
        <w:rPr>
          <w:rFonts w:hint="eastAsia"/>
        </w:rPr>
        <w:t>HEFT</w:t>
      </w:r>
      <w:r>
        <w:rPr>
          <w:rFonts w:hint="eastAsia"/>
        </w:rPr>
        <w:t>，说明单一训练分布存在结构短板，容量</w:t>
      </w:r>
      <w:r>
        <w:rPr>
          <w:rFonts w:hint="eastAsia"/>
        </w:rPr>
        <w:t>30</w:t>
      </w:r>
      <w:r>
        <w:rPr>
          <w:rFonts w:hint="eastAsia"/>
        </w:rPr>
        <w:t>的模型也不能直接接收任意规模输入。</w:t>
      </w:r>
    </w:p>
    <w:p w14:paraId="3A0F635C" w14:textId="77777777" w:rsidR="002C6557" w:rsidRDefault="002C6557" w:rsidP="002C6557">
      <w:pPr>
        <w:rPr>
          <w:rFonts w:hint="eastAsia"/>
        </w:rPr>
      </w:pPr>
      <w:r>
        <w:rPr>
          <w:rFonts w:hint="eastAsia"/>
        </w:rPr>
        <w:t>本项目新增贡献：</w:t>
      </w:r>
      <w:r>
        <w:rPr>
          <w:rFonts w:hint="eastAsia"/>
        </w:rPr>
        <w:t>Adaptive</w:t>
      </w:r>
      <w:r>
        <w:rPr>
          <w:rFonts w:hint="eastAsia"/>
        </w:rPr>
        <w:t>始终保留精确</w:t>
      </w:r>
      <w:r>
        <w:rPr>
          <w:rFonts w:hint="eastAsia"/>
        </w:rPr>
        <w:t>HEFT</w:t>
      </w:r>
      <w:r>
        <w:rPr>
          <w:rFonts w:hint="eastAsia"/>
        </w:rPr>
        <w:t>锚点，并按统一</w:t>
      </w:r>
      <w:r>
        <w:rPr>
          <w:rFonts w:hint="eastAsia"/>
        </w:rPr>
        <w:t>makespan</w:t>
      </w:r>
      <w:r>
        <w:rPr>
          <w:rFonts w:hint="eastAsia"/>
        </w:rPr>
        <w:t>从</w:t>
      </w:r>
      <w:r>
        <w:rPr>
          <w:rFonts w:hint="eastAsia"/>
        </w:rPr>
        <w:t>Residual/LNS</w:t>
      </w:r>
      <w:r>
        <w:rPr>
          <w:rFonts w:hint="eastAsia"/>
        </w:rPr>
        <w:t>、</w:t>
      </w:r>
      <w:r>
        <w:rPr>
          <w:rFonts w:hint="eastAsia"/>
        </w:rPr>
        <w:t>HEFT/LNS</w:t>
      </w:r>
      <w:r>
        <w:rPr>
          <w:rFonts w:hint="eastAsia"/>
        </w:rPr>
        <w:t>及结构感知候选中选优；层宽比例不小于</w:t>
      </w:r>
      <w:r>
        <w:rPr>
          <w:rFonts w:hint="eastAsia"/>
        </w:rPr>
        <w:t>0.30</w:t>
      </w:r>
      <w:r>
        <w:rPr>
          <w:rFonts w:hint="eastAsia"/>
        </w:rPr>
        <w:t>时，在预算允许下增加宽度感知和成本优先拓扑序。超过</w:t>
      </w:r>
      <w:r>
        <w:rPr>
          <w:rFonts w:hint="eastAsia"/>
        </w:rPr>
        <w:t>30</w:t>
      </w:r>
      <w:r>
        <w:rPr>
          <w:rFonts w:hint="eastAsia"/>
        </w:rPr>
        <w:t>任务时明确跳过模型、记录原因并继续启发式搜索。</w:t>
      </w:r>
      <w:r>
        <w:rPr>
          <w:rFonts w:hint="eastAsia"/>
        </w:rPr>
        <w:t>CLI</w:t>
      </w:r>
      <w:r>
        <w:rPr>
          <w:rFonts w:hint="eastAsia"/>
        </w:rPr>
        <w:t>提供</w:t>
      </w:r>
      <w:r>
        <w:rPr>
          <w:rFonts w:hint="eastAsia"/>
        </w:rPr>
        <w:t>fast</w:t>
      </w:r>
      <w:r>
        <w:rPr>
          <w:rFonts w:hint="eastAsia"/>
        </w:rPr>
        <w:t>、</w:t>
      </w:r>
      <w:r>
        <w:rPr>
          <w:rFonts w:hint="eastAsia"/>
        </w:rPr>
        <w:t>balanced</w:t>
      </w:r>
      <w:r>
        <w:rPr>
          <w:rFonts w:hint="eastAsia"/>
        </w:rPr>
        <w:t>、</w:t>
      </w:r>
      <w:r>
        <w:rPr>
          <w:rFonts w:hint="eastAsia"/>
        </w:rPr>
        <w:t>quality</w:t>
      </w:r>
      <w:r>
        <w:rPr>
          <w:rFonts w:hint="eastAsia"/>
        </w:rPr>
        <w:t>工作量与软墙钟预算，分别记录模型载入、求解耗时、内存、候选来源和完整调度计划，最终再校验任务完整、资源互斥及通信就绪约束。同一模拟器下</w:t>
      </w:r>
      <w:r>
        <w:rPr>
          <w:rFonts w:hint="eastAsia"/>
        </w:rPr>
        <w:t>HEFT</w:t>
      </w:r>
      <w:r>
        <w:rPr>
          <w:rFonts w:hint="eastAsia"/>
        </w:rPr>
        <w:t>锚点提供候选选优下限，软预算允许原子计算完成，不构成硬实时期限保证。</w:t>
      </w:r>
    </w:p>
    <w:p w14:paraId="2172B081" w14:textId="77777777" w:rsidR="002C6557" w:rsidRDefault="002C6557" w:rsidP="002C6557">
      <w:pPr>
        <w:rPr>
          <w:rFonts w:hint="eastAsia"/>
        </w:rPr>
      </w:pPr>
      <w:r>
        <w:rPr>
          <w:rFonts w:hint="eastAsia"/>
        </w:rPr>
        <w:lastRenderedPageBreak/>
        <w:t>对应代码：</w:t>
      </w:r>
      <w:r>
        <w:rPr>
          <w:rFonts w:hint="eastAsia"/>
        </w:rPr>
        <w:t>src/policies/residual_local_search_scheduler.py</w:t>
      </w:r>
      <w:r>
        <w:rPr>
          <w:rFonts w:hint="eastAsia"/>
        </w:rPr>
        <w:t>中的</w:t>
      </w:r>
      <w:r>
        <w:rPr>
          <w:rFonts w:hint="eastAsia"/>
        </w:rPr>
        <w:t>describe_dag_shape</w:t>
      </w:r>
      <w:r>
        <w:rPr>
          <w:rFonts w:hint="eastAsia"/>
        </w:rPr>
        <w:t>、</w:t>
      </w:r>
      <w:r>
        <w:rPr>
          <w:rFonts w:hint="eastAsia"/>
        </w:rPr>
        <w:t>width_aware_topological_order</w:t>
      </w:r>
      <w:r>
        <w:rPr>
          <w:rFonts w:hint="eastAsia"/>
        </w:rPr>
        <w:t>、</w:t>
      </w:r>
      <w:r>
        <w:rPr>
          <w:rFonts w:hint="eastAsia"/>
        </w:rPr>
        <w:t>ResidualLargeNeighborhoodScheduler.schedule</w:t>
      </w:r>
      <w:r>
        <w:rPr>
          <w:rFonts w:hint="eastAsia"/>
        </w:rPr>
        <w:t>；</w:t>
      </w:r>
      <w:r>
        <w:rPr>
          <w:rFonts w:hint="eastAsia"/>
        </w:rPr>
        <w:t>scripts/schedule.py</w:t>
      </w:r>
      <w:r>
        <w:rPr>
          <w:rFonts w:hint="eastAsia"/>
        </w:rPr>
        <w:t>、</w:t>
      </w:r>
      <w:r>
        <w:rPr>
          <w:rFonts w:hint="eastAsia"/>
        </w:rPr>
        <w:t>src/evaluation/schedule_validation.py</w:t>
      </w:r>
      <w:r>
        <w:rPr>
          <w:rFonts w:hint="eastAsia"/>
        </w:rPr>
        <w:t>；</w:t>
      </w:r>
      <w:r>
        <w:rPr>
          <w:rFonts w:hint="eastAsia"/>
        </w:rPr>
        <w:t>tests/test_portfolio_robustness.py</w:t>
      </w:r>
      <w:r>
        <w:rPr>
          <w:rFonts w:hint="eastAsia"/>
        </w:rPr>
        <w:t>、</w:t>
      </w:r>
      <w:r>
        <w:rPr>
          <w:rFonts w:hint="eastAsia"/>
        </w:rPr>
        <w:t>tests/test_schedule_cli.py</w:t>
      </w:r>
      <w:r>
        <w:rPr>
          <w:rFonts w:hint="eastAsia"/>
        </w:rPr>
        <w:t>。结果</w:t>
      </w:r>
      <w:r>
        <w:rPr>
          <w:rFonts w:hint="eastAsia"/>
        </w:rPr>
        <w:t>JSON</w:t>
      </w:r>
      <w:r>
        <w:rPr>
          <w:rFonts w:hint="eastAsia"/>
        </w:rPr>
        <w:t>的</w:t>
      </w:r>
      <w:r>
        <w:rPr>
          <w:rFonts w:hint="eastAsia"/>
        </w:rPr>
        <w:t>selected_source</w:t>
      </w:r>
      <w:r>
        <w:rPr>
          <w:rFonts w:hint="eastAsia"/>
        </w:rPr>
        <w:t>、</w:t>
      </w:r>
      <w:r>
        <w:rPr>
          <w:rFonts w:hint="eastAsia"/>
        </w:rPr>
        <w:t>diagnostics</w:t>
      </w:r>
      <w:r>
        <w:rPr>
          <w:rFonts w:hint="eastAsia"/>
        </w:rPr>
        <w:t>、</w:t>
      </w:r>
      <w:r>
        <w:rPr>
          <w:rFonts w:hint="eastAsia"/>
        </w:rPr>
        <w:t>validation</w:t>
      </w:r>
      <w:r>
        <w:rPr>
          <w:rFonts w:hint="eastAsia"/>
        </w:rPr>
        <w:t>与</w:t>
      </w:r>
      <w:r>
        <w:rPr>
          <w:rFonts w:hint="eastAsia"/>
        </w:rPr>
        <w:t>schedule</w:t>
      </w:r>
      <w:r>
        <w:rPr>
          <w:rFonts w:hint="eastAsia"/>
        </w:rPr>
        <w:t>用于检查实际选优路径和交付合法性。</w:t>
      </w:r>
    </w:p>
    <w:p w14:paraId="237796FC" w14:textId="77777777" w:rsidR="002C6557" w:rsidRDefault="002C6557" w:rsidP="002C6557">
      <w:pPr>
        <w:rPr>
          <w:rFonts w:hint="eastAsia"/>
        </w:rPr>
      </w:pPr>
      <w:r>
        <w:rPr>
          <w:rFonts w:hint="eastAsia"/>
        </w:rPr>
        <w:t>验证依据：</w:t>
      </w:r>
      <w:r>
        <w:t>evaluation/results/final_pipeline_lns_summary.json</w:t>
      </w:r>
      <w:r>
        <w:rPr>
          <w:rFonts w:hint="eastAsia"/>
        </w:rPr>
        <w:t>中最终五轮</w:t>
      </w:r>
      <w:r>
        <w:t>mean_ratio=0.916441±0.000984</w:t>
      </w:r>
      <w:r>
        <w:rPr>
          <w:rFonts w:hint="eastAsia"/>
        </w:rPr>
        <w:t>，每轮</w:t>
      </w:r>
      <w:r>
        <w:t>20/20</w:t>
      </w:r>
      <w:r>
        <w:rPr>
          <w:rFonts w:hint="eastAsia"/>
        </w:rPr>
        <w:t>严格优于</w:t>
      </w:r>
      <w:r>
        <w:t>HEFT</w:t>
      </w:r>
      <w:r>
        <w:rPr>
          <w:rFonts w:hint="eastAsia"/>
        </w:rPr>
        <w:t>；相对配对</w:t>
      </w:r>
      <w:r>
        <w:t>Residual</w:t>
      </w:r>
      <w:r>
        <w:rPr>
          <w:rFonts w:hint="eastAsia"/>
        </w:rPr>
        <w:t>初解差值</w:t>
      </w:r>
      <w:r>
        <w:t>−0.034373±0.003685</w:t>
      </w:r>
      <w:r>
        <w:rPr>
          <w:rFonts w:hint="eastAsia"/>
        </w:rPr>
        <w:t>，双侧</w:t>
      </w:r>
      <w:r>
        <w:t>p=3.121263×10⁻⁵</w:t>
      </w:r>
      <w:r>
        <w:rPr>
          <w:rFonts w:hint="eastAsia"/>
        </w:rPr>
        <w:t>。</w:t>
      </w:r>
      <w:r>
        <w:t>evaluation/results/wide_parallel_adaptive.json</w:t>
      </w:r>
      <w:r>
        <w:rPr>
          <w:rFonts w:hint="eastAsia"/>
        </w:rPr>
        <w:t>中新版宽并行专项为</w:t>
      </w:r>
      <w:r>
        <w:t>0.929848</w:t>
      </w:r>
      <w:r>
        <w:rPr>
          <w:rFonts w:hint="eastAsia"/>
        </w:rPr>
        <w:t>，</w:t>
      </w:r>
      <w:r>
        <w:t>4/5</w:t>
      </w:r>
      <w:r>
        <w:rPr>
          <w:rFonts w:hint="eastAsia"/>
        </w:rPr>
        <w:t>严格改善、</w:t>
      </w:r>
      <w:r>
        <w:t>5/5</w:t>
      </w:r>
      <w:r>
        <w:rPr>
          <w:rFonts w:hint="eastAsia"/>
        </w:rPr>
        <w:t>不劣于</w:t>
      </w:r>
      <w:r>
        <w:t>HEFT</w:t>
      </w:r>
      <w:r>
        <w:rPr>
          <w:rFonts w:hint="eastAsia"/>
        </w:rPr>
        <w:t>；历史与专项输入不同，不以</w:t>
      </w:r>
      <w:r>
        <w:t>1.</w:t>
      </w:r>
      <w:r>
        <w:rPr>
          <w:rFonts w:hint="eastAsia"/>
        </w:rPr>
        <w:t>011915</w:t>
      </w:r>
      <w:r>
        <w:rPr>
          <w:rFonts w:hint="eastAsia"/>
        </w:rPr>
        <w:t>到</w:t>
      </w:r>
      <w:r>
        <w:rPr>
          <w:rFonts w:hint="eastAsia"/>
        </w:rPr>
        <w:t>0.929848</w:t>
      </w:r>
      <w:r>
        <w:rPr>
          <w:rFonts w:hint="eastAsia"/>
        </w:rPr>
        <w:t>作为同实例配对效应。</w:t>
      </w:r>
      <w:r>
        <w:rPr>
          <w:rFonts w:hint="eastAsia"/>
        </w:rPr>
        <w:t>evaluation/results/final_adaptive_large_scale.json</w:t>
      </w:r>
      <w:r>
        <w:rPr>
          <w:rFonts w:hint="eastAsia"/>
        </w:rPr>
        <w:t>中</w:t>
      </w:r>
      <w:r>
        <w:rPr>
          <w:rFonts w:hint="eastAsia"/>
        </w:rPr>
        <w:t>30</w:t>
      </w:r>
      <w:r>
        <w:rPr>
          <w:rFonts w:hint="eastAsia"/>
        </w:rPr>
        <w:t>～</w:t>
      </w:r>
      <w:r>
        <w:rPr>
          <w:rFonts w:hint="eastAsia"/>
        </w:rPr>
        <w:t>60</w:t>
      </w:r>
      <w:r>
        <w:rPr>
          <w:rFonts w:hint="eastAsia"/>
        </w:rPr>
        <w:t>任务</w:t>
      </w:r>
      <w:r>
        <w:rPr>
          <w:rFonts w:hint="eastAsia"/>
        </w:rPr>
        <w:t>20</w:t>
      </w:r>
      <w:r>
        <w:rPr>
          <w:rFonts w:hint="eastAsia"/>
        </w:rPr>
        <w:t>场景在</w:t>
      </w:r>
      <w:r>
        <w:rPr>
          <w:rFonts w:hint="eastAsia"/>
        </w:rPr>
        <w:t>10</w:t>
      </w:r>
      <w:r>
        <w:rPr>
          <w:rFonts w:hint="eastAsia"/>
        </w:rPr>
        <w:t>秒软预算下为</w:t>
      </w:r>
      <w:r>
        <w:rPr>
          <w:rFonts w:hint="eastAsia"/>
        </w:rPr>
        <w:t>0.941627</w:t>
      </w:r>
      <w:r>
        <w:rPr>
          <w:rFonts w:hint="eastAsia"/>
        </w:rPr>
        <w:t>±</w:t>
      </w:r>
      <w:r>
        <w:rPr>
          <w:rFonts w:hint="eastAsia"/>
        </w:rPr>
        <w:t>0.026569</w:t>
      </w:r>
      <w:r>
        <w:rPr>
          <w:rFonts w:hint="eastAsia"/>
        </w:rPr>
        <w:t>，</w:t>
      </w:r>
      <w:r>
        <w:rPr>
          <w:rFonts w:hint="eastAsia"/>
        </w:rPr>
        <w:t>20/20</w:t>
      </w:r>
      <w:r>
        <w:rPr>
          <w:rFonts w:hint="eastAsia"/>
        </w:rPr>
        <w:t>严格改善、峰值</w:t>
      </w:r>
      <w:r>
        <w:rPr>
          <w:rFonts w:hint="eastAsia"/>
        </w:rPr>
        <w:t>RSS358.1MiB</w:t>
      </w:r>
      <w:r>
        <w:rPr>
          <w:rFonts w:hint="eastAsia"/>
        </w:rPr>
        <w:t>；</w:t>
      </w:r>
      <w:r>
        <w:rPr>
          <w:rFonts w:hint="eastAsia"/>
        </w:rPr>
        <w:t>40</w:t>
      </w:r>
      <w:r>
        <w:rPr>
          <w:rFonts w:hint="eastAsia"/>
        </w:rPr>
        <w:t>～</w:t>
      </w:r>
      <w:r>
        <w:rPr>
          <w:rFonts w:hint="eastAsia"/>
        </w:rPr>
        <w:t>60</w:t>
      </w:r>
      <w:r>
        <w:rPr>
          <w:rFonts w:hint="eastAsia"/>
        </w:rPr>
        <w:t>任务</w:t>
      </w:r>
      <w:r>
        <w:rPr>
          <w:rFonts w:hint="eastAsia"/>
        </w:rPr>
        <w:t>15</w:t>
      </w:r>
      <w:r>
        <w:rPr>
          <w:rFonts w:hint="eastAsia"/>
        </w:rPr>
        <w:t>场景明确跳过模型，验证完整系统安全扩展，不宣称神经网络完成规模外泛化。</w:t>
      </w:r>
    </w:p>
    <w:p w14:paraId="07145454" w14:textId="77777777" w:rsidR="002C6557" w:rsidRDefault="002C6557" w:rsidP="002C6557">
      <w:pPr>
        <w:rPr>
          <w:rFonts w:hint="eastAsia"/>
        </w:rPr>
      </w:pPr>
      <w:r>
        <w:rPr>
          <w:rFonts w:hint="eastAsia"/>
        </w:rPr>
        <w:t>适用边界：结论限定于静态</w:t>
      </w:r>
      <w:r>
        <w:rPr>
          <w:rFonts w:hint="eastAsia"/>
        </w:rPr>
        <w:t>DAG</w:t>
      </w:r>
      <w:r>
        <w:rPr>
          <w:rFonts w:hint="eastAsia"/>
        </w:rPr>
        <w:t>、固定资源代价和已有测试协议；多次采样与搜索以额外秒级计算换取</w:t>
      </w:r>
      <w:r>
        <w:rPr>
          <w:rFonts w:hint="eastAsia"/>
        </w:rPr>
        <w:t>makespan</w:t>
      </w:r>
      <w:r>
        <w:rPr>
          <w:rFonts w:hint="eastAsia"/>
        </w:rPr>
        <w:t>质量。五轮主统计使用同一</w:t>
      </w:r>
      <w:r>
        <w:rPr>
          <w:rFonts w:hint="eastAsia"/>
        </w:rPr>
        <w:t>checkpoint</w:t>
      </w:r>
      <w:r>
        <w:rPr>
          <w:rFonts w:hint="eastAsia"/>
        </w:rPr>
        <w:t>而非多训练种子；</w:t>
      </w:r>
      <w:r>
        <w:rPr>
          <w:rFonts w:hint="eastAsia"/>
        </w:rPr>
        <w:t>Docker</w:t>
      </w:r>
      <w:r>
        <w:rPr>
          <w:rFonts w:hint="eastAsia"/>
        </w:rPr>
        <w:t>矩阵验证国产发行版用户态兼容性，共享</w:t>
      </w:r>
      <w:r>
        <w:rPr>
          <w:rFonts w:hint="eastAsia"/>
        </w:rPr>
        <w:t>WSL2</w:t>
      </w:r>
      <w:r>
        <w:rPr>
          <w:rFonts w:hint="eastAsia"/>
        </w:rPr>
        <w:t>内核，不等同于国产原生内核、多机或端设备部署。动态到达、故障恢复、公平性、能耗及真实集群执行仍属后续工作。</w:t>
      </w:r>
    </w:p>
    <w:p w14:paraId="7282ABD0" w14:textId="77777777" w:rsidR="002C6557" w:rsidRDefault="002C6557" w:rsidP="002C6557">
      <w:pPr>
        <w:pStyle w:val="1"/>
        <w:rPr>
          <w:rFonts w:hint="eastAsia"/>
        </w:rPr>
      </w:pPr>
      <w:r>
        <w:rPr>
          <w:rFonts w:hint="eastAsia"/>
        </w:rPr>
        <w:t>方法来源</w:t>
      </w:r>
    </w:p>
    <w:p w14:paraId="1688DAFB" w14:textId="77777777" w:rsidR="002C6557" w:rsidRPr="002C6557" w:rsidRDefault="002C6557" w:rsidP="002C6557">
      <w:pPr>
        <w:keepLines/>
        <w:spacing w:line="280" w:lineRule="exact"/>
        <w:ind w:firstLine="0"/>
        <w:rPr>
          <w:rFonts w:hint="eastAsia"/>
          <w:sz w:val="21"/>
        </w:rPr>
      </w:pPr>
      <w:r w:rsidRPr="002C6557">
        <w:rPr>
          <w:rFonts w:hint="eastAsia"/>
          <w:sz w:val="21"/>
        </w:rPr>
        <w:t>Topcuoglu</w:t>
      </w:r>
      <w:r w:rsidRPr="002C6557">
        <w:rPr>
          <w:rFonts w:hint="eastAsia"/>
          <w:sz w:val="21"/>
        </w:rPr>
        <w:t>等（</w:t>
      </w:r>
      <w:r w:rsidRPr="002C6557">
        <w:rPr>
          <w:rFonts w:hint="eastAsia"/>
          <w:sz w:val="21"/>
        </w:rPr>
        <w:t>2002</w:t>
      </w:r>
      <w:r w:rsidRPr="002C6557">
        <w:rPr>
          <w:rFonts w:hint="eastAsia"/>
          <w:sz w:val="21"/>
        </w:rPr>
        <w:t>），</w:t>
      </w:r>
      <w:r w:rsidRPr="002C6557">
        <w:rPr>
          <w:rFonts w:hint="eastAsia"/>
          <w:sz w:val="21"/>
        </w:rPr>
        <w:t>Performance-Effective and Low-Complexity Task Scheduling for Heterogeneous Computing</w:t>
      </w:r>
      <w:r w:rsidRPr="002C6557">
        <w:rPr>
          <w:rFonts w:hint="eastAsia"/>
          <w:sz w:val="21"/>
        </w:rPr>
        <w:t>，</w:t>
      </w:r>
      <w:r w:rsidRPr="002C6557">
        <w:rPr>
          <w:rFonts w:hint="eastAsia"/>
          <w:sz w:val="21"/>
        </w:rPr>
        <w:t>DOI:10.1109/71.993206</w:t>
      </w:r>
      <w:r w:rsidRPr="002C6557">
        <w:rPr>
          <w:rFonts w:hint="eastAsia"/>
          <w:sz w:val="21"/>
        </w:rPr>
        <w:t>；</w:t>
      </w:r>
      <w:r w:rsidRPr="002C6557">
        <w:rPr>
          <w:rFonts w:hint="eastAsia"/>
          <w:sz w:val="21"/>
        </w:rPr>
        <w:t>Schulman</w:t>
      </w:r>
      <w:r w:rsidRPr="002C6557">
        <w:rPr>
          <w:rFonts w:hint="eastAsia"/>
          <w:sz w:val="21"/>
        </w:rPr>
        <w:t>等（</w:t>
      </w:r>
      <w:r w:rsidRPr="002C6557">
        <w:rPr>
          <w:rFonts w:hint="eastAsia"/>
          <w:sz w:val="21"/>
        </w:rPr>
        <w:t>2017</w:t>
      </w:r>
      <w:r w:rsidRPr="002C6557">
        <w:rPr>
          <w:rFonts w:hint="eastAsia"/>
          <w:sz w:val="21"/>
        </w:rPr>
        <w:t>），</w:t>
      </w:r>
      <w:r w:rsidRPr="002C6557">
        <w:rPr>
          <w:rFonts w:hint="eastAsia"/>
          <w:sz w:val="21"/>
        </w:rPr>
        <w:t>Proximal Policy Optimization Algorithms</w:t>
      </w:r>
      <w:r w:rsidRPr="002C6557">
        <w:rPr>
          <w:rFonts w:hint="eastAsia"/>
          <w:sz w:val="21"/>
        </w:rPr>
        <w:t>，</w:t>
      </w:r>
      <w:r w:rsidRPr="002C6557">
        <w:rPr>
          <w:rFonts w:hint="eastAsia"/>
          <w:sz w:val="21"/>
        </w:rPr>
        <w:t>https://arxiv.org/abs/1707.06347</w:t>
      </w:r>
      <w:r w:rsidRPr="002C6557">
        <w:rPr>
          <w:rFonts w:hint="eastAsia"/>
          <w:sz w:val="21"/>
        </w:rPr>
        <w:t>；</w:t>
      </w:r>
      <w:r w:rsidRPr="002C6557">
        <w:rPr>
          <w:rFonts w:hint="eastAsia"/>
          <w:sz w:val="21"/>
        </w:rPr>
        <w:t>Huang</w:t>
      </w:r>
      <w:r w:rsidRPr="002C6557">
        <w:rPr>
          <w:rFonts w:hint="eastAsia"/>
          <w:sz w:val="21"/>
        </w:rPr>
        <w:t>与</w:t>
      </w:r>
      <w:r w:rsidRPr="002C6557">
        <w:rPr>
          <w:rFonts w:hint="eastAsia"/>
          <w:sz w:val="21"/>
        </w:rPr>
        <w:t>Ontañ</w:t>
      </w:r>
      <w:r w:rsidRPr="002C6557">
        <w:rPr>
          <w:rFonts w:hint="eastAsia"/>
          <w:sz w:val="21"/>
        </w:rPr>
        <w:t>ó</w:t>
      </w:r>
      <w:r w:rsidRPr="002C6557">
        <w:rPr>
          <w:rFonts w:hint="eastAsia"/>
          <w:sz w:val="21"/>
        </w:rPr>
        <w:t>n</w:t>
      </w:r>
      <w:r w:rsidRPr="002C6557">
        <w:rPr>
          <w:rFonts w:hint="eastAsia"/>
          <w:sz w:val="21"/>
        </w:rPr>
        <w:t>（</w:t>
      </w:r>
      <w:r w:rsidRPr="002C6557">
        <w:rPr>
          <w:rFonts w:hint="eastAsia"/>
          <w:sz w:val="21"/>
        </w:rPr>
        <w:t>2020</w:t>
      </w:r>
      <w:r w:rsidRPr="002C6557">
        <w:rPr>
          <w:rFonts w:hint="eastAsia"/>
          <w:sz w:val="21"/>
        </w:rPr>
        <w:t>），</w:t>
      </w:r>
      <w:r w:rsidRPr="002C6557">
        <w:rPr>
          <w:rFonts w:hint="eastAsia"/>
          <w:sz w:val="21"/>
        </w:rPr>
        <w:t>A Closer Look at Invalid Action Masking in Policy Gradient Algorithms</w:t>
      </w:r>
      <w:r w:rsidRPr="002C6557">
        <w:rPr>
          <w:rFonts w:hint="eastAsia"/>
          <w:sz w:val="21"/>
        </w:rPr>
        <w:t>，</w:t>
      </w:r>
      <w:r w:rsidRPr="002C6557">
        <w:rPr>
          <w:rFonts w:hint="eastAsia"/>
          <w:sz w:val="21"/>
        </w:rPr>
        <w:t>https://arxiv.org/abs/2006.14171</w:t>
      </w:r>
      <w:r w:rsidRPr="002C6557">
        <w:rPr>
          <w:rFonts w:hint="eastAsia"/>
          <w:sz w:val="21"/>
        </w:rPr>
        <w:t>；</w:t>
      </w:r>
      <w:r w:rsidRPr="002C6557">
        <w:rPr>
          <w:rFonts w:hint="eastAsia"/>
          <w:sz w:val="21"/>
        </w:rPr>
        <w:t>Ropke</w:t>
      </w:r>
      <w:r w:rsidRPr="002C6557">
        <w:rPr>
          <w:rFonts w:hint="eastAsia"/>
          <w:sz w:val="21"/>
        </w:rPr>
        <w:t>与</w:t>
      </w:r>
      <w:r w:rsidRPr="002C6557">
        <w:rPr>
          <w:rFonts w:hint="eastAsia"/>
          <w:sz w:val="21"/>
        </w:rPr>
        <w:t>Pisinger</w:t>
      </w:r>
      <w:r w:rsidRPr="002C6557">
        <w:rPr>
          <w:rFonts w:hint="eastAsia"/>
          <w:sz w:val="21"/>
        </w:rPr>
        <w:t>（</w:t>
      </w:r>
      <w:r w:rsidRPr="002C6557">
        <w:rPr>
          <w:rFonts w:hint="eastAsia"/>
          <w:sz w:val="21"/>
        </w:rPr>
        <w:t>2006</w:t>
      </w:r>
      <w:r w:rsidRPr="002C6557">
        <w:rPr>
          <w:rFonts w:hint="eastAsia"/>
          <w:sz w:val="21"/>
        </w:rPr>
        <w:t>），</w:t>
      </w:r>
      <w:r w:rsidRPr="002C6557">
        <w:rPr>
          <w:rFonts w:hint="eastAsia"/>
          <w:sz w:val="21"/>
        </w:rPr>
        <w:t>An Adaptive Large Neighborhood Search Heuristic for the Pickup and Delivery Problem with Time Windows</w:t>
      </w:r>
      <w:r w:rsidRPr="002C6557">
        <w:rPr>
          <w:rFonts w:hint="eastAsia"/>
          <w:sz w:val="21"/>
        </w:rPr>
        <w:t>，</w:t>
      </w:r>
      <w:r w:rsidRPr="002C6557">
        <w:rPr>
          <w:rFonts w:hint="eastAsia"/>
          <w:sz w:val="21"/>
        </w:rPr>
        <w:t>DOI:10.1287/trsc.1050.0135</w:t>
      </w:r>
      <w:r w:rsidRPr="002C6557">
        <w:rPr>
          <w:rFonts w:hint="eastAsia"/>
          <w:sz w:val="21"/>
        </w:rPr>
        <w:t>。</w:t>
      </w:r>
    </w:p>
    <w:p w14:paraId="76958480" w14:textId="7B19596E" w:rsidR="002C6557" w:rsidRDefault="002C6557"/>
    <w:sectPr w:rsidR="002C6557" w:rsidSect="002C655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8A03F" w14:textId="77777777" w:rsidR="00244A5E" w:rsidRDefault="00244A5E" w:rsidP="002C6557">
      <w:pPr>
        <w:spacing w:after="0" w:line="240" w:lineRule="auto"/>
      </w:pPr>
      <w:r>
        <w:separator/>
      </w:r>
    </w:p>
  </w:endnote>
  <w:endnote w:type="continuationSeparator" w:id="0">
    <w:p w14:paraId="527B1A69" w14:textId="77777777" w:rsidR="00244A5E" w:rsidRDefault="00244A5E" w:rsidP="002C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4794" w14:textId="77777777" w:rsidR="002C6557" w:rsidRDefault="002C6557" w:rsidP="003A5894">
    <w:pPr>
      <w:pStyle w:val="af0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>
      <w:rPr>
        <w:rStyle w:val="af2"/>
      </w:rPr>
      <w:fldChar w:fldCharType="end"/>
    </w:r>
  </w:p>
  <w:p w14:paraId="71227DBE" w14:textId="77777777" w:rsidR="002C6557" w:rsidRDefault="002C655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FB562" w14:textId="454E486B" w:rsidR="002C6557" w:rsidRDefault="002C6557" w:rsidP="003A5894">
    <w:pPr>
      <w:pStyle w:val="af0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>
      <w:rPr>
        <w:rStyle w:val="af2"/>
        <w:noProof/>
      </w:rPr>
      <w:t>1</w:t>
    </w:r>
    <w:r>
      <w:rPr>
        <w:rStyle w:val="af2"/>
      </w:rPr>
      <w:fldChar w:fldCharType="end"/>
    </w:r>
  </w:p>
  <w:p w14:paraId="2F8210EC" w14:textId="77777777" w:rsidR="002C6557" w:rsidRPr="002C6557" w:rsidRDefault="002C6557" w:rsidP="002C6557">
    <w:pPr>
      <w:pStyle w:val="af0"/>
      <w:jc w:val="center"/>
      <w:rPr>
        <w:rFonts w:cs="Times New Roman"/>
        <w:sz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2DF77" w14:textId="77777777" w:rsidR="002C6557" w:rsidRDefault="002C655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3D914" w14:textId="77777777" w:rsidR="00244A5E" w:rsidRDefault="00244A5E" w:rsidP="002C6557">
      <w:pPr>
        <w:spacing w:after="0" w:line="240" w:lineRule="auto"/>
      </w:pPr>
      <w:r>
        <w:separator/>
      </w:r>
    </w:p>
  </w:footnote>
  <w:footnote w:type="continuationSeparator" w:id="0">
    <w:p w14:paraId="373F7B2B" w14:textId="77777777" w:rsidR="00244A5E" w:rsidRDefault="00244A5E" w:rsidP="002C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A18B9" w14:textId="77777777" w:rsidR="002C6557" w:rsidRDefault="002C6557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7EA7C" w14:textId="77777777" w:rsidR="002C6557" w:rsidRDefault="002C6557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63347" w14:textId="77777777" w:rsidR="002C6557" w:rsidRDefault="002C6557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57"/>
    <w:rsid w:val="00244A5E"/>
    <w:rsid w:val="002C6557"/>
    <w:rsid w:val="0034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B665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0" w:line="360" w:lineRule="exact"/>
      <w:ind w:firstLine="48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2C6557"/>
    <w:pPr>
      <w:keepNext/>
      <w:keepLines/>
      <w:spacing w:before="200" w:after="120"/>
      <w:ind w:firstLine="0"/>
      <w:outlineLvl w:val="0"/>
    </w:pPr>
    <w:rPr>
      <w:rFonts w:ascii="Arial" w:eastAsia="黑体" w:hAnsi="Arial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557"/>
    <w:pPr>
      <w:keepNext/>
      <w:keepLines/>
      <w:spacing w:before="200" w:after="120"/>
      <w:ind w:firstLine="0"/>
      <w:outlineLvl w:val="1"/>
    </w:pPr>
    <w:rPr>
      <w:rFonts w:ascii="Arial" w:eastAsia="黑体" w:hAnsi="Arial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557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5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557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55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5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5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5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557"/>
    <w:rPr>
      <w:rFonts w:ascii="Arial" w:eastAsia="黑体" w:hAnsi="Arial" w:cstheme="majorBidi"/>
      <w:b/>
      <w:color w:val="000000"/>
      <w:sz w:val="2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557"/>
    <w:rPr>
      <w:rFonts w:ascii="Arial" w:eastAsia="黑体" w:hAnsi="Arial" w:cstheme="majorBidi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5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55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65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5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5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5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557"/>
    <w:pPr>
      <w:keepNext/>
      <w:keepLines/>
      <w:spacing w:before="200" w:after="120"/>
      <w:ind w:firstLine="0"/>
      <w:contextualSpacing/>
      <w:jc w:val="center"/>
    </w:pPr>
    <w:rPr>
      <w:rFonts w:ascii="Arial" w:eastAsia="黑体" w:hAnsi="Arial" w:cstheme="majorBidi"/>
      <w:b/>
      <w:spacing w:val="-10"/>
      <w:kern w:val="28"/>
      <w:sz w:val="36"/>
      <w:szCs w:val="56"/>
    </w:rPr>
  </w:style>
  <w:style w:type="character" w:customStyle="1" w:styleId="a4">
    <w:name w:val="标题 字符"/>
    <w:basedOn w:val="a0"/>
    <w:link w:val="a3"/>
    <w:uiPriority w:val="10"/>
    <w:rsid w:val="002C6557"/>
    <w:rPr>
      <w:rFonts w:ascii="Arial" w:eastAsia="黑体" w:hAnsi="Arial" w:cstheme="majorBidi"/>
      <w:b/>
      <w:color w:val="000000"/>
      <w:spacing w:val="-10"/>
      <w:kern w:val="28"/>
      <w:sz w:val="3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5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5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5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5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5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5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655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6557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6557"/>
    <w:rPr>
      <w:rFonts w:ascii="Times New Roman" w:eastAsia="宋体" w:hAnsi="Times New Roman"/>
      <w:color w:val="000000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6557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6557"/>
    <w:rPr>
      <w:rFonts w:ascii="Times New Roman" w:eastAsia="宋体" w:hAnsi="Times New Roman"/>
      <w:color w:val="000000"/>
      <w:sz w:val="18"/>
      <w:szCs w:val="18"/>
    </w:rPr>
  </w:style>
  <w:style w:type="character" w:styleId="af2">
    <w:name w:val="page number"/>
    <w:basedOn w:val="a0"/>
    <w:uiPriority w:val="99"/>
    <w:semiHidden/>
    <w:unhideWhenUsed/>
    <w:rsid w:val="002C6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1984</Words>
  <Characters>4103</Characters>
  <Application>Microsoft Office Word</Application>
  <DocSecurity>0</DocSecurity>
  <Lines>99</Lines>
  <Paragraphs>21</Paragraphs>
  <ScaleCrop>false</ScaleCrop>
  <Manager/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2026-10-05T14:07:00Z</dcterms:created>
  <dcterms:modified xsi:type="dcterms:W3CDTF">2026-10-05T14:07:00Z</dcterms:modified>
</cp:coreProperties>
</file>