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使用“val”或者是“var”关键字作为开头，后面跟“变量名称”，接着是“变量类型”和“赋值语句”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基础类型：在Java中，有两种类型，整型int和Integer，前者是原始类型（基本类型），后者是包装类型（引用对象）。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lastRenderedPageBreak/>
        <w:t>默认参数（例如：一个函数一百个参数，用户使用不想传那么多参数，怎么办？ Java采用建造者设计模式解决，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5C3569" w:rsidRPr="00F91E8E" w:rsidRDefault="005C3569" w:rsidP="00F91E8E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F91E8E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E67A20" w:rsidRDefault="00E67A20" w:rsidP="00396333">
      <w:pPr>
        <w:spacing w:line="360" w:lineRule="auto"/>
        <w:rPr>
          <w:rFonts w:ascii="微软雅黑 Light" w:eastAsia="微软雅黑 Light" w:hAnsi="微软雅黑 Light" w:hint="eastAsia"/>
        </w:rPr>
      </w:pPr>
      <w:r w:rsidRPr="00E67A20">
        <w:rPr>
          <w:rFonts w:ascii="微软雅黑 Light" w:eastAsia="微软雅黑 Light" w:hAnsi="微软雅黑 Light"/>
        </w:rPr>
        <w:t>委托的含义，将接口的实现委托给参数，这样就不用实现具体接口类</w:t>
      </w:r>
    </w:p>
    <w:p w:rsidR="00E67A20" w:rsidRPr="00E67A20" w:rsidRDefault="00E67A20" w:rsidP="00396333">
      <w:pPr>
        <w:spacing w:line="360" w:lineRule="auto"/>
        <w:rPr>
          <w:rFonts w:ascii="微软雅黑 Light" w:eastAsia="微软雅黑 Light" w:hAnsi="微软雅黑 Light" w:hint="eastAsia"/>
        </w:rPr>
      </w:pPr>
      <w:r w:rsidRPr="00E67A20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Default="00E67A20" w:rsidP="00396333">
      <w:pPr>
        <w:spacing w:line="360" w:lineRule="auto"/>
        <w:rPr>
          <w:rFonts w:hint="eastAsia"/>
        </w:rPr>
      </w:pPr>
      <w:r>
        <w:rPr>
          <w:rFonts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Default="004215CB" w:rsidP="00396333">
      <w:pPr>
        <w:spacing w:line="360" w:lineRule="auto"/>
        <w:rPr>
          <w:rFonts w:hint="eastAsia"/>
        </w:rPr>
      </w:pPr>
      <w:r>
        <w:rPr>
          <w:rFonts w:hint="eastAsia"/>
        </w:rPr>
        <w:t>Kotlin</w:t>
      </w:r>
      <w:r>
        <w:rPr>
          <w:rFonts w:hint="eastAsia"/>
        </w:rPr>
        <w:t>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bookmarkStart w:id="0" w:name="_GoBack"/>
      <w:bookmarkEnd w:id="0"/>
    </w:p>
    <w:p w:rsidR="004215CB" w:rsidRPr="004215CB" w:rsidRDefault="004215CB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Default="00E67A20" w:rsidP="00396333">
      <w:pPr>
        <w:spacing w:line="360" w:lineRule="auto"/>
        <w:rPr>
          <w:rFonts w:hint="eastAsia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783" w:rsidRDefault="00DB3783" w:rsidP="008D37EC">
      <w:r>
        <w:separator/>
      </w:r>
    </w:p>
  </w:endnote>
  <w:endnote w:type="continuationSeparator" w:id="0">
    <w:p w:rsidR="00DB3783" w:rsidRDefault="00DB3783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783" w:rsidRDefault="00DB3783" w:rsidP="008D37EC">
      <w:r>
        <w:separator/>
      </w:r>
    </w:p>
  </w:footnote>
  <w:footnote w:type="continuationSeparator" w:id="0">
    <w:p w:rsidR="00DB3783" w:rsidRDefault="00DB3783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323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381D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567FE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D13358-DDD7-4F79-A390-CE5FC508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11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3308</cp:revision>
  <dcterms:created xsi:type="dcterms:W3CDTF">2016-03-26T23:32:00Z</dcterms:created>
  <dcterms:modified xsi:type="dcterms:W3CDTF">2022-12-11T13:22:00Z</dcterms:modified>
</cp:coreProperties>
</file>