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 w:hint="eastAsia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 w:hint="eastAsia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064119" w:rsidP="000641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高阶函数总结</w:t>
      </w:r>
    </w:p>
    <w:p w:rsidR="00D70C35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String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/*: (String, Int) -&gt; String*/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age:Int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age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我的姓名是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我的年龄是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age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((Int, Int) -&gt; String, String)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函数返回函数，这个函数其实就是高阶函数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808080"/>
          <w:kern w:val="0"/>
          <w:sz w:val="20"/>
          <w:szCs w:val="20"/>
        </w:rPr>
        <w:t>// study02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((Int, Int) -&gt; String, String)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lambdaAction: (Int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Int) -&gt;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studyInfo: String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 = lambdaAction(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10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20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最后我组装的值是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 +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studyInfo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study033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study033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(String) -&gt; Unit, (Int) -&gt; Unit)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study04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(String) -&gt; Unit, (Int) -&gt; Unit)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study04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lambda1: (String) -&gt; Unit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lambda2: (Int) -&gt; Unit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lambda2(num)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(T1, T2, (T1) -&gt; R1, (T2) -&gt; R2)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study05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(T1, T2, (T1) -&gt; R1, (T2) -&gt; R2)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study05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str: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 xml:space="preserve">R2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} ${if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(lambda1(str)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Int )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Int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Int"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lambda2(num)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Unit)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Unit)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() : (String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(Int) -&gt; Unit ) -&gt; Boolean  =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fun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 : (Int) -&gt; Unit) : Boolean 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return 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fun{}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是函数体，不是我们前面学习的那种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是函数本身，不会以 最后一行变化二变化， 必须明确指定类型，否则默认就是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Int) -&gt; Int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study06s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Int) -&gt; Int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study06s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lambda:(Int) -&gt;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-&gt;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等价于理解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  fun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【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1.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明确指定类型替换默认隐式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Unit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2.return 99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】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 xml:space="preserve">99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646F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3646F4">
        <w:rPr>
          <w:rFonts w:ascii="微软雅黑 Light" w:eastAsia="微软雅黑 Light" w:hAnsi="微软雅黑 Light"/>
        </w:rPr>
        <w:t>手写内置函数</w:t>
      </w:r>
    </w:p>
    <w:p w:rsidR="00607F06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607F06">
        <w:rPr>
          <w:rFonts w:ascii="微软雅黑 Light" w:eastAsia="微软雅黑 Light" w:hAnsi="微软雅黑 Light" w:hint="eastAsia"/>
        </w:rPr>
        <w:t>Let函数</w:t>
      </w:r>
    </w:p>
    <w:p w:rsidR="006F435F" w:rsidRPr="006F435F" w:rsidRDefault="006F435F" w:rsidP="006F435F">
      <w:pPr>
        <w:rPr>
          <w:rFonts w:ascii="微软雅黑 Light" w:eastAsia="微软雅黑 Light" w:hAnsi="微软雅黑 Light" w:hint="eastAsia"/>
        </w:rPr>
      </w:pPr>
      <w:r w:rsidRPr="006F435F">
        <w:rPr>
          <w:rFonts w:ascii="微软雅黑 Light" w:eastAsia="微软雅黑 Light" w:hAnsi="微软雅黑 Light" w:hint="eastAsia"/>
        </w:rPr>
        <w:t>该函数的作用</w:t>
      </w:r>
      <w:r>
        <w:rPr>
          <w:rFonts w:ascii="微软雅黑 Light" w:eastAsia="微软雅黑 Light" w:hAnsi="微软雅黑 Light" w:hint="eastAsia"/>
        </w:rPr>
        <w:t>是：</w:t>
      </w:r>
      <w:r w:rsidRPr="006F435F">
        <w:rPr>
          <w:rFonts w:ascii="微软雅黑 Light" w:eastAsia="微软雅黑 Light" w:hAnsi="微软雅黑 Light" w:hint="eastAsia"/>
        </w:rPr>
        <w:t>数默认当前对象作为闭包的it参数，并以最后一行代码作为返回值</w:t>
      </w:r>
    </w:p>
    <w:p w:rsidR="006F435F" w:rsidRPr="006F435F" w:rsidRDefault="006F435F" w:rsidP="006F4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435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 : Float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""</w:t>
      </w:r>
      <w:r w:rsidRPr="006F435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6F435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897BB"/>
          <w:kern w:val="0"/>
          <w:sz w:val="20"/>
          <w:szCs w:val="20"/>
        </w:rPr>
        <w:t>9</w:t>
      </w:r>
      <w:r w:rsidRPr="006F435F">
        <w:rPr>
          <w:rFonts w:eastAsia="宋体" w:cs="宋体"/>
          <w:color w:val="6897BB"/>
          <w:kern w:val="0"/>
          <w:sz w:val="20"/>
          <w:szCs w:val="20"/>
        </w:rPr>
        <w:br/>
        <w:t xml:space="preserve">        4354.545f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Float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我们自己写一套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r2 : Boolean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我的值是：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$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Boolean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(r2)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特点：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与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run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区别只有一点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   let"(I)"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it}     run"I.()" 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this}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  <w:t xml:space="preserve">// 1. I.mLet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万能类型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.mLet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所有类型都可以调用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mLet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>// 2. -&gt; O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里面最后一行是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true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，那么就是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Boolean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的返回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3. (I)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让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it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mLet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 xml:space="preserve">O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= lambda(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I.xxx  {  this == I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}</w:t>
      </w:r>
    </w:p>
    <w:p w:rsidR="003646F4" w:rsidRPr="006F435F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607F06">
        <w:rPr>
          <w:rFonts w:ascii="微软雅黑 Light" w:eastAsia="微软雅黑 Light" w:hAnsi="微软雅黑 Light"/>
        </w:rPr>
        <w:t>repeat</w:t>
      </w:r>
      <w:r>
        <w:rPr>
          <w:rFonts w:ascii="微软雅黑 Light" w:eastAsia="微软雅黑 Light" w:hAnsi="微软雅黑 Light"/>
        </w:rPr>
        <w:t>函数</w:t>
      </w:r>
    </w:p>
    <w:p w:rsidR="003646F4" w:rsidRPr="00607F06" w:rsidRDefault="00607F06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="00F03A43">
        <w:rPr>
          <w:rFonts w:ascii="微软雅黑 Light" w:eastAsia="微软雅黑 Light" w:hAnsi="微软雅黑 Light" w:hint="eastAsia"/>
        </w:rPr>
        <w:t>重</w:t>
      </w:r>
      <w:r w:rsidRPr="00607F06">
        <w:rPr>
          <w:rFonts w:ascii="微软雅黑 Light" w:eastAsia="微软雅黑 Light" w:hAnsi="微软雅黑 Light" w:hint="eastAsia"/>
        </w:rPr>
        <w:t>复执行n次闭包内的代码</w:t>
      </w:r>
    </w:p>
    <w:p w:rsidR="00F03A43" w:rsidRPr="00F03A43" w:rsidRDefault="00F03A43" w:rsidP="00F0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我们自己手写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mRepeat(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我们自己扩展的，比官方的强大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.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mRepeat2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(count: Int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count)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Int.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mRepeat2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F03A43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202219" w:rsidP="0020221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202219">
        <w:rPr>
          <w:rFonts w:ascii="微软雅黑 Light" w:eastAsia="微软雅黑 Light" w:hAnsi="微软雅黑 Light"/>
        </w:rPr>
        <w:t>takeIf</w:t>
      </w:r>
    </w:p>
    <w:p w:rsidR="003646F4" w:rsidRDefault="00202219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该函数的作用是</w:t>
      </w:r>
      <w:r>
        <w:rPr>
          <w:rFonts w:ascii="微软雅黑 Light" w:eastAsia="微软雅黑 Light" w:hAnsi="微软雅黑 Light" w:hint="eastAsia"/>
        </w:rPr>
        <w:t>：如果takeIf里面返回true，则返回调用者自身this，否则返回null</w:t>
      </w:r>
    </w:p>
    <w:p w:rsid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CC7832"/>
          <w:kern w:val="0"/>
          <w:sz w:val="20"/>
          <w:szCs w:val="20"/>
        </w:rPr>
      </w:pP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true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返回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Derry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，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false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会返回一个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>null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// false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会返回一个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null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true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Derry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我们自己写一套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r2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"DDD"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    true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(r2)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I.xxx { this == I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}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>// mTakeIf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函数返回什么类型？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I ?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mTakeIf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) -&gt; Boolean) =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 else null</w:t>
      </w:r>
    </w:p>
    <w:p w:rsidR="00347B07" w:rsidRP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3646F4" w:rsidRPr="00347B07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0D45FF" w:rsidP="000D45F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 w:hint="eastAsia"/>
        </w:rPr>
      </w:pPr>
      <w:r w:rsidRPr="000D45FF">
        <w:rPr>
          <w:rFonts w:ascii="微软雅黑 Light" w:eastAsia="微软雅黑 Light" w:hAnsi="微软雅黑 Light"/>
        </w:rPr>
        <w:t>thread</w:t>
      </w:r>
    </w:p>
    <w:p w:rsidR="003646F4" w:rsidRDefault="000D45FF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Pr="000D45FF">
        <w:rPr>
          <w:rFonts w:ascii="微软雅黑 Light" w:eastAsia="微软雅黑 Light" w:hAnsi="微软雅黑 Light" w:hint="eastAsia"/>
        </w:rPr>
        <w:t>启动一个线程</w:t>
      </w:r>
    </w:p>
    <w:p w:rsidR="000D45FF" w:rsidRPr="000D45FF" w:rsidRDefault="000D45FF" w:rsidP="000D4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 : Thread =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467CDA"/>
          <w:kern w:val="0"/>
          <w:sz w:val="20"/>
          <w:szCs w:val="20"/>
        </w:rPr>
        <w:t xml:space="preserve">start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等会儿在启动，返回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Thread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的目的是为了下面这个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r.start()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自己的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mThread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/*inline*/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mThread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start: Boolean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true,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name: String ?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null,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/*crossinline*/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runAction: () -&gt; Unit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crossinline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你的这个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不要给我内联 优化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) : Thread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thread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: Thread()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run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.run()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runAction()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在子线程里面调用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(start) thread.start()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if (name != null) thread.name = name 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你还停留在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Java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的思维上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 ?. </w:t>
      </w:r>
      <w:r w:rsidRPr="000D45F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name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}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0D45FF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Pr="00B37539" w:rsidRDefault="00B37539" w:rsidP="00B3753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B37539">
        <w:rPr>
          <w:rFonts w:hint="eastAsia"/>
        </w:rPr>
        <w:t>DSL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 w:hint="eastAsia"/>
        </w:rPr>
      </w:pPr>
      <w:r w:rsidRPr="00B37539">
        <w:rPr>
          <w:rFonts w:ascii="微软雅黑 Light" w:eastAsia="微软雅黑 Light" w:hAnsi="微软雅黑 Light" w:hint="eastAsia"/>
        </w:rPr>
        <w:t>DSL(Domain Special Language): 领域特定语言</w:t>
      </w:r>
    </w:p>
    <w:p w:rsidR="00D33489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D33489">
        <w:rPr>
          <w:rFonts w:hint="eastAsia"/>
        </w:rPr>
        <w:t>简单例子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模拟实现下面的功能</w:t>
      </w:r>
    </w:p>
    <w:p w:rsidR="00B37539" w:rsidRPr="00B37539" w:rsidRDefault="00B37539" w:rsidP="00B37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B37539" w:rsidRDefault="00B3753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6F1D72" w:rsidRPr="006F1D72" w:rsidRDefault="006F1D72" w:rsidP="006F1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 xml:space="preserve">Helper 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思路一：一旦你看到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这个就属于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体，我们就需要为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实现体 定义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的规则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思路二：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{}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text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我们需要让此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持有一个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this==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中转站，此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能够直接拿到 中转站（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Helper.() -&gt; Unit) { }</w:t>
      </w:r>
    </w:p>
    <w:p w:rsidR="003646F4" w:rsidRPr="00D33489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D33489">
        <w:rPr>
          <w:rFonts w:hint="eastAsia"/>
        </w:rPr>
        <w:t>模拟</w:t>
      </w:r>
      <w:r w:rsidRPr="00D33489">
        <w:rPr>
          <w:rFonts w:hint="eastAsia"/>
        </w:rPr>
        <w:t>AndroidManifest.xml</w:t>
      </w:r>
      <w:r w:rsidRPr="00D33489">
        <w:rPr>
          <w:rFonts w:hint="eastAsia"/>
        </w:rPr>
        <w:t>的解析</w:t>
      </w:r>
    </w:p>
    <w:p w:rsidR="003646F4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这个例子太复杂，不贴代码了，可以看demo里面有代码</w:t>
      </w:r>
      <w:bookmarkStart w:id="0" w:name="_GoBack"/>
      <w:bookmarkEnd w:id="0"/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 w:hint="eastAsia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96" w:rsidRDefault="00CF0396" w:rsidP="008D37EC">
      <w:r>
        <w:separator/>
      </w:r>
    </w:p>
  </w:endnote>
  <w:endnote w:type="continuationSeparator" w:id="0">
    <w:p w:rsidR="00CF0396" w:rsidRDefault="00CF0396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96" w:rsidRDefault="00CF0396" w:rsidP="008D37EC">
      <w:r>
        <w:separator/>
      </w:r>
    </w:p>
  </w:footnote>
  <w:footnote w:type="continuationSeparator" w:id="0">
    <w:p w:rsidR="00CF0396" w:rsidRDefault="00CF0396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2"/>
  </w:num>
  <w:num w:numId="5">
    <w:abstractNumId w:val="29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4"/>
  </w:num>
  <w:num w:numId="19">
    <w:abstractNumId w:val="31"/>
  </w:num>
  <w:num w:numId="20">
    <w:abstractNumId w:val="17"/>
  </w:num>
  <w:num w:numId="21">
    <w:abstractNumId w:val="41"/>
  </w:num>
  <w:num w:numId="22">
    <w:abstractNumId w:val="33"/>
  </w:num>
  <w:num w:numId="23">
    <w:abstractNumId w:val="30"/>
  </w:num>
  <w:num w:numId="24">
    <w:abstractNumId w:val="26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8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5"/>
  </w:num>
  <w:num w:numId="35">
    <w:abstractNumId w:val="37"/>
  </w:num>
  <w:num w:numId="36">
    <w:abstractNumId w:val="2"/>
  </w:num>
  <w:num w:numId="37">
    <w:abstractNumId w:val="39"/>
  </w:num>
  <w:num w:numId="38">
    <w:abstractNumId w:val="6"/>
  </w:num>
  <w:num w:numId="39">
    <w:abstractNumId w:val="19"/>
  </w:num>
  <w:num w:numId="40">
    <w:abstractNumId w:val="40"/>
  </w:num>
  <w:num w:numId="41">
    <w:abstractNumId w:val="3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B51"/>
    <w:rsid w:val="00064119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5F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2219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B07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646F4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F06"/>
    <w:rsid w:val="00610204"/>
    <w:rsid w:val="00610983"/>
    <w:rsid w:val="00611203"/>
    <w:rsid w:val="006126E9"/>
    <w:rsid w:val="00612EC0"/>
    <w:rsid w:val="00612F15"/>
    <w:rsid w:val="00613CFB"/>
    <w:rsid w:val="0061629D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1D72"/>
    <w:rsid w:val="006F2037"/>
    <w:rsid w:val="006F2700"/>
    <w:rsid w:val="006F2BE8"/>
    <w:rsid w:val="006F3D62"/>
    <w:rsid w:val="006F3DB3"/>
    <w:rsid w:val="006F4104"/>
    <w:rsid w:val="006F435F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37539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396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348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677A9"/>
    <w:rsid w:val="00D70C35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A43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6EFAEC2-8034-4B2E-9DC9-D2C86D2B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57</Pages>
  <Words>6658</Words>
  <Characters>37951</Characters>
  <Application>Microsoft Office Word</Application>
  <DocSecurity>0</DocSecurity>
  <Lines>316</Lines>
  <Paragraphs>89</Paragraphs>
  <ScaleCrop>false</ScaleCrop>
  <Company/>
  <LinksUpToDate>false</LinksUpToDate>
  <CharactersWithSpaces>44520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3487</cp:revision>
  <dcterms:created xsi:type="dcterms:W3CDTF">2016-03-26T23:32:00Z</dcterms:created>
  <dcterms:modified xsi:type="dcterms:W3CDTF">2022-12-28T12:50:00Z</dcterms:modified>
</cp:coreProperties>
</file>