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D375D" w14:textId="72873BE3" w:rsidR="002C1790" w:rsidRDefault="00040310" w:rsidP="002C1790">
      <w:pPr>
        <w:jc w:val="center"/>
      </w:pPr>
      <w:r w:rsidRPr="00040310">
        <w:rPr>
          <w:b/>
          <w:bCs/>
        </w:rPr>
        <w:t xml:space="preserve">Reading List for </w:t>
      </w:r>
      <w:r w:rsidR="00247384">
        <w:rPr>
          <w:b/>
          <w:bCs/>
        </w:rPr>
        <w:t>2021 Spring</w:t>
      </w:r>
      <w:r w:rsidR="00C50D45">
        <w:rPr>
          <w:b/>
          <w:bCs/>
        </w:rPr>
        <w:t xml:space="preserve"> (</w:t>
      </w:r>
      <w:r w:rsidR="0022020A">
        <w:rPr>
          <w:b/>
          <w:bCs/>
        </w:rPr>
        <w:t>draft)</w:t>
      </w:r>
    </w:p>
    <w:p w14:paraId="0B55B3A9" w14:textId="7FBE3CBE" w:rsidR="00C50D45" w:rsidRDefault="00BA7FED" w:rsidP="002C1790">
      <w:pPr>
        <w:jc w:val="center"/>
      </w:pPr>
      <w:r>
        <w:t xml:space="preserve"> </w:t>
      </w:r>
    </w:p>
    <w:p w14:paraId="2D4504D6" w14:textId="77777777" w:rsidR="00B062AA" w:rsidRDefault="00B062AA" w:rsidP="00B062AA">
      <w:pPr>
        <w:pStyle w:val="NormalWeb"/>
        <w:ind w:left="480" w:hanging="480"/>
      </w:pPr>
      <w:r>
        <w:t xml:space="preserve">Langemeyer, J., Camps-Calvet, M., Calvet-Mir, L., Barthel, S., &amp; Gómez-Baggethun, E. (2018). Stewardship of urban ecosystem services: understanding the value(s) of urban gardens in Barcelona. </w:t>
      </w:r>
      <w:r>
        <w:rPr>
          <w:i/>
          <w:iCs/>
        </w:rPr>
        <w:t>Landscape and Urban Planning</w:t>
      </w:r>
      <w:r>
        <w:t xml:space="preserve">, </w:t>
      </w:r>
      <w:r>
        <w:rPr>
          <w:i/>
          <w:iCs/>
        </w:rPr>
        <w:t>170</w:t>
      </w:r>
      <w:r>
        <w:t>(May 2016), 79–89. https://doi.org/10.1016/j.landurbplan.2017.09.013</w:t>
      </w:r>
    </w:p>
    <w:p w14:paraId="4BD74B20" w14:textId="77777777" w:rsidR="00B062AA" w:rsidRDefault="00B062AA" w:rsidP="00B062AA">
      <w:pPr>
        <w:pStyle w:val="NormalWeb"/>
        <w:ind w:left="480" w:hanging="480"/>
      </w:pPr>
      <w:r>
        <w:t xml:space="preserve">Jennings, V., &amp; Bamkole, O. (2019). The relationship between social cohesion and urban green space: An avenue for health promotion. </w:t>
      </w:r>
      <w:r>
        <w:rPr>
          <w:i/>
          <w:iCs/>
        </w:rPr>
        <w:t>International Journal of Environmental Research and Public Health</w:t>
      </w:r>
      <w:r>
        <w:t xml:space="preserve">, </w:t>
      </w:r>
      <w:r>
        <w:rPr>
          <w:i/>
          <w:iCs/>
        </w:rPr>
        <w:t>16</w:t>
      </w:r>
      <w:r>
        <w:t>(3). https://doi.org/10.3390/ijerph16030452</w:t>
      </w:r>
    </w:p>
    <w:p w14:paraId="1D69EC1C" w14:textId="77777777" w:rsidR="00B062AA" w:rsidRDefault="00B062AA" w:rsidP="00B062AA">
      <w:pPr>
        <w:pStyle w:val="NormalWeb"/>
        <w:ind w:left="480" w:hanging="480"/>
      </w:pPr>
      <w:r>
        <w:t xml:space="preserve">Shanahan, D. F., Lin, B. B., Bush, R., Gaston, K. J., Dean, J. H., Barber, E., &amp; Fuller, R. A. (2015). Toward improved public health outcomes from urban nature. </w:t>
      </w:r>
      <w:r>
        <w:rPr>
          <w:i/>
          <w:iCs/>
        </w:rPr>
        <w:t>American Journal of Public Health</w:t>
      </w:r>
      <w:r>
        <w:t xml:space="preserve">, </w:t>
      </w:r>
      <w:r>
        <w:rPr>
          <w:i/>
          <w:iCs/>
        </w:rPr>
        <w:t>105</w:t>
      </w:r>
      <w:r>
        <w:t>(3), 470–477. https://doi.org/10.2105/AJPH.2014.302324</w:t>
      </w:r>
    </w:p>
    <w:p w14:paraId="0393ADB7" w14:textId="77777777" w:rsidR="00B062AA" w:rsidRDefault="00B062AA" w:rsidP="00B062AA">
      <w:pPr>
        <w:pStyle w:val="NormalWeb"/>
        <w:ind w:left="480" w:hanging="480"/>
      </w:pPr>
      <w:r>
        <w:t xml:space="preserve">Wolch, J. R., Byrne, J., &amp; Newell, J. P. (2014). Urban green space, public health, and environmental justice: The challenge of making cities “just green enough.” </w:t>
      </w:r>
      <w:r>
        <w:rPr>
          <w:i/>
          <w:iCs/>
        </w:rPr>
        <w:t>Landscape and Urban Planning</w:t>
      </w:r>
      <w:r>
        <w:t xml:space="preserve">, </w:t>
      </w:r>
      <w:r>
        <w:rPr>
          <w:i/>
          <w:iCs/>
        </w:rPr>
        <w:t>125</w:t>
      </w:r>
      <w:r>
        <w:t>, 234–244. https://doi.org/10.1016/j.landurbplan.2014.01.017</w:t>
      </w:r>
    </w:p>
    <w:p w14:paraId="537BFA27" w14:textId="77777777" w:rsidR="00B062AA" w:rsidRDefault="00B062AA" w:rsidP="00B062AA">
      <w:pPr>
        <w:pStyle w:val="NormalWeb"/>
        <w:ind w:left="480" w:hanging="480"/>
      </w:pPr>
      <w:r>
        <w:t xml:space="preserve">Ma, B., Zhou, T., Lei, S., Wen, Y., &amp; Htun, T. T. (2019). Effects of urban green spaces on residents’ well-being. </w:t>
      </w:r>
      <w:r>
        <w:rPr>
          <w:i/>
          <w:iCs/>
        </w:rPr>
        <w:t>Environment, Development and Sustainability</w:t>
      </w:r>
      <w:r>
        <w:t xml:space="preserve">, </w:t>
      </w:r>
      <w:r>
        <w:rPr>
          <w:i/>
          <w:iCs/>
        </w:rPr>
        <w:t>21</w:t>
      </w:r>
      <w:r>
        <w:t>(6), 2793–2809. https://doi.org/10.1007/s10668-018-0161-8</w:t>
      </w:r>
    </w:p>
    <w:p w14:paraId="56389E9B" w14:textId="77777777" w:rsidR="00B062AA" w:rsidRDefault="00B062AA" w:rsidP="00B062AA">
      <w:pPr>
        <w:pStyle w:val="NormalWeb"/>
        <w:ind w:left="480" w:hanging="480"/>
      </w:pPr>
      <w:r>
        <w:t xml:space="preserve">Kothencz, G., Kolcsár, R., Cabrera-Barona, P., &amp; Szilassi, P. (2017). Urban green space perception and its contribution to well-being. </w:t>
      </w:r>
      <w:r>
        <w:rPr>
          <w:i/>
          <w:iCs/>
        </w:rPr>
        <w:t>International Journal of Environmental Research and Public Health</w:t>
      </w:r>
      <w:r>
        <w:t xml:space="preserve">, </w:t>
      </w:r>
      <w:r>
        <w:rPr>
          <w:i/>
          <w:iCs/>
        </w:rPr>
        <w:t>14</w:t>
      </w:r>
      <w:r>
        <w:t>(7). https://doi.org/10.3390/ijerph14070766</w:t>
      </w:r>
    </w:p>
    <w:p w14:paraId="5529847D" w14:textId="77777777" w:rsidR="00B062AA" w:rsidRDefault="00B062AA" w:rsidP="00B062AA">
      <w:pPr>
        <w:pStyle w:val="NormalWeb"/>
        <w:ind w:left="480" w:hanging="480"/>
      </w:pPr>
      <w:r>
        <w:t xml:space="preserve">Diener, E., Oishi, S., &amp; Tay, L. (2018). Advances in subjective well-being research. </w:t>
      </w:r>
      <w:r>
        <w:rPr>
          <w:i/>
          <w:iCs/>
        </w:rPr>
        <w:t>Nature Human Behaviour</w:t>
      </w:r>
      <w:r>
        <w:t xml:space="preserve">, </w:t>
      </w:r>
      <w:r>
        <w:rPr>
          <w:i/>
          <w:iCs/>
        </w:rPr>
        <w:t>2</w:t>
      </w:r>
      <w:r>
        <w:t>(4), 253–260. https://doi.org/10.1038/s41562-018-0307-6</w:t>
      </w:r>
    </w:p>
    <w:p w14:paraId="34CC83A1" w14:textId="77777777" w:rsidR="00B062AA" w:rsidRDefault="00B062AA" w:rsidP="00B062AA">
      <w:pPr>
        <w:pStyle w:val="NormalWeb"/>
        <w:ind w:left="480" w:hanging="480"/>
      </w:pPr>
      <w:r>
        <w:t xml:space="preserve">South, E. C., Kondo, M. C., Cheney, R. A., &amp; Branas, C. C. (2015). Neighborhood blight, stress, and health: A walking trial of urban greening and ambulatory heart rate. </w:t>
      </w:r>
      <w:r>
        <w:rPr>
          <w:i/>
          <w:iCs/>
        </w:rPr>
        <w:t>American Journal of Public Health</w:t>
      </w:r>
      <w:r>
        <w:t xml:space="preserve">, </w:t>
      </w:r>
      <w:r>
        <w:rPr>
          <w:i/>
          <w:iCs/>
        </w:rPr>
        <w:t>105</w:t>
      </w:r>
      <w:r>
        <w:t>(5), 909–913. https://doi.org/10.2105/AJPH.2014.302526</w:t>
      </w:r>
    </w:p>
    <w:p w14:paraId="24E297A0" w14:textId="77777777" w:rsidR="00B062AA" w:rsidRDefault="00B062AA" w:rsidP="00B062AA">
      <w:pPr>
        <w:pStyle w:val="NormalWeb"/>
        <w:ind w:left="480" w:hanging="480"/>
      </w:pPr>
      <w:r>
        <w:t xml:space="preserve">Lee, A. C. K., &amp; Maheswaran, R. (2011). The health benefits of urban green spaces: A review of the evidence. </w:t>
      </w:r>
      <w:r>
        <w:rPr>
          <w:i/>
          <w:iCs/>
        </w:rPr>
        <w:t>Journal of Public Health</w:t>
      </w:r>
      <w:r>
        <w:t xml:space="preserve">, </w:t>
      </w:r>
      <w:r>
        <w:rPr>
          <w:i/>
          <w:iCs/>
        </w:rPr>
        <w:t>33</w:t>
      </w:r>
      <w:r>
        <w:t>(2), 212–222. https://doi.org/10.1093/pubmed/fdq068</w:t>
      </w:r>
    </w:p>
    <w:p w14:paraId="23DF8A53" w14:textId="77777777" w:rsidR="00B062AA" w:rsidRDefault="00B062AA" w:rsidP="00B062AA">
      <w:pPr>
        <w:pStyle w:val="NormalWeb"/>
        <w:ind w:left="480" w:hanging="480"/>
      </w:pPr>
      <w:r>
        <w:t xml:space="preserve">Sampson, N., Nassauer, J., Schulz, A., Hurd, K., Dorman, C., &amp; Ligon, K. (2017). Landscape care of urban vacant properties and implications for health and safety: Lessons from photovoice. </w:t>
      </w:r>
      <w:r>
        <w:rPr>
          <w:i/>
          <w:iCs/>
        </w:rPr>
        <w:t>Health and Place</w:t>
      </w:r>
      <w:r>
        <w:t xml:space="preserve">, </w:t>
      </w:r>
      <w:r>
        <w:rPr>
          <w:i/>
          <w:iCs/>
        </w:rPr>
        <w:t>46</w:t>
      </w:r>
      <w:r>
        <w:t>(May), 219–228. https://doi.org/10.1016/j.healthplace.2017.05.017</w:t>
      </w:r>
    </w:p>
    <w:p w14:paraId="51CA6AA4" w14:textId="77777777" w:rsidR="00B062AA" w:rsidRDefault="00B062AA" w:rsidP="00B062AA">
      <w:pPr>
        <w:pStyle w:val="NormalWeb"/>
        <w:ind w:left="480" w:hanging="480"/>
      </w:pPr>
      <w:r>
        <w:lastRenderedPageBreak/>
        <w:t xml:space="preserve">Ward Thompson, C. (2011). Linking landscape and health: The recurring theme. </w:t>
      </w:r>
      <w:r>
        <w:rPr>
          <w:i/>
          <w:iCs/>
        </w:rPr>
        <w:t>Landscape and Urban Planning</w:t>
      </w:r>
      <w:r>
        <w:t xml:space="preserve">, </w:t>
      </w:r>
      <w:r>
        <w:rPr>
          <w:i/>
          <w:iCs/>
        </w:rPr>
        <w:t>99</w:t>
      </w:r>
      <w:r>
        <w:t>(3–4), 187–195. https://doi.org/10.1016/j.landurbplan.2010.10.006</w:t>
      </w:r>
    </w:p>
    <w:p w14:paraId="5D6A0346" w14:textId="77777777" w:rsidR="00B062AA" w:rsidRDefault="00B062AA" w:rsidP="00B062AA">
      <w:pPr>
        <w:pStyle w:val="NormalWeb"/>
        <w:ind w:left="480" w:hanging="480"/>
      </w:pPr>
      <w:r>
        <w:t xml:space="preserve">Zhang, Y., Van den Berg, A. E., Van Dijk, T., &amp; Weitkamp, G. (2017). Quality over quantity: Contribution of urban green space to neighborhood satisfaction. </w:t>
      </w:r>
      <w:r>
        <w:rPr>
          <w:i/>
          <w:iCs/>
        </w:rPr>
        <w:t>International Journal of Environmental Research and Public Health</w:t>
      </w:r>
      <w:r>
        <w:t xml:space="preserve">, </w:t>
      </w:r>
      <w:r>
        <w:rPr>
          <w:i/>
          <w:iCs/>
        </w:rPr>
        <w:t>14</w:t>
      </w:r>
      <w:r>
        <w:t>(5). https://doi.org/10.3390/ijerph14050535</w:t>
      </w:r>
    </w:p>
    <w:p w14:paraId="470C6B45" w14:textId="77777777" w:rsidR="00B062AA" w:rsidRDefault="00B062AA" w:rsidP="00B062AA">
      <w:pPr>
        <w:pStyle w:val="NormalWeb"/>
        <w:ind w:left="480" w:hanging="480"/>
      </w:pPr>
      <w:r>
        <w:t xml:space="preserve">Jin, H. Y., Kwon, Y., Yoo, S., Yim, D. H., &amp; Han, S. (2021). Can urban greening using abandoned places promote citizens’ wellbeing? Case in Daegu City, South Korea. </w:t>
      </w:r>
      <w:r>
        <w:rPr>
          <w:i/>
          <w:iCs/>
        </w:rPr>
        <w:t>Urban Forestry and Urban Greening</w:t>
      </w:r>
      <w:r>
        <w:t xml:space="preserve">, </w:t>
      </w:r>
      <w:r>
        <w:rPr>
          <w:i/>
          <w:iCs/>
        </w:rPr>
        <w:t>57</w:t>
      </w:r>
      <w:r>
        <w:t>(November 2020), 126956. https://doi.org/10.1016/j.ufug.2020.126956</w:t>
      </w:r>
    </w:p>
    <w:p w14:paraId="427C23E9" w14:textId="77777777" w:rsidR="00B062AA" w:rsidRDefault="00B062AA" w:rsidP="00B062AA">
      <w:pPr>
        <w:pStyle w:val="NormalWeb"/>
        <w:ind w:left="480" w:hanging="480"/>
      </w:pPr>
      <w:r>
        <w:t xml:space="preserve">Kondo, M. C., Fluehr, J. M., McKeon, T., &amp; Branas, C. C. (2018). Urban green space and its impact on human health. </w:t>
      </w:r>
      <w:r>
        <w:rPr>
          <w:i/>
          <w:iCs/>
        </w:rPr>
        <w:t>International Journal of Environmental Research and Public Health</w:t>
      </w:r>
      <w:r>
        <w:t xml:space="preserve">, </w:t>
      </w:r>
      <w:r>
        <w:rPr>
          <w:i/>
          <w:iCs/>
        </w:rPr>
        <w:t>15</w:t>
      </w:r>
      <w:r>
        <w:t>(3). https://doi.org/10.3390/ijerph15030445</w:t>
      </w:r>
    </w:p>
    <w:p w14:paraId="2F7A866D" w14:textId="77777777" w:rsidR="00B062AA" w:rsidRDefault="00B062AA" w:rsidP="00B062AA">
      <w:pPr>
        <w:pStyle w:val="NormalWeb"/>
        <w:ind w:left="480" w:hanging="480"/>
      </w:pPr>
      <w:r>
        <w:t xml:space="preserve">Ciorici, P., &amp; Dantzler, P. (2019). Neighborhood satisfaction: A study of a low-income urban community. </w:t>
      </w:r>
      <w:r>
        <w:rPr>
          <w:i/>
          <w:iCs/>
        </w:rPr>
        <w:t>Urban Affairs Review</w:t>
      </w:r>
      <w:r>
        <w:t xml:space="preserve">, </w:t>
      </w:r>
      <w:r>
        <w:rPr>
          <w:i/>
          <w:iCs/>
        </w:rPr>
        <w:t>55</w:t>
      </w:r>
      <w:r>
        <w:t>(6), 1702–1730. https://doi.org/10.1177/1078087418755515</w:t>
      </w:r>
    </w:p>
    <w:p w14:paraId="0A83C2D7" w14:textId="77777777" w:rsidR="00B062AA" w:rsidRDefault="00B062AA" w:rsidP="00B062AA">
      <w:pPr>
        <w:pStyle w:val="NormalWeb"/>
        <w:ind w:left="480" w:hanging="480"/>
      </w:pPr>
      <w:r>
        <w:t xml:space="preserve">Flax, L., Korthals Altes, R., Kupers, R., &amp; Mons, B. (2020). Greening schoolyards - An urban resilience perspective. </w:t>
      </w:r>
      <w:r>
        <w:rPr>
          <w:i/>
          <w:iCs/>
        </w:rPr>
        <w:t>Cities</w:t>
      </w:r>
      <w:r>
        <w:t xml:space="preserve">, </w:t>
      </w:r>
      <w:r>
        <w:rPr>
          <w:i/>
          <w:iCs/>
        </w:rPr>
        <w:t>106</w:t>
      </w:r>
      <w:r>
        <w:t>(June), 102890. https://doi.org/10.1016/j.cities.2020.102890</w:t>
      </w:r>
    </w:p>
    <w:p w14:paraId="7BD67144" w14:textId="77777777" w:rsidR="00B062AA" w:rsidRDefault="00B062AA" w:rsidP="00B062AA">
      <w:pPr>
        <w:pStyle w:val="NormalWeb"/>
        <w:ind w:left="480" w:hanging="480"/>
      </w:pPr>
      <w:r>
        <w:t xml:space="preserve">Sikorska, D., Łaszkiewicz, E., Krauze, K., &amp; Sikorski, P. (2020). The role of informal green spaces in reducing inequalities in urban green space availability to children and seniors. </w:t>
      </w:r>
      <w:r>
        <w:rPr>
          <w:i/>
          <w:iCs/>
        </w:rPr>
        <w:t>Environmental Science and Policy</w:t>
      </w:r>
      <w:r>
        <w:t xml:space="preserve">, </w:t>
      </w:r>
      <w:r>
        <w:rPr>
          <w:i/>
          <w:iCs/>
        </w:rPr>
        <w:t>108</w:t>
      </w:r>
      <w:r>
        <w:t>(September 2019), 144–154. https://doi.org/10.1016/j.envsci.2020.03.007</w:t>
      </w:r>
    </w:p>
    <w:p w14:paraId="6CC442A0" w14:textId="77777777" w:rsidR="00B062AA" w:rsidRDefault="00B062AA" w:rsidP="00B062AA">
      <w:pPr>
        <w:pStyle w:val="NormalWeb"/>
        <w:ind w:left="480" w:hanging="480"/>
      </w:pPr>
      <w:r>
        <w:t xml:space="preserve">Murillo, R., Reesor-Oyer, L. M., Liu, Y., Desai, S., &amp; Hernandez, D. C. (2020). The role of neighborhood social cohesion in the association between seeing people walk and leisure-time walking among Latino adults. </w:t>
      </w:r>
      <w:r>
        <w:rPr>
          <w:i/>
          <w:iCs/>
        </w:rPr>
        <w:t>Leisure Sciences</w:t>
      </w:r>
      <w:r>
        <w:t xml:space="preserve">, </w:t>
      </w:r>
      <w:r>
        <w:rPr>
          <w:i/>
          <w:iCs/>
        </w:rPr>
        <w:t>0</w:t>
      </w:r>
      <w:r>
        <w:t>(0), 1–12. https://doi.org/10.1080/01490400.2020.1864524</w:t>
      </w:r>
    </w:p>
    <w:p w14:paraId="3D6A08E5" w14:textId="77777777" w:rsidR="007A68FA" w:rsidRDefault="007A68FA"/>
    <w:sectPr w:rsidR="007A68F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7D0E9" w14:textId="77777777" w:rsidR="00864012" w:rsidRDefault="00864012" w:rsidP="00C50D45">
      <w:pPr>
        <w:spacing w:after="0" w:line="240" w:lineRule="auto"/>
      </w:pPr>
      <w:r>
        <w:separator/>
      </w:r>
    </w:p>
  </w:endnote>
  <w:endnote w:type="continuationSeparator" w:id="0">
    <w:p w14:paraId="5E17C7BF" w14:textId="77777777" w:rsidR="00864012" w:rsidRDefault="00864012" w:rsidP="00C5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591F9" w14:textId="77777777" w:rsidR="00864012" w:rsidRDefault="00864012" w:rsidP="00C50D45">
      <w:pPr>
        <w:spacing w:after="0" w:line="240" w:lineRule="auto"/>
      </w:pPr>
      <w:r>
        <w:separator/>
      </w:r>
    </w:p>
  </w:footnote>
  <w:footnote w:type="continuationSeparator" w:id="0">
    <w:p w14:paraId="2DF7E58C" w14:textId="77777777" w:rsidR="00864012" w:rsidRDefault="00864012" w:rsidP="00C50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10"/>
    <w:rsid w:val="00040310"/>
    <w:rsid w:val="00164806"/>
    <w:rsid w:val="001A2556"/>
    <w:rsid w:val="0022020A"/>
    <w:rsid w:val="00247384"/>
    <w:rsid w:val="00257AA4"/>
    <w:rsid w:val="002C1790"/>
    <w:rsid w:val="007A68FA"/>
    <w:rsid w:val="007C2C47"/>
    <w:rsid w:val="007C6F6B"/>
    <w:rsid w:val="008033ED"/>
    <w:rsid w:val="00864012"/>
    <w:rsid w:val="008C7372"/>
    <w:rsid w:val="00B062AA"/>
    <w:rsid w:val="00B7787B"/>
    <w:rsid w:val="00BA7FED"/>
    <w:rsid w:val="00C50D45"/>
    <w:rsid w:val="00CB554C"/>
    <w:rsid w:val="00E2066D"/>
    <w:rsid w:val="00E9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37F0"/>
  <w15:chartTrackingRefBased/>
  <w15:docId w15:val="{2E2AEF2E-C887-43E6-BA98-D255291A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5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31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C50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0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4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</dc:creator>
  <cp:keywords/>
  <dc:description/>
  <cp:lastModifiedBy>Jeong</cp:lastModifiedBy>
  <cp:revision>13</cp:revision>
  <dcterms:created xsi:type="dcterms:W3CDTF">2021-02-10T16:18:00Z</dcterms:created>
  <dcterms:modified xsi:type="dcterms:W3CDTF">2021-02-11T16:45:00Z</dcterms:modified>
</cp:coreProperties>
</file>