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今次制作的短片以及游戏Demo是一个正在开发的手游《明日方舟》的同人创作。</w:t>
      </w:r>
    </w:p>
    <w:p>
      <w:pPr>
        <w:rPr>
          <w:rFonts w:hint="eastAsia"/>
          <w:lang w:val="en-US" w:eastAsia="zh-CN"/>
        </w:rPr>
      </w:pPr>
      <w:r>
        <w:rPr>
          <w:rFonts w:hint="eastAsia"/>
          <w:lang w:val="en-US" w:eastAsia="zh-CN"/>
        </w:rPr>
        <w:t>下面是几张官方发布的设定图，以及PV里反派的截图。</w:t>
      </w:r>
    </w:p>
    <w:p>
      <w:pPr>
        <w:rPr>
          <w:rFonts w:hint="eastAsia"/>
          <w:lang w:val="en-US" w:eastAsia="zh-CN"/>
        </w:rPr>
      </w:pPr>
      <w:r>
        <w:rPr>
          <w:rFonts w:hint="eastAsia"/>
          <w:lang w:val="en-US" w:eastAsia="zh-CN"/>
        </w:rPr>
        <w:drawing>
          <wp:inline distT="0" distB="0" distL="114300" distR="114300">
            <wp:extent cx="1009650" cy="3030855"/>
            <wp:effectExtent l="0" t="0" r="0" b="17145"/>
            <wp:docPr id="2" name="图片 2" descr="006QZngZgy1fj9ux2tnp6j30ku1qie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6QZngZgy1fj9ux2tnp6j30ku1qie7l"/>
                    <pic:cNvPicPr>
                      <a:picLocks noChangeAspect="1"/>
                    </pic:cNvPicPr>
                  </pic:nvPicPr>
                  <pic:blipFill>
                    <a:blip r:embed="rId4"/>
                    <a:stretch>
                      <a:fillRect/>
                    </a:stretch>
                  </pic:blipFill>
                  <pic:spPr>
                    <a:xfrm>
                      <a:off x="0" y="0"/>
                      <a:ext cx="1009650" cy="3030855"/>
                    </a:xfrm>
                    <a:prstGeom prst="rect">
                      <a:avLst/>
                    </a:prstGeom>
                  </pic:spPr>
                </pic:pic>
              </a:graphicData>
            </a:graphic>
          </wp:inline>
        </w:drawing>
      </w:r>
      <w:r>
        <w:rPr>
          <w:rFonts w:hint="eastAsia"/>
          <w:lang w:val="en-US" w:eastAsia="zh-CN"/>
        </w:rPr>
        <w:drawing>
          <wp:inline distT="0" distB="0" distL="114300" distR="114300">
            <wp:extent cx="2896235" cy="1629410"/>
            <wp:effectExtent l="0" t="0" r="18415" b="8890"/>
            <wp:docPr id="3" name="图片 3" descr="006QZngZgy1fj9ux2sqe2j31hc0u0a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6QZngZgy1fj9ux2sqe2j31hc0u0awp"/>
                    <pic:cNvPicPr>
                      <a:picLocks noChangeAspect="1"/>
                    </pic:cNvPicPr>
                  </pic:nvPicPr>
                  <pic:blipFill>
                    <a:blip r:embed="rId5"/>
                    <a:stretch>
                      <a:fillRect/>
                    </a:stretch>
                  </pic:blipFill>
                  <pic:spPr>
                    <a:xfrm>
                      <a:off x="0" y="0"/>
                      <a:ext cx="2896235" cy="1629410"/>
                    </a:xfrm>
                    <a:prstGeom prst="rect">
                      <a:avLst/>
                    </a:prstGeom>
                  </pic:spPr>
                </pic:pic>
              </a:graphicData>
            </a:graphic>
          </wp:inline>
        </w:drawing>
      </w:r>
      <w:r>
        <w:rPr>
          <w:rFonts w:hint="eastAsia"/>
          <w:lang w:val="en-US" w:eastAsia="zh-CN"/>
        </w:rPr>
        <w:drawing>
          <wp:inline distT="0" distB="0" distL="114300" distR="114300">
            <wp:extent cx="1108710" cy="2149475"/>
            <wp:effectExtent l="0" t="0" r="15240" b="3175"/>
            <wp:docPr id="1" name="图片 1" descr="【干员】“善恶掌握在命运手中，但如果选错了，我会帮你修正这个错误。”——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干员】“善恶掌握在命运手中，但如果选错了，我会帮你修正这个错误。”——陈"/>
                    <pic:cNvPicPr>
                      <a:picLocks noChangeAspect="1"/>
                    </pic:cNvPicPr>
                  </pic:nvPicPr>
                  <pic:blipFill>
                    <a:blip r:embed="rId6"/>
                    <a:stretch>
                      <a:fillRect/>
                    </a:stretch>
                  </pic:blipFill>
                  <pic:spPr>
                    <a:xfrm>
                      <a:off x="0" y="0"/>
                      <a:ext cx="1108710" cy="214947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058160" cy="1720215"/>
            <wp:effectExtent l="0" t="0" r="8890" b="13335"/>
            <wp:docPr id="5" name="图片 5" descr="QQ截图2017110414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71104140112"/>
                    <pic:cNvPicPr>
                      <a:picLocks noChangeAspect="1"/>
                    </pic:cNvPicPr>
                  </pic:nvPicPr>
                  <pic:blipFill>
                    <a:blip r:embed="rId7"/>
                    <a:stretch>
                      <a:fillRect/>
                    </a:stretch>
                  </pic:blipFill>
                  <pic:spPr>
                    <a:xfrm>
                      <a:off x="0" y="0"/>
                      <a:ext cx="3058160" cy="1720215"/>
                    </a:xfrm>
                    <a:prstGeom prst="rect">
                      <a:avLst/>
                    </a:prstGeom>
                  </pic:spPr>
                </pic:pic>
              </a:graphicData>
            </a:graphic>
          </wp:inline>
        </w:drawing>
      </w:r>
      <w:r>
        <w:rPr>
          <w:rFonts w:hint="eastAsia"/>
          <w:lang w:val="en-US" w:eastAsia="zh-CN"/>
        </w:rPr>
        <w:drawing>
          <wp:inline distT="0" distB="0" distL="114300" distR="114300">
            <wp:extent cx="3220720" cy="1811655"/>
            <wp:effectExtent l="0" t="0" r="17780" b="17145"/>
            <wp:docPr id="4" name="图片 4" descr="QQ截图2017110416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71104162112"/>
                    <pic:cNvPicPr>
                      <a:picLocks noChangeAspect="1"/>
                    </pic:cNvPicPr>
                  </pic:nvPicPr>
                  <pic:blipFill>
                    <a:blip r:embed="rId8"/>
                    <a:stretch>
                      <a:fillRect/>
                    </a:stretch>
                  </pic:blipFill>
                  <pic:spPr>
                    <a:xfrm>
                      <a:off x="0" y="0"/>
                      <a:ext cx="3220720" cy="181165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根据这些图和其他官方透露的设定，做出以下二设，包括模型和文字设定：</w:t>
      </w:r>
    </w:p>
    <w:p>
      <w:pPr>
        <w:rPr>
          <w:rFonts w:hint="eastAsia"/>
          <w:lang w:val="en-US" w:eastAsia="zh-CN"/>
        </w:rPr>
      </w:pPr>
    </w:p>
    <w:p>
      <w:pPr>
        <w:rPr>
          <w:rFonts w:hint="eastAsia"/>
          <w:b/>
          <w:bCs/>
          <w:lang w:val="en-US" w:eastAsia="zh-CN"/>
        </w:rPr>
      </w:pPr>
      <w:r>
        <w:rPr>
          <w:rFonts w:hint="eastAsia"/>
          <w:b/>
          <w:bCs/>
          <w:lang w:val="en-US" w:eastAsia="zh-CN"/>
        </w:rPr>
        <w:t>感染源</w:t>
      </w:r>
    </w:p>
    <w:p>
      <w:pPr>
        <w:rPr>
          <w:rFonts w:hint="eastAsia"/>
          <w:b w:val="0"/>
          <w:bCs w:val="0"/>
          <w:lang w:val="en-US" w:eastAsia="zh-CN"/>
        </w:rPr>
      </w:pPr>
      <w:r>
        <w:rPr>
          <w:rFonts w:hint="eastAsia"/>
          <w:b w:val="0"/>
          <w:bCs w:val="0"/>
          <w:lang w:val="en-US" w:eastAsia="zh-CN"/>
        </w:rPr>
        <w:t>源石中含有的一种物质，会在接触空气后迅速挥发。能致使人或其他生物产生特殊的应激反应，身体发生变异。据生物局初期发表的一份临床研究报告所示，正常人类与感染者接触并不会产生这种应激反应，只有在感染者死亡时，靠近尸体散发的感染源才有可能被传染。同时研究指出，人体本身就存在对抗源石的抗体，感染者死亡后的13分钟内，尸体散发的感染源物质气体就会被空气稀释成抗体可以对抗的程度。将这种应激反应称为“感染”很大程度加剧了人们对感染者的厌恶和曲解。但是这篇文章至今都没有受到太多的关注和重视。</w:t>
      </w:r>
    </w:p>
    <w:p>
      <w:pPr>
        <w:rPr>
          <w:rFonts w:hint="eastAsia"/>
          <w:b w:val="0"/>
          <w:bCs w:val="0"/>
          <w:lang w:val="en-US" w:eastAsia="zh-CN"/>
        </w:rPr>
      </w:pPr>
    </w:p>
    <w:p>
      <w:pPr>
        <w:rPr>
          <w:rFonts w:hint="eastAsia"/>
          <w:b/>
          <w:bCs/>
          <w:lang w:val="en-US" w:eastAsia="zh-CN"/>
        </w:rPr>
      </w:pPr>
      <w:r>
        <w:rPr>
          <w:rFonts w:hint="eastAsia"/>
          <w:b/>
          <w:bCs/>
          <w:lang w:val="en-US" w:eastAsia="zh-CN"/>
        </w:rPr>
        <w:t>变异</w:t>
      </w:r>
    </w:p>
    <w:p>
      <w:pPr>
        <w:rPr>
          <w:rFonts w:hint="eastAsia"/>
          <w:b w:val="0"/>
          <w:bCs w:val="0"/>
          <w:lang w:val="en-US" w:eastAsia="zh-CN"/>
        </w:rPr>
      </w:pPr>
      <w:r>
        <w:rPr>
          <w:rFonts w:hint="eastAsia"/>
          <w:b w:val="0"/>
          <w:bCs w:val="0"/>
          <w:lang w:val="en-US" w:eastAsia="zh-CN"/>
        </w:rPr>
        <w:t>受到源石感染后身体产生的一系列变化，学界对变异的程度和种类进行了多种级别的划分，有“源石病毒身体机能变异患者B型”、“源石病毒基因病变类患者”等数百种分类。除了学者，这些词也会被一些比较正规媒体所使用，但使用最广的还是一些在感染者相关部门成立之前就出现的民间称呼，比如：</w:t>
      </w:r>
    </w:p>
    <w:p>
      <w:pPr>
        <w:rPr>
          <w:rFonts w:hint="eastAsia"/>
          <w:b w:val="0"/>
          <w:bCs w:val="0"/>
          <w:lang w:val="en-US" w:eastAsia="zh-CN"/>
        </w:rPr>
      </w:pPr>
    </w:p>
    <w:p>
      <w:pPr>
        <w:rPr>
          <w:rFonts w:hint="eastAsia"/>
          <w:b/>
          <w:bCs/>
          <w:lang w:val="en-US" w:eastAsia="zh-CN"/>
        </w:rPr>
      </w:pPr>
      <w:r>
        <w:rPr>
          <w:rFonts w:hint="eastAsia"/>
          <w:b/>
          <w:bCs/>
          <w:lang w:val="en-US" w:eastAsia="zh-CN"/>
        </w:rPr>
        <w:t>正常人</w:t>
      </w:r>
    </w:p>
    <w:p>
      <w:pPr>
        <w:rPr>
          <w:rFonts w:hint="eastAsia"/>
          <w:b/>
          <w:bCs/>
          <w:lang w:val="en-US" w:eastAsia="zh-CN"/>
        </w:rPr>
      </w:pPr>
      <w:r>
        <w:rPr>
          <w:rFonts w:hint="eastAsia"/>
          <w:b w:val="0"/>
          <w:bCs w:val="0"/>
          <w:lang w:val="en-US" w:eastAsia="zh-CN"/>
        </w:rPr>
        <w:t>未受到感染的普通人类，由一位反源石演说家提出。虽然学术上认为感染是一种病，感染者依然是人类，但是却被人们（包括感染者们）广泛使用。</w:t>
      </w:r>
    </w:p>
    <w:p>
      <w:pPr>
        <w:rPr>
          <w:rFonts w:hint="eastAsia"/>
          <w:b/>
          <w:bCs/>
          <w:lang w:val="en-US" w:eastAsia="zh-CN"/>
        </w:rPr>
      </w:pPr>
    </w:p>
    <w:p>
      <w:pPr>
        <w:rPr>
          <w:rFonts w:hint="eastAsia"/>
          <w:b/>
          <w:bCs/>
          <w:lang w:val="en-US" w:eastAsia="zh-CN"/>
        </w:rPr>
      </w:pPr>
      <w:r>
        <w:rPr>
          <w:rFonts w:hint="eastAsia"/>
          <w:b/>
          <w:bCs/>
          <w:lang w:val="en-US" w:eastAsia="zh-CN"/>
        </w:rPr>
        <w:t>野兽</w:t>
      </w:r>
    </w:p>
    <w:p>
      <w:pPr>
        <w:rPr>
          <w:rFonts w:hint="eastAsia"/>
          <w:b w:val="0"/>
          <w:bCs w:val="0"/>
          <w:lang w:val="en-US" w:eastAsia="zh-CN"/>
        </w:rPr>
      </w:pPr>
      <w:r>
        <w:rPr>
          <w:rFonts w:hint="eastAsia"/>
          <w:b w:val="0"/>
          <w:bCs w:val="0"/>
          <w:lang w:val="en-US" w:eastAsia="zh-CN"/>
        </w:rPr>
        <w:t>完全变异的感染者，全身所有细胞都在异变时完全改变，变成了另一种生物。</w:t>
      </w:r>
    </w:p>
    <w:p>
      <w:pPr>
        <w:rPr>
          <w:rFonts w:hint="eastAsia"/>
          <w:b w:val="0"/>
          <w:bCs w:val="0"/>
          <w:lang w:val="en-US" w:eastAsia="zh-CN"/>
        </w:rPr>
      </w:pPr>
    </w:p>
    <w:p>
      <w:pPr>
        <w:rPr>
          <w:rFonts w:hint="eastAsia"/>
          <w:b/>
          <w:bCs/>
          <w:lang w:val="en-US" w:eastAsia="zh-CN"/>
        </w:rPr>
      </w:pPr>
      <w:r>
        <w:rPr>
          <w:rFonts w:hint="eastAsia"/>
          <w:b/>
          <w:bCs/>
          <w:lang w:val="en-US" w:eastAsia="zh-CN"/>
        </w:rPr>
        <w:t>兽人\野人</w:t>
      </w:r>
    </w:p>
    <w:p>
      <w:pPr>
        <w:rPr>
          <w:rFonts w:hint="eastAsia"/>
          <w:b w:val="0"/>
          <w:bCs w:val="0"/>
          <w:lang w:val="en-US" w:eastAsia="zh-CN"/>
        </w:rPr>
      </w:pPr>
      <w:r>
        <w:rPr>
          <w:rFonts w:hint="eastAsia"/>
          <w:b w:val="0"/>
          <w:bCs w:val="0"/>
          <w:lang w:val="en-US" w:eastAsia="zh-CN"/>
        </w:rPr>
        <w:t>不完全变异的感染者，部分身体结构发生变化。</w:t>
      </w:r>
    </w:p>
    <w:p>
      <w:pPr>
        <w:rPr>
          <w:rFonts w:hint="eastAsia"/>
          <w:b w:val="0"/>
          <w:bCs w:val="0"/>
          <w:lang w:val="en-US" w:eastAsia="zh-CN"/>
        </w:rPr>
      </w:pPr>
    </w:p>
    <w:p>
      <w:pPr>
        <w:rPr>
          <w:rFonts w:hint="eastAsia"/>
          <w:b/>
          <w:bCs/>
          <w:lang w:val="en-US" w:eastAsia="zh-CN"/>
        </w:rPr>
      </w:pPr>
      <w:r>
        <w:rPr>
          <w:rFonts w:hint="eastAsia"/>
          <w:b/>
          <w:bCs/>
          <w:lang w:val="en-US" w:eastAsia="zh-CN"/>
        </w:rPr>
        <w:t>陈</w:t>
      </w:r>
    </w:p>
    <w:p>
      <w:pPr>
        <w:rPr>
          <w:rFonts w:hint="eastAsia"/>
          <w:lang w:val="en-US" w:eastAsia="zh-CN"/>
        </w:rPr>
      </w:pPr>
      <w:r>
        <w:rPr>
          <w:rFonts w:hint="eastAsia"/>
          <w:lang w:val="en-US" w:eastAsia="zh-CN"/>
        </w:rPr>
        <w:t>由一设中的“龙门”字眼以及人设里的角和尾巴推测：她可能是在某场事故中受到源石感染，而变异为拥有龙的身体特征的“感染者”。变异后身体所有的感官变得如野性般敏锐，连声线也发生了明显的变化，但是却因此变得不喜欢说话。</w:t>
      </w:r>
    </w:p>
    <w:p>
      <w:pPr>
        <w:rPr>
          <w:rFonts w:hint="eastAsia"/>
          <w:lang w:val="en-US" w:eastAsia="zh-CN"/>
        </w:rPr>
      </w:pPr>
    </w:p>
    <w:p>
      <w:pPr>
        <w:rPr>
          <w:rFonts w:hint="eastAsia"/>
          <w:lang w:val="en-US" w:eastAsia="zh-CN"/>
        </w:rPr>
      </w:pPr>
      <w:r>
        <w:rPr>
          <w:rFonts w:hint="eastAsia"/>
          <w:lang w:val="en-US" w:eastAsia="zh-CN"/>
        </w:rPr>
        <w:t>变异后全身90%的肌肉转变为高爆发力的白肌，加上她的第五条腿：强有力的尾巴，使她十分擅于近身作战。</w:t>
      </w:r>
    </w:p>
    <w:p>
      <w:pPr>
        <w:rPr>
          <w:rFonts w:hint="eastAsia"/>
          <w:lang w:val="en-US" w:eastAsia="zh-CN"/>
        </w:rPr>
      </w:pPr>
      <w:r>
        <w:rPr>
          <w:rFonts w:hint="eastAsia"/>
          <w:lang w:val="en-US" w:eastAsia="zh-CN"/>
        </w:rPr>
        <w:t>能够控制自己的情绪，激动时瞳孔形状和颜色会改变，发挥出超常的力量。但是因为变异形态不完全，力量使用过渡会使自己受伤。</w:t>
      </w:r>
    </w:p>
    <w:p>
      <w:pPr>
        <w:rPr>
          <w:rFonts w:hint="eastAsia"/>
          <w:lang w:val="en-US" w:eastAsia="zh-CN"/>
        </w:rPr>
      </w:pPr>
    </w:p>
    <w:p>
      <w:pPr>
        <w:rPr>
          <w:rFonts w:hint="eastAsia"/>
          <w:lang w:val="en-US" w:eastAsia="zh-CN"/>
        </w:rPr>
      </w:pPr>
      <w:r>
        <w:rPr>
          <w:rFonts w:hint="eastAsia"/>
          <w:b/>
          <w:bCs/>
          <w:lang w:val="en-US" w:eastAsia="zh-CN"/>
        </w:rPr>
        <w:t>（？？）</w:t>
      </w:r>
      <w:r>
        <w:rPr>
          <w:rFonts w:hint="eastAsia"/>
          <w:lang w:val="en-US" w:eastAsia="zh-CN"/>
        </w:rPr>
        <w:t>：“从那一天开始，你的声音一直在我的脑里回响，不停地折磨着我。所以我不惜一切加入了龙门，只为结束这一切。”</w:t>
      </w:r>
    </w:p>
    <w:p>
      <w:pPr>
        <w:rPr>
          <w:rFonts w:hint="eastAsia"/>
          <w:lang w:val="en-US" w:eastAsia="zh-CN"/>
        </w:rPr>
      </w:pPr>
    </w:p>
    <w:p>
      <w:pPr>
        <w:rPr>
          <w:rFonts w:hint="eastAsia"/>
          <w:b/>
          <w:bCs/>
          <w:lang w:val="en-US" w:eastAsia="zh-CN"/>
        </w:rPr>
      </w:pPr>
      <w:r>
        <w:rPr>
          <w:rFonts w:hint="eastAsia"/>
          <w:b/>
          <w:bCs/>
          <w:lang w:val="en-US" w:eastAsia="zh-CN"/>
        </w:rPr>
        <w:t>反派</w:t>
      </w:r>
    </w:p>
    <w:p>
      <w:pPr>
        <w:rPr>
          <w:rFonts w:hint="eastAsia"/>
          <w:lang w:val="en-US" w:eastAsia="zh-CN"/>
        </w:rPr>
      </w:pPr>
      <w:r>
        <w:rPr>
          <w:rFonts w:hint="eastAsia"/>
          <w:lang w:val="en-US" w:eastAsia="zh-CN"/>
        </w:rPr>
        <w:t>由PV推测可能是连没有抵抗能力的平民都会伤害的偏激恐怖分子，而面具表示他们对于过去压抑和卑微的自己的厌弃和掩盖，亦有可能是外观因为感染而变得不堪入目，因此需要掩盖，这一种行为是组织表示出的消除歧视和个人差异的做法。</w:t>
      </w:r>
    </w:p>
    <w:p>
      <w:pPr>
        <w:rPr>
          <w:rFonts w:hint="eastAsia"/>
          <w:lang w:val="en-US" w:eastAsia="zh-CN"/>
        </w:rPr>
      </w:pPr>
    </w:p>
    <w:p>
      <w:pPr>
        <w:rPr>
          <w:rFonts w:hint="eastAsia"/>
          <w:lang w:val="en-US" w:eastAsia="zh-CN"/>
        </w:rPr>
      </w:pPr>
      <w:r>
        <w:rPr>
          <w:rFonts w:hint="eastAsia"/>
          <w:b/>
          <w:bCs/>
          <w:lang w:val="en-US" w:eastAsia="zh-CN"/>
        </w:rPr>
        <w:t>次声波手雷</w:t>
      </w:r>
    </w:p>
    <w:p>
      <w:pPr>
        <w:rPr>
          <w:rFonts w:hint="eastAsia"/>
          <w:lang w:val="en-US" w:eastAsia="zh-CN"/>
        </w:rPr>
      </w:pPr>
      <w:r>
        <w:rPr>
          <w:rFonts w:hint="eastAsia"/>
          <w:lang w:val="en-US" w:eastAsia="zh-CN"/>
        </w:rPr>
        <w:t>原本是某个品牌的一种音频播放器。在录入某种特殊频率的次声波后被陈作为武器使用。由于这种声波破坏力极强，使用时连机器本身都会被其彻底摧毁，故被称作“手雷”。陈似乎不受其影响？</w:t>
      </w:r>
    </w:p>
    <w:p>
      <w:pPr>
        <w:rPr>
          <w:rFonts w:hint="eastAsia"/>
          <w:lang w:val="en-US" w:eastAsia="zh-CN"/>
        </w:rPr>
      </w:pPr>
      <w:r>
        <w:rPr>
          <w:rFonts w:hint="eastAsia"/>
          <w:lang w:val="en-US" w:eastAsia="zh-CN"/>
        </w:rPr>
        <w:t>机器内仅有一个录制了次声波的音频文件</w:t>
      </w:r>
      <w:r>
        <w:rPr>
          <w:rFonts w:hint="default"/>
          <w:lang w:val="en-US" w:eastAsia="zh-CN"/>
        </w:rPr>
        <w:t>”Traurig</w:t>
      </w:r>
      <w:r>
        <w:rPr>
          <w:rFonts w:hint="eastAsia"/>
          <w:lang w:val="en-US" w:eastAsia="zh-CN"/>
        </w:rPr>
        <w:t>.MpX</w:t>
      </w:r>
      <w:r>
        <w:rPr>
          <w:rFonts w:hint="default"/>
          <w:lang w:val="en-US" w:eastAsia="zh-CN"/>
        </w:rPr>
        <w:t>”</w:t>
      </w:r>
      <w:r>
        <w:rPr>
          <w:rFonts w:hint="eastAsia"/>
          <w:lang w:val="en-US" w:eastAsia="zh-CN"/>
        </w:rPr>
        <w:t>。同时为保险起见，通过刷机将系统改成了同时按住电源键和音量键才能开机。</w:t>
      </w:r>
    </w:p>
    <w:p>
      <w:pPr>
        <w:rPr>
          <w:rFonts w:hint="eastAsia"/>
          <w:lang w:val="en-US" w:eastAsia="zh-CN"/>
        </w:rPr>
      </w:pPr>
    </w:p>
    <w:p>
      <w:pPr>
        <w:rPr>
          <w:rFonts w:hint="eastAsia"/>
          <w:b/>
          <w:bCs/>
          <w:lang w:val="en-US" w:eastAsia="zh-CN"/>
        </w:rPr>
      </w:pPr>
      <w:r>
        <w:rPr>
          <w:rFonts w:hint="eastAsia"/>
          <w:b/>
          <w:bCs/>
          <w:lang w:val="en-US" w:eastAsia="zh-CN"/>
        </w:rPr>
        <w:t>MpX Player</w:t>
      </w:r>
    </w:p>
    <w:p>
      <w:pPr>
        <w:rPr>
          <w:rFonts w:hint="eastAsia"/>
          <w:b/>
          <w:bCs/>
          <w:lang w:val="en-US" w:eastAsia="zh-CN"/>
        </w:rPr>
      </w:pPr>
      <w:r>
        <w:rPr>
          <w:rFonts w:hint="eastAsia"/>
          <w:lang w:val="en-US" w:eastAsia="zh-CN"/>
        </w:rPr>
        <w:t>按住电源键开机，可以设置为开机自动播放。开机画面会</w:t>
      </w:r>
      <w:bookmarkStart w:id="0" w:name="_GoBack"/>
      <w:bookmarkEnd w:id="0"/>
      <w:r>
        <w:rPr>
          <w:rFonts w:hint="eastAsia"/>
          <w:lang w:val="en-US" w:eastAsia="zh-CN"/>
        </w:rPr>
        <w:t>停留3秒钟。</w:t>
      </w:r>
    </w:p>
    <w:p>
      <w:pPr>
        <w:rPr>
          <w:rFonts w:hint="eastAsia"/>
          <w:lang w:val="en-US" w:eastAsia="zh-CN"/>
        </w:rPr>
      </w:pPr>
    </w:p>
    <w:p>
      <w:pPr>
        <w:rPr>
          <w:rFonts w:hint="eastAsia"/>
          <w:b/>
          <w:bCs/>
          <w:lang w:val="en-US" w:eastAsia="zh-CN"/>
        </w:rPr>
      </w:pPr>
      <w:r>
        <w:rPr>
          <w:rFonts w:hint="eastAsia"/>
          <w:b/>
          <w:bCs/>
          <w:lang w:val="en-US" w:eastAsia="zh-CN"/>
        </w:rPr>
        <w:t>MpX</w:t>
      </w:r>
    </w:p>
    <w:p>
      <w:pPr>
        <w:rPr>
          <w:rFonts w:hint="eastAsia"/>
          <w:lang w:val="en-US" w:eastAsia="zh-CN"/>
        </w:rPr>
      </w:pPr>
      <w:r>
        <w:rPr>
          <w:rFonts w:hint="eastAsia"/>
          <w:lang w:val="en-US" w:eastAsia="zh-CN"/>
        </w:rPr>
        <w:t>一种理论上能储存所有频率声音的开源音频格式。</w:t>
      </w:r>
    </w:p>
    <w:p>
      <w:pPr>
        <w:rPr>
          <w:rFonts w:hint="eastAsia"/>
          <w:lang w:val="en-US" w:eastAsia="zh-CN"/>
        </w:rPr>
      </w:pPr>
      <w:r>
        <w:rPr>
          <w:rFonts w:hint="eastAsia"/>
          <w:lang w:val="en-US" w:eastAsia="zh-CN"/>
        </w:rPr>
        <w:t>最初由某电子机械公司的创始人定义，随后他还提出了一套具有拓展性的音频编码方法，用来处理不同生物发出的声音，mpx的设计初衷是消除正常人与感染者之间的隔阂。商业对头洛夫特公司的总裁不止一次在公开场合讥笑他，认为：“他只是个缺乏常识的理想主义者”。在Mpx发布的4个月后，Mpx的作者在一次整合运动的暴动中意外身亡。（实际是尸体被掉包）Mpx在其第一任作者死亡后，变成一个无人问津半成品项目。后来在一位新秀技术员的努力下恢复开发活跃度，现在是感染者间流行的通讯格式。</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CF3C52"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Malgun Gothic Semilight">
    <w:panose1 w:val="020B0502040204020203"/>
    <w:charset w:val="86"/>
    <w:family w:val="auto"/>
    <w:pitch w:val="default"/>
    <w:sig w:usb0="900002AF" w:usb1="01D77CFB" w:usb2="00000012" w:usb3="00000000" w:csb0="203E01BD" w:csb1="D7FF0000"/>
  </w:font>
  <w:font w:name="微软雅黑 Light">
    <w:panose1 w:val="020B0502040204020203"/>
    <w:charset w:val="86"/>
    <w:family w:val="auto"/>
    <w:pitch w:val="default"/>
    <w:sig w:usb0="A00002BF" w:usb1="28CF0010" w:usb2="00000016" w:usb3="00000000" w:csb0="0004000F" w:csb1="00000000"/>
  </w:font>
  <w:font w:name="华文隶书">
    <w:panose1 w:val="02010800040101010101"/>
    <w:charset w:val="86"/>
    <w:family w:val="auto"/>
    <w:pitch w:val="default"/>
    <w:sig w:usb0="00000001" w:usb1="080F0000" w:usb2="00000000" w:usb3="00000000" w:csb0="00040000"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auto"/>
    <w:pitch w:val="default"/>
    <w:sig w:usb0="00000003" w:usb1="288F0000" w:usb2="00000006" w:usb3="00000000" w:csb0="00040001"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西文正文">
    <w:altName w:val="Segoe Print"/>
    <w:panose1 w:val="00000000000000000000"/>
    <w:charset w:val="00"/>
    <w:family w:val="auto"/>
    <w:pitch w:val="default"/>
    <w:sig w:usb0="00000000" w:usb1="00000000" w:usb2="00000000" w:usb3="00000000" w:csb0="00000000" w:csb1="00000000"/>
  </w:font>
  <w:font w:name="+中文正文">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Linux Libertine">
    <w:altName w:val="Segoe Print"/>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UI">
    <w:panose1 w:val="020B05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MS PGothic">
    <w:panose1 w:val="020B0600070205080204"/>
    <w:charset w:val="80"/>
    <w:family w:val="auto"/>
    <w:pitch w:val="default"/>
    <w:sig w:usb0="E00002FF" w:usb1="6AC7FDFB" w:usb2="08000012" w:usb3="00000000" w:csb0="4002009F" w:csb1="DFD7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Gabriola">
    <w:panose1 w:val="04040605051002020D02"/>
    <w:charset w:val="00"/>
    <w:family w:val="auto"/>
    <w:pitch w:val="default"/>
    <w:sig w:usb0="E00002EF" w:usb1="5000204B" w:usb2="00000000" w:usb3="00000000" w:csb0="2000009F" w:csb1="00000000"/>
  </w:font>
  <w:font w:name="Motiva Sans">
    <w:altName w:val="Segoe Print"/>
    <w:panose1 w:val="00000000000000000000"/>
    <w:charset w:val="00"/>
    <w:family w:val="auto"/>
    <w:pitch w:val="default"/>
    <w:sig w:usb0="00000000" w:usb1="00000000" w:usb2="00000000" w:usb3="00000000" w:csb0="00000000" w:csb1="00000000"/>
  </w:font>
  <w:font w:name="-apple-system-font">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3A499F"/>
    <w:rsid w:val="00F442FB"/>
    <w:rsid w:val="05066BDA"/>
    <w:rsid w:val="06C631AB"/>
    <w:rsid w:val="07DA458F"/>
    <w:rsid w:val="0D217C36"/>
    <w:rsid w:val="0D383EC5"/>
    <w:rsid w:val="0D434683"/>
    <w:rsid w:val="0E95156A"/>
    <w:rsid w:val="10BC4513"/>
    <w:rsid w:val="110F14FF"/>
    <w:rsid w:val="125B45F6"/>
    <w:rsid w:val="15863829"/>
    <w:rsid w:val="1840574C"/>
    <w:rsid w:val="18CD25D3"/>
    <w:rsid w:val="1B07534C"/>
    <w:rsid w:val="1B962A53"/>
    <w:rsid w:val="1BF515CE"/>
    <w:rsid w:val="1C7807B5"/>
    <w:rsid w:val="1C950A3A"/>
    <w:rsid w:val="1CE65A83"/>
    <w:rsid w:val="1F591B00"/>
    <w:rsid w:val="1F8A059F"/>
    <w:rsid w:val="20051AB0"/>
    <w:rsid w:val="20DC5807"/>
    <w:rsid w:val="20FC3B7D"/>
    <w:rsid w:val="212277CD"/>
    <w:rsid w:val="22165DA8"/>
    <w:rsid w:val="2241793D"/>
    <w:rsid w:val="29532E4A"/>
    <w:rsid w:val="2A052BDC"/>
    <w:rsid w:val="2B362FE7"/>
    <w:rsid w:val="2B643A2E"/>
    <w:rsid w:val="2BF32A40"/>
    <w:rsid w:val="2D2E6A8C"/>
    <w:rsid w:val="2D81019E"/>
    <w:rsid w:val="2EB751FD"/>
    <w:rsid w:val="2ED77924"/>
    <w:rsid w:val="2F9C2424"/>
    <w:rsid w:val="313B7B9C"/>
    <w:rsid w:val="357F0764"/>
    <w:rsid w:val="39BD0289"/>
    <w:rsid w:val="3A85427C"/>
    <w:rsid w:val="3C183FDF"/>
    <w:rsid w:val="3E9A66BC"/>
    <w:rsid w:val="3E9C0881"/>
    <w:rsid w:val="40FB255B"/>
    <w:rsid w:val="411903D9"/>
    <w:rsid w:val="44062836"/>
    <w:rsid w:val="453619EB"/>
    <w:rsid w:val="4683354E"/>
    <w:rsid w:val="48683056"/>
    <w:rsid w:val="48A44CB6"/>
    <w:rsid w:val="4C923B7C"/>
    <w:rsid w:val="503449EA"/>
    <w:rsid w:val="50D004D4"/>
    <w:rsid w:val="512C457D"/>
    <w:rsid w:val="515F68BD"/>
    <w:rsid w:val="51D73F7D"/>
    <w:rsid w:val="545270DF"/>
    <w:rsid w:val="54D25588"/>
    <w:rsid w:val="55B51B91"/>
    <w:rsid w:val="5A471E32"/>
    <w:rsid w:val="5B254945"/>
    <w:rsid w:val="5BA93EA0"/>
    <w:rsid w:val="5BC93162"/>
    <w:rsid w:val="5CB838BE"/>
    <w:rsid w:val="5CDF6C3C"/>
    <w:rsid w:val="5DEE57BB"/>
    <w:rsid w:val="61112574"/>
    <w:rsid w:val="61BD5692"/>
    <w:rsid w:val="623A499F"/>
    <w:rsid w:val="62EA430F"/>
    <w:rsid w:val="631074D5"/>
    <w:rsid w:val="64766242"/>
    <w:rsid w:val="65AC4139"/>
    <w:rsid w:val="68B66C39"/>
    <w:rsid w:val="6962741F"/>
    <w:rsid w:val="6A1645D4"/>
    <w:rsid w:val="6B827419"/>
    <w:rsid w:val="6B9557C0"/>
    <w:rsid w:val="6B9F593B"/>
    <w:rsid w:val="6C677B4A"/>
    <w:rsid w:val="6D1B5010"/>
    <w:rsid w:val="70005DC7"/>
    <w:rsid w:val="717E4D03"/>
    <w:rsid w:val="738C1FA7"/>
    <w:rsid w:val="743E2CCC"/>
    <w:rsid w:val="74A6622D"/>
    <w:rsid w:val="752728FA"/>
    <w:rsid w:val="7583690B"/>
    <w:rsid w:val="75A13D0E"/>
    <w:rsid w:val="75A746AC"/>
    <w:rsid w:val="75DA745A"/>
    <w:rsid w:val="76FB0C3B"/>
    <w:rsid w:val="79406771"/>
    <w:rsid w:val="79F94E64"/>
    <w:rsid w:val="7D982628"/>
    <w:rsid w:val="7FBB57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50" w:beforeLines="50" w:beforeAutospacing="0" w:after="100" w:afterLines="100" w:afterAutospacing="0" w:line="240" w:lineRule="auto"/>
      <w:jc w:val="center"/>
      <w:outlineLvl w:val="0"/>
    </w:pPr>
    <w:rPr>
      <w:rFonts w:hint="eastAsia" w:ascii="微软雅黑" w:hAnsi="微软雅黑" w:eastAsia="微软雅黑" w:cs="Times New Roman"/>
      <w:b/>
      <w:kern w:val="44"/>
      <w:sz w:val="32"/>
    </w:rPr>
  </w:style>
  <w:style w:type="paragraph" w:styleId="3">
    <w:name w:val="heading 2"/>
    <w:basedOn w:val="1"/>
    <w:next w:val="1"/>
    <w:link w:val="7"/>
    <w:unhideWhenUsed/>
    <w:qFormat/>
    <w:uiPriority w:val="0"/>
    <w:pPr>
      <w:keepNext/>
      <w:keepLines/>
      <w:spacing w:before="50" w:beforeLines="50" w:beforeAutospacing="0" w:after="50" w:afterLines="50" w:afterAutospacing="0" w:line="240" w:lineRule="auto"/>
      <w:outlineLvl w:val="1"/>
    </w:pPr>
    <w:rPr>
      <w:rFonts w:hint="eastAsia" w:ascii="Arial" w:hAnsi="Arial" w:eastAsia="微软雅黑" w:cs="Times New Roman"/>
      <w:b/>
      <w:sz w:val="28"/>
    </w:rPr>
  </w:style>
  <w:style w:type="paragraph" w:styleId="4">
    <w:name w:val="heading 3"/>
    <w:basedOn w:val="1"/>
    <w:next w:val="1"/>
    <w:unhideWhenUsed/>
    <w:qFormat/>
    <w:uiPriority w:val="0"/>
    <w:pPr>
      <w:keepNext/>
      <w:keepLines/>
      <w:spacing w:before="260" w:beforeLines="0" w:beforeAutospacing="0" w:after="140" w:afterLines="0" w:afterAutospacing="0" w:line="413" w:lineRule="auto"/>
      <w:outlineLvl w:val="2"/>
    </w:pPr>
    <w:rPr>
      <w:rFonts w:hint="eastAsia" w:ascii="宋体" w:hAnsi="宋体" w:eastAsia="宋体" w:cs="Times New Roman"/>
      <w:b/>
      <w:color w:val="000000" w:themeColor="text1"/>
      <w:sz w:val="24"/>
      <w14:textFill>
        <w14:solidFill>
          <w14:schemeClr w14:val="tx1"/>
        </w14:solidFill>
      </w14:textFill>
    </w:rPr>
  </w:style>
  <w:style w:type="character" w:default="1" w:styleId="5">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customStyle="1" w:styleId="7">
    <w:name w:val="标题 2 Char"/>
    <w:link w:val="3"/>
    <w:qFormat/>
    <w:uiPriority w:val="0"/>
    <w:rPr>
      <w:rFonts w:hint="eastAsia" w:ascii="Arial" w:hAnsi="Arial" w:eastAsia="微软雅黑" w:cs="Times New Roman"/>
      <w:b/>
      <w:sz w:val="28"/>
    </w:rPr>
  </w:style>
  <w:style w:type="paragraph" w:customStyle="1" w:styleId="8">
    <w:name w:val="正文 粗体"/>
    <w:basedOn w:val="1"/>
    <w:next w:val="1"/>
    <w:qFormat/>
    <w:uiPriority w:val="0"/>
    <w:rPr>
      <w:rFonts w:asciiTheme="minorAscii" w:hAnsiTheme="minorAscii"/>
      <w:b/>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2017-11-15T03:15:00Z</dcterms:created>
  <dc:creator>wjk</dc:creator>
  <cp:lastModifiedBy>wjk</cp:lastModifiedBy>
  <dcterms:modified xsi:type="dcterms:W3CDTF">2017-11-15T13:46:38Z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