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rPr>
        <w:t>AI短剧创作平台用户操作使用说明书</w:t>
      </w:r>
    </w:p>
    <w:p>
      <w:r>
        <w:br w:type="page"/>
      </w:r>
    </w:p>
    <w:p>
      <w:pPr>
        <w:pStyle w:val="Heading1"/>
        <w:jc w:val="center"/>
      </w:pPr>
      <w:r>
        <w:t>目录</w:t>
      </w:r>
    </w:p>
    <w:p>
      <w:r>
        <w:fldChar w:fldCharType="begin"/>
        <w:instrText xml:space="preserve">TOC \o "1-3" \h \z \u</w:instrText>
        <w:fldChar w:fldCharType="separate"/>
        <w:fldChar w:fldCharType="end"/>
      </w:r>
    </w:p>
    <w:p>
      <w:r>
        <w:br w:type="page"/>
      </w:r>
    </w:p>
    <w:p>
      <w:pPr>
        <w:pStyle w:val="Heading1"/>
      </w:pPr>
      <w:r>
        <w:rPr>
          <w:rFonts w:ascii="宋体" w:hAnsi="宋体" w:eastAsia="宋体"/>
          <w:color w:val="000000"/>
        </w:rPr>
        <w:t>1. 系统登录与身份验证</w:t>
      </w:r>
    </w:p>
    <w:p>
      <w:pPr>
        <w:ind w:firstLine="480"/>
      </w:pPr>
      <w:r>
        <w:rPr>
          <w:rFonts w:ascii="宋体" w:hAnsi="宋体" w:eastAsia="宋体"/>
          <w:sz w:val="24"/>
        </w:rPr>
        <w:t>1.1 登录入口位置与访问</w:t>
      </w:r>
    </w:p>
    <w:p>
      <w:pPr>
        <w:ind w:firstLine="480"/>
      </w:pPr>
      <w:r>
        <w:rPr>
          <w:rFonts w:ascii="宋体" w:hAnsi="宋体" w:eastAsia="宋体"/>
          <w:sz w:val="24"/>
        </w:rPr>
        <w:t>用户通过浏览器（推荐使用Chrome或Edge最新版本）访问本地服务地址 http://172.25.24.86:5173/auth/login。页面加载完成后，居中显示全屏的登录与注册表单。登录框采用了高斯模糊的毛玻璃效果与品牌主色调渐变，呈现高级C端视觉体验。左侧为平台宣传大图与品牌标语，右侧为核心的登录验证区域。</w:t>
      </w:r>
    </w:p>
    <w:p>
      <w:pPr>
        <w:ind w:firstLine="480"/>
      </w:pPr>
      <w:r>
        <w:rPr>
          <w:rFonts w:ascii="宋体" w:hAnsi="宋体" w:eastAsia="宋体"/>
          <w:sz w:val="24"/>
        </w:rPr>
        <w:t>1.2 账号密码输入与验证规则</w:t>
      </w:r>
    </w:p>
    <w:p>
      <w:pPr>
        <w:ind w:firstLine="480"/>
      </w:pPr>
      <w:r>
        <w:rPr>
          <w:rFonts w:ascii="宋体" w:hAnsi="宋体" w:eastAsia="宋体"/>
          <w:sz w:val="24"/>
        </w:rPr>
        <w:t>在登录区域，系统提供账号密码登录与手机号快捷登录两种模式。账号输入框支持手机号、邮箱或系统分配的用户名。输入时，系统会实时校验格式：</w:t>
      </w:r>
    </w:p>
    <w:p>
      <w:pPr>
        <w:ind w:firstLine="480"/>
      </w:pPr>
      <w:r>
        <w:rPr>
          <w:rFonts w:ascii="宋体" w:hAnsi="宋体" w:eastAsia="宋体"/>
          <w:sz w:val="24"/>
        </w:rPr>
        <w:t>- 手机号必须为11位合法数字。</w:t>
      </w:r>
    </w:p>
    <w:p>
      <w:pPr>
        <w:ind w:firstLine="480"/>
      </w:pPr>
      <w:r>
        <w:rPr>
          <w:rFonts w:ascii="宋体" w:hAnsi="宋体" w:eastAsia="宋体"/>
          <w:sz w:val="24"/>
        </w:rPr>
        <w:t>- 邮箱必须符合标准的电子邮件格式。</w:t>
      </w:r>
    </w:p>
    <w:p>
      <w:pPr>
        <w:ind w:firstLine="480"/>
      </w:pPr>
      <w:r>
        <w:rPr>
          <w:rFonts w:ascii="宋体" w:hAnsi="宋体" w:eastAsia="宋体"/>
          <w:sz w:val="24"/>
        </w:rPr>
        <w:t>- 密码长度要求为8-20位，且必须包含大小写字母、数字及特殊字符。密码输入框右侧提供“显示/隐藏”切换图标，防止密码泄露。</w:t>
      </w:r>
    </w:p>
    <w:p>
      <w:pPr>
        <w:ind w:firstLine="480"/>
      </w:pPr>
      <w:r>
        <w:rPr>
          <w:rFonts w:ascii="宋体" w:hAnsi="宋体" w:eastAsia="宋体"/>
          <w:sz w:val="24"/>
        </w:rPr>
        <w:t>1.3 验证码获取与校验逻辑</w:t>
      </w:r>
    </w:p>
    <w:p>
      <w:pPr>
        <w:ind w:firstLine="480"/>
      </w:pPr>
      <w:r>
        <w:rPr>
          <w:rFonts w:ascii="宋体" w:hAnsi="宋体" w:eastAsia="宋体"/>
          <w:sz w:val="24"/>
        </w:rPr>
        <w:t>为了防止恶意机器攻击，系统集成了智能图形验证码与短信/邮箱动态验证码双重机制。</w:t>
      </w:r>
    </w:p>
    <w:p>
      <w:pPr>
        <w:ind w:firstLine="480"/>
      </w:pPr>
      <w:r>
        <w:rPr>
          <w:rFonts w:ascii="宋体" w:hAnsi="宋体" w:eastAsia="宋体"/>
          <w:sz w:val="24"/>
        </w:rPr>
        <w:t>- 在点击“获取验证码”前，用户必须先通过滑动拼图或点选文字的图形验证码。</w:t>
      </w:r>
    </w:p>
    <w:p>
      <w:pPr>
        <w:ind w:firstLine="480"/>
      </w:pPr>
      <w:r>
        <w:rPr>
          <w:rFonts w:ascii="宋体" w:hAnsi="宋体" w:eastAsia="宋体"/>
          <w:sz w:val="24"/>
        </w:rPr>
        <w:t>- 图形验证通过后，系统向注册手机号下发6位数字动态验证码，有效期为5分钟。</w:t>
      </w:r>
    </w:p>
    <w:p>
      <w:pPr>
        <w:ind w:firstLine="480"/>
      </w:pPr>
      <w:r>
        <w:rPr>
          <w:rFonts w:ascii="宋体" w:hAnsi="宋体" w:eastAsia="宋体"/>
          <w:sz w:val="24"/>
        </w:rPr>
        <w:t>- 验证码输入框带有防抖限制，60秒内不可重复发送。</w:t>
      </w:r>
    </w:p>
    <w:p>
      <w:pPr>
        <w:ind w:firstLine="480"/>
      </w:pPr>
      <w:r>
        <w:rPr>
          <w:rFonts w:ascii="宋体" w:hAnsi="宋体" w:eastAsia="宋体"/>
          <w:sz w:val="24"/>
        </w:rPr>
        <w:t>1.4 多维度身份核验流程</w:t>
      </w:r>
    </w:p>
    <w:p>
      <w:pPr>
        <w:ind w:firstLine="480"/>
      </w:pPr>
      <w:r>
        <w:rPr>
          <w:rFonts w:ascii="宋体" w:hAnsi="宋体" w:eastAsia="宋体"/>
          <w:sz w:val="24"/>
        </w:rPr>
        <w:t>平台针对不同权限的用户（如管理员、普通创作者、审核员）实施多维身份核验。普通用户只需常规账号密码+验证码即可登入；高级管理员或财务相关账号，在异地IP登录或更换新设备时，会触发强制二次MFA（多因素认证）验证，要求输入绑定的动态令牌（如Google Authenticator）口令。</w:t>
      </w:r>
    </w:p>
    <w:p>
      <w:pPr>
        <w:ind w:firstLine="480"/>
      </w:pPr>
      <w:r>
        <w:rPr>
          <w:rFonts w:ascii="宋体" w:hAnsi="宋体" w:eastAsia="宋体"/>
          <w:sz w:val="24"/>
        </w:rPr>
        <w:t>1.5 登录失败各类异常场景处理</w:t>
      </w:r>
    </w:p>
    <w:p>
      <w:pPr>
        <w:ind w:firstLine="480"/>
      </w:pPr>
      <w:r>
        <w:rPr>
          <w:rFonts w:ascii="宋体" w:hAnsi="宋体" w:eastAsia="宋体"/>
          <w:sz w:val="24"/>
        </w:rPr>
        <w:t>系统详细定义了各类异常状态的反馈与处理：</w:t>
      </w:r>
    </w:p>
    <w:p>
      <w:pPr>
        <w:ind w:firstLine="480"/>
      </w:pPr>
      <w:r>
        <w:rPr>
          <w:rFonts w:ascii="宋体" w:hAnsi="宋体" w:eastAsia="宋体"/>
          <w:sz w:val="24"/>
        </w:rPr>
        <w:t>- 账号或密码错误：提示“账号或密码不正确，请重新输入”，连续错误5次将锁定账号15分钟。</w:t>
      </w:r>
    </w:p>
    <w:p>
      <w:pPr>
        <w:ind w:firstLine="480"/>
      </w:pPr>
      <w:r>
        <w:rPr>
          <w:rFonts w:ascii="宋体" w:hAnsi="宋体" w:eastAsia="宋体"/>
          <w:sz w:val="24"/>
        </w:rPr>
        <w:t>- 验证码失效：提示“验证码已过期，请重新获取”。</w:t>
      </w:r>
    </w:p>
    <w:p>
      <w:pPr>
        <w:ind w:firstLine="480"/>
      </w:pPr>
      <w:r>
        <w:rPr>
          <w:rFonts w:ascii="宋体" w:hAnsi="宋体" w:eastAsia="宋体"/>
          <w:sz w:val="24"/>
        </w:rPr>
        <w:t>- 网络异常：提示“当前网络不稳定，请检查网络连接后重试”。</w:t>
      </w:r>
    </w:p>
    <w:p>
      <w:pPr>
        <w:ind w:firstLine="480"/>
      </w:pPr>
      <w:r>
        <w:rPr>
          <w:rFonts w:ascii="宋体" w:hAnsi="宋体" w:eastAsia="宋体"/>
          <w:sz w:val="24"/>
        </w:rPr>
        <w:t>1.6 忘记密码找回流程</w:t>
      </w:r>
    </w:p>
    <w:p>
      <w:pPr>
        <w:ind w:firstLine="480"/>
      </w:pPr>
      <w:r>
        <w:rPr>
          <w:rFonts w:ascii="宋体" w:hAnsi="宋体" w:eastAsia="宋体"/>
          <w:sz w:val="24"/>
        </w:rPr>
        <w:t>点击登录框下方的“忘记密码”链接，进入密码重置向导：</w:t>
      </w:r>
    </w:p>
    <w:p>
      <w:pPr>
        <w:ind w:firstLine="480"/>
      </w:pPr>
      <w:r>
        <w:rPr>
          <w:rFonts w:ascii="宋体" w:hAnsi="宋体" w:eastAsia="宋体"/>
          <w:sz w:val="24"/>
        </w:rPr>
        <w:t>1) 身份确认：输入注册手机号或邮箱，并通过图形安全验证。</w:t>
      </w:r>
    </w:p>
    <w:p>
      <w:pPr>
        <w:ind w:firstLine="480"/>
      </w:pPr>
      <w:r>
        <w:rPr>
          <w:rFonts w:ascii="宋体" w:hAnsi="宋体" w:eastAsia="宋体"/>
          <w:sz w:val="24"/>
        </w:rPr>
        <w:t>2) 安全验证：接收并输入系统下发的6位重置验证码。</w:t>
      </w:r>
    </w:p>
    <w:p>
      <w:pPr>
        <w:ind w:firstLine="480"/>
      </w:pPr>
      <w:r>
        <w:rPr>
          <w:rFonts w:ascii="宋体" w:hAnsi="宋体" w:eastAsia="宋体"/>
          <w:sz w:val="24"/>
        </w:rPr>
        <w:t>3) 重置密码：输入新密码并二次确认，新密码同样需满足复杂性要求。</w:t>
      </w:r>
    </w:p>
    <w:p>
      <w:pPr>
        <w:ind w:firstLine="480"/>
      </w:pPr>
      <w:r>
        <w:rPr>
          <w:rFonts w:ascii="宋体" w:hAnsi="宋体" w:eastAsia="宋体"/>
          <w:sz w:val="24"/>
        </w:rPr>
        <w:t>4) 完成：重置成功后，系统自动跳转回登录页，并要求使用新密码重新登录。</w:t>
      </w:r>
    </w:p>
    <w:p>
      <w:pPr>
        <w:ind w:firstLine="480"/>
      </w:pPr>
      <w:r>
        <w:rPr>
          <w:rFonts w:ascii="宋体" w:hAnsi="宋体" w:eastAsia="宋体"/>
          <w:sz w:val="24"/>
        </w:rPr>
        <w:t>1.7 多设备登录限制规则</w:t>
      </w:r>
    </w:p>
    <w:p>
      <w:pPr>
        <w:ind w:firstLine="480"/>
      </w:pPr>
      <w:r>
        <w:rPr>
          <w:rFonts w:ascii="宋体" w:hAnsi="宋体" w:eastAsia="宋体"/>
          <w:sz w:val="24"/>
        </w:rPr>
        <w:t>为保护账号安全及版权，平台实施严格的多设备登录限制。普通创作者账号同一时间仅允许在一个Web端登录；企业团队账号可根据购买的并发并发数在多个设备同时登录。当检测到超出限制的登录时，系统将弹出提示“您的账号已在其他设备登录”，并强制当前设备下线。</w:t>
      </w:r>
    </w:p>
    <w:p>
      <w:pPr>
        <w:jc w:val="center"/>
      </w:pPr>
      <w:r>
        <w:drawing>
          <wp:inline xmlns:a="http://schemas.openxmlformats.org/drawingml/2006/main" xmlns:pic="http://schemas.openxmlformats.org/drawingml/2006/picture">
            <wp:extent cx="5486400" cy="2524741"/>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5486400" cy="2524741"/>
                    </a:xfrm>
                    <a:prstGeom prst="rect"/>
                  </pic:spPr>
                </pic:pic>
              </a:graphicData>
            </a:graphic>
          </wp:inline>
        </w:drawing>
      </w:r>
    </w:p>
    <w:p>
      <w:pPr>
        <w:jc w:val="center"/>
      </w:pPr>
      <w:r>
        <w:drawing>
          <wp:inline xmlns:a="http://schemas.openxmlformats.org/drawingml/2006/main" xmlns:pic="http://schemas.openxmlformats.org/drawingml/2006/picture">
            <wp:extent cx="5486400" cy="2653942"/>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5486400" cy="2653942"/>
                    </a:xfrm>
                    <a:prstGeom prst="rect"/>
                  </pic:spPr>
                </pic:pic>
              </a:graphicData>
            </a:graphic>
          </wp:inline>
        </w:drawing>
      </w:r>
    </w:p>
    <w:p>
      <w:pPr>
        <w:pStyle w:val="Heading2"/>
      </w:pPr>
      <w:r>
        <w:rPr>
          <w:rFonts w:ascii="宋体" w:hAnsi="宋体" w:eastAsia="宋体"/>
          <w:color w:val="000000"/>
        </w:rPr>
        <w:t>功能细节与技术原理扩展</w:t>
      </w:r>
    </w:p>
    <w:p>
      <w:pPr>
        <w:ind w:firstLine="480"/>
      </w:pPr>
      <w:r>
        <w:rPr>
          <w:rFonts w:ascii="宋体" w:hAnsi="宋体" w:eastAsia="宋体"/>
          <w:sz w:val="24"/>
        </w:rPr>
        <w:t>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1. 系统登录与身份验证）的设计理念深度融合了现代化C端用户体验标准。在实际业务流程中，系统底层的微服务架构通过异步消息队列确保了高并发场景下的稳定性。针对界面的响应速度，前端采用了Vue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pStyle w:val="Heading1"/>
      </w:pPr>
      <w:r>
        <w:rPr>
          <w:rFonts w:ascii="宋体" w:hAnsi="宋体" w:eastAsia="宋体"/>
          <w:color w:val="000000"/>
        </w:rPr>
        <w:t>2. 首页模块</w:t>
      </w:r>
    </w:p>
    <w:p>
      <w:pPr>
        <w:ind w:firstLine="480"/>
      </w:pPr>
      <w:r>
        <w:rPr>
          <w:rFonts w:ascii="宋体" w:hAnsi="宋体" w:eastAsia="宋体"/>
          <w:sz w:val="24"/>
        </w:rPr>
        <w:t>2.1 首页布局结构</w:t>
      </w:r>
    </w:p>
    <w:p>
      <w:pPr>
        <w:ind w:firstLine="480"/>
      </w:pPr>
      <w:r>
        <w:rPr>
          <w:rFonts w:ascii="宋体" w:hAnsi="宋体" w:eastAsia="宋体"/>
          <w:sz w:val="24"/>
        </w:rPr>
        <w:t>登录成功后，系统跳转至工作台首页。首页采用了从宏观到微观的布局逻辑结构。顶部为全局导航栏与用户信息入口；中间核心区域被划分为“数据统计看板”、“快捷操作入口”和“近期项目动态”三大板块。整体界面去除了多余的边框，以大圆角卡片形式呈现内容，保持清爽一致。</w:t>
      </w:r>
    </w:p>
    <w:p>
      <w:pPr>
        <w:ind w:firstLine="480"/>
      </w:pPr>
      <w:r>
        <w:rPr>
          <w:rFonts w:ascii="宋体" w:hAnsi="宋体" w:eastAsia="宋体"/>
          <w:sz w:val="24"/>
        </w:rPr>
        <w:t>2.2 轮播功能与系统公告</w:t>
      </w:r>
    </w:p>
    <w:p>
      <w:pPr>
        <w:ind w:firstLine="480"/>
      </w:pPr>
      <w:r>
        <w:rPr>
          <w:rFonts w:ascii="宋体" w:hAnsi="宋体" w:eastAsia="宋体"/>
          <w:sz w:val="24"/>
        </w:rPr>
        <w:t>首页顶部设有一组轮播Banner，用于展示平台最新活动、功能更新说明以及优秀短剧案例推荐。轮播图每5秒自动切换，支持鼠标悬停暂停。点击具体的Banner图片，可跳转至详细的公告页面或活动专题页。</w:t>
      </w:r>
    </w:p>
    <w:p>
      <w:pPr>
        <w:ind w:firstLine="480"/>
      </w:pPr>
      <w:r>
        <w:rPr>
          <w:rFonts w:ascii="宋体" w:hAnsi="宋体" w:eastAsia="宋体"/>
          <w:sz w:val="24"/>
        </w:rPr>
        <w:t>2.3 快捷入口按钮作用</w:t>
      </w:r>
    </w:p>
    <w:p>
      <w:pPr>
        <w:ind w:firstLine="480"/>
      </w:pPr>
      <w:r>
        <w:rPr>
          <w:rFonts w:ascii="宋体" w:hAnsi="宋体" w:eastAsia="宋体"/>
          <w:sz w:val="24"/>
        </w:rPr>
        <w:t>在Banner下方，排列了四个高频快捷操作入口，采用宽大的按钮设计并带有微动效：</w:t>
      </w:r>
    </w:p>
    <w:p>
      <w:pPr>
        <w:ind w:firstLine="480"/>
      </w:pPr>
      <w:r>
        <w:rPr>
          <w:rFonts w:ascii="宋体" w:hAnsi="宋体" w:eastAsia="宋体"/>
          <w:sz w:val="24"/>
        </w:rPr>
        <w:t>- “新建剧集”：直接进入剧集基础信息录入表单。</w:t>
      </w:r>
    </w:p>
    <w:p>
      <w:pPr>
        <w:ind w:firstLine="480"/>
      </w:pPr>
      <w:r>
        <w:rPr>
          <w:rFonts w:ascii="宋体" w:hAnsi="宋体" w:eastAsia="宋体"/>
          <w:sz w:val="24"/>
        </w:rPr>
        <w:t>- “导入小说”：打开文件上传弹窗，快速将本地文本转为剧本项目。</w:t>
      </w:r>
    </w:p>
    <w:p>
      <w:pPr>
        <w:ind w:firstLine="480"/>
      </w:pPr>
      <w:r>
        <w:rPr>
          <w:rFonts w:ascii="宋体" w:hAnsi="宋体" w:eastAsia="宋体"/>
          <w:sz w:val="24"/>
        </w:rPr>
        <w:t>- “分镜制作”：跳转至视频生成工作台，进行画面分镜编辑。</w:t>
      </w:r>
    </w:p>
    <w:p>
      <w:pPr>
        <w:ind w:firstLine="480"/>
      </w:pPr>
      <w:r>
        <w:rPr>
          <w:rFonts w:ascii="宋体" w:hAnsi="宋体" w:eastAsia="宋体"/>
          <w:sz w:val="24"/>
        </w:rPr>
        <w:t>- “资产库”：管理个人上传的参考图、角色设定档和声音素材。</w:t>
      </w:r>
    </w:p>
    <w:p>
      <w:pPr>
        <w:ind w:firstLine="480"/>
      </w:pPr>
      <w:r>
        <w:rPr>
          <w:rFonts w:ascii="宋体" w:hAnsi="宋体" w:eastAsia="宋体"/>
          <w:sz w:val="24"/>
        </w:rPr>
        <w:t>2.4 数据统计看板与刷新规则</w:t>
      </w:r>
    </w:p>
    <w:p>
      <w:pPr>
        <w:ind w:firstLine="480"/>
      </w:pPr>
      <w:r>
        <w:rPr>
          <w:rFonts w:ascii="宋体" w:hAnsi="宋体" w:eastAsia="宋体"/>
          <w:sz w:val="24"/>
        </w:rPr>
        <w:t>数据统计模块直观展示用户的核心资产指标：</w:t>
      </w:r>
    </w:p>
    <w:p>
      <w:pPr>
        <w:ind w:firstLine="480"/>
      </w:pPr>
      <w:r>
        <w:rPr>
          <w:rFonts w:ascii="宋体" w:hAnsi="宋体" w:eastAsia="宋体"/>
          <w:sz w:val="24"/>
        </w:rPr>
        <w:t>- 算力豆余额：实时显示剩余可用的AI算力豆数量，点击可跳转至充值中心。</w:t>
      </w:r>
    </w:p>
    <w:p>
      <w:pPr>
        <w:ind w:firstLine="480"/>
      </w:pPr>
      <w:r>
        <w:rPr>
          <w:rFonts w:ascii="宋体" w:hAnsi="宋体" w:eastAsia="宋体"/>
          <w:sz w:val="24"/>
        </w:rPr>
        <w:t>- 累计生成时长：统计当前账号累计生成的短剧视频总时长。</w:t>
      </w:r>
    </w:p>
    <w:p>
      <w:pPr>
        <w:ind w:firstLine="480"/>
      </w:pPr>
      <w:r>
        <w:rPr>
          <w:rFonts w:ascii="宋体" w:hAnsi="宋体" w:eastAsia="宋体"/>
          <w:sz w:val="24"/>
        </w:rPr>
        <w:t>- 剧集数量：分为“草稿”、“制作中”、“已完成”三个维度的数量统计。</w:t>
      </w:r>
    </w:p>
    <w:p>
      <w:pPr>
        <w:ind w:firstLine="480"/>
      </w:pPr>
      <w:r>
        <w:rPr>
          <w:rFonts w:ascii="宋体" w:hAnsi="宋体" w:eastAsia="宋体"/>
          <w:sz w:val="24"/>
        </w:rPr>
        <w:t>数据看板默认每隔15分钟自动轮询刷新，用户也可点击右上角的“刷新”图标进行手动同步。</w:t>
      </w:r>
    </w:p>
    <w:p>
      <w:pPr>
        <w:ind w:firstLine="480"/>
      </w:pPr>
      <w:r>
        <w:rPr>
          <w:rFonts w:ascii="宋体" w:hAnsi="宋体" w:eastAsia="宋体"/>
          <w:sz w:val="24"/>
        </w:rPr>
        <w:t>2.5 消息通知与交互流转</w:t>
      </w:r>
    </w:p>
    <w:p>
      <w:pPr>
        <w:ind w:firstLine="480"/>
      </w:pPr>
      <w:r>
        <w:rPr>
          <w:rFonts w:ascii="宋体" w:hAnsi="宋体" w:eastAsia="宋体"/>
          <w:sz w:val="24"/>
        </w:rPr>
        <w:t>右上角铃铛图标为全局消息通知入口。当有视频合成完成、团队成员邀请、审核状态变更等事件时，铃铛会显示红色未读数角标。</w:t>
      </w:r>
    </w:p>
    <w:p>
      <w:pPr>
        <w:ind w:firstLine="480"/>
      </w:pPr>
      <w:r>
        <w:rPr>
          <w:rFonts w:ascii="宋体" w:hAnsi="宋体" w:eastAsia="宋体"/>
          <w:sz w:val="24"/>
        </w:rPr>
        <w:t>- 点击铃铛展开Popover悬浮面板，分为“系统通知”、“协作消息”和“任务进度”三个Tab。</w:t>
      </w:r>
    </w:p>
    <w:p>
      <w:pPr>
        <w:ind w:firstLine="480"/>
      </w:pPr>
      <w:r>
        <w:rPr>
          <w:rFonts w:ascii="宋体" w:hAnsi="宋体" w:eastAsia="宋体"/>
          <w:sz w:val="24"/>
        </w:rPr>
        <w:t>- 点击具体消息条目，系统将自动路由至对应的业务详情页面（例如点击合成完成消息，直接跳转至该剧集的视频预览区）。</w:t>
      </w:r>
    </w:p>
    <w:p>
      <w:pPr>
        <w:jc w:val="center"/>
      </w:pPr>
      <w:r>
        <w:drawing>
          <wp:inline xmlns:a="http://schemas.openxmlformats.org/drawingml/2006/main" xmlns:pic="http://schemas.openxmlformats.org/drawingml/2006/picture">
            <wp:extent cx="5486400" cy="2536629"/>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5486400" cy="2536629"/>
                    </a:xfrm>
                    <a:prstGeom prst="rect"/>
                  </pic:spPr>
                </pic:pic>
              </a:graphicData>
            </a:graphic>
          </wp:inline>
        </w:drawing>
      </w:r>
    </w:p>
    <w:p>
      <w:pPr>
        <w:jc w:val="center"/>
      </w:pPr>
      <w:r>
        <w:drawing>
          <wp:inline xmlns:a="http://schemas.openxmlformats.org/drawingml/2006/main" xmlns:pic="http://schemas.openxmlformats.org/drawingml/2006/picture">
            <wp:extent cx="5486400" cy="2455142"/>
            <wp:docPr id="4" name="Picture 4"/>
            <wp:cNvGraphicFramePr>
              <a:graphicFrameLocks noChangeAspect="1"/>
            </wp:cNvGraphicFramePr>
            <a:graphic>
              <a:graphicData uri="http://schemas.openxmlformats.org/drawingml/2006/picture">
                <pic:pic>
                  <pic:nvPicPr>
                    <pic:cNvPr id="0" name="4.png"/>
                    <pic:cNvPicPr/>
                  </pic:nvPicPr>
                  <pic:blipFill>
                    <a:blip r:embed="rId12"/>
                    <a:stretch>
                      <a:fillRect/>
                    </a:stretch>
                  </pic:blipFill>
                  <pic:spPr>
                    <a:xfrm>
                      <a:off x="0" y="0"/>
                      <a:ext cx="5486400" cy="2455142"/>
                    </a:xfrm>
                    <a:prstGeom prst="rect"/>
                  </pic:spPr>
                </pic:pic>
              </a:graphicData>
            </a:graphic>
          </wp:inline>
        </w:drawing>
      </w:r>
    </w:p>
    <w:p>
      <w:pPr>
        <w:pStyle w:val="Heading2"/>
      </w:pPr>
      <w:r>
        <w:rPr>
          <w:rFonts w:ascii="宋体" w:hAnsi="宋体" w:eastAsia="宋体"/>
          <w:color w:val="000000"/>
        </w:rPr>
        <w:t>功能细节与技术原理扩展</w:t>
      </w:r>
    </w:p>
    <w:p>
      <w:pPr>
        <w:ind w:firstLine="480"/>
      </w:pPr>
      <w:r>
        <w:rPr>
          <w:rFonts w:ascii="宋体" w:hAnsi="宋体" w:eastAsia="宋体"/>
          <w:sz w:val="24"/>
        </w:rPr>
        <w:t>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2. 首页模块）的设计理念深度融合了现代化C端用户体验标准。在实际业务流程中，系统底层的微服务架构通过异步消息队列确保了高并发场景下的稳定性。针对界面的响应速度，前端采用了Vue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pStyle w:val="Heading1"/>
      </w:pPr>
      <w:r>
        <w:rPr>
          <w:rFonts w:ascii="宋体" w:hAnsi="宋体" w:eastAsia="宋体"/>
          <w:color w:val="000000"/>
        </w:rPr>
        <w:t>3. 灵感创作/小说导入模块</w:t>
      </w:r>
    </w:p>
    <w:p>
      <w:pPr>
        <w:ind w:firstLine="480"/>
      </w:pPr>
      <w:r>
        <w:rPr>
          <w:rFonts w:ascii="宋体" w:hAnsi="宋体" w:eastAsia="宋体"/>
          <w:sz w:val="24"/>
        </w:rPr>
        <w:t>3.1 灵感创作全量文本编辑功能</w:t>
      </w:r>
    </w:p>
    <w:p>
      <w:pPr>
        <w:ind w:firstLine="480"/>
      </w:pPr>
      <w:r>
        <w:rPr>
          <w:rFonts w:ascii="宋体" w:hAnsi="宋体" w:eastAsia="宋体"/>
          <w:sz w:val="24"/>
        </w:rPr>
        <w:t>点击“灵感创作”，系统进入一个沉浸式的富文本编辑界面。编辑器支持所见即所得的操作，提供标题层级设置、字体加粗/斜体、颜色高亮、引用块等排版功能。左侧边栏为章节大纲目录，用户可在此快速新增、拖拽排序或删除章节。</w:t>
      </w:r>
    </w:p>
    <w:p>
      <w:pPr>
        <w:ind w:firstLine="480"/>
      </w:pPr>
      <w:r>
        <w:rPr>
          <w:rFonts w:ascii="宋体" w:hAnsi="宋体" w:eastAsia="宋体"/>
          <w:sz w:val="24"/>
        </w:rPr>
        <w:t>3.2 素材上传与格式要求</w:t>
      </w:r>
    </w:p>
    <w:p>
      <w:pPr>
        <w:ind w:firstLine="480"/>
      </w:pPr>
      <w:r>
        <w:rPr>
          <w:rFonts w:ascii="宋体" w:hAnsi="宋体" w:eastAsia="宋体"/>
          <w:sz w:val="24"/>
        </w:rPr>
        <w:t>在灵感创作过程中，用户可以随时插入参考图片或音频素材。</w:t>
      </w:r>
    </w:p>
    <w:p>
      <w:pPr>
        <w:ind w:firstLine="480"/>
      </w:pPr>
      <w:r>
        <w:rPr>
          <w:rFonts w:ascii="宋体" w:hAnsi="宋体" w:eastAsia="宋体"/>
          <w:sz w:val="24"/>
        </w:rPr>
        <w:t>- 图片支持：JPG, PNG, WEBP格式，单张大小不超过10MB。</w:t>
      </w:r>
    </w:p>
    <w:p>
      <w:pPr>
        <w:ind w:firstLine="480"/>
      </w:pPr>
      <w:r>
        <w:rPr>
          <w:rFonts w:ascii="宋体" w:hAnsi="宋体" w:eastAsia="宋体"/>
          <w:sz w:val="24"/>
        </w:rPr>
        <w:t>- 音频支持：MP3, WAV格式，单文件不超过50MB。</w:t>
      </w:r>
    </w:p>
    <w:p>
      <w:pPr>
        <w:ind w:firstLine="480"/>
      </w:pPr>
      <w:r>
        <w:rPr>
          <w:rFonts w:ascii="宋体" w:hAnsi="宋体" w:eastAsia="宋体"/>
          <w:sz w:val="24"/>
        </w:rPr>
        <w:t>上传素材将自动存入当前剧集的局部素材库中，供后续AI推断角色特征时参考。</w:t>
      </w:r>
    </w:p>
    <w:p>
      <w:pPr>
        <w:ind w:firstLine="480"/>
      </w:pPr>
      <w:r>
        <w:rPr>
          <w:rFonts w:ascii="宋体" w:hAnsi="宋体" w:eastAsia="宋体"/>
          <w:sz w:val="24"/>
        </w:rPr>
        <w:t>3.3 小说导入格式与规则</w:t>
      </w:r>
    </w:p>
    <w:p>
      <w:pPr>
        <w:ind w:firstLine="480"/>
      </w:pPr>
      <w:r>
        <w:rPr>
          <w:rFonts w:ascii="宋体" w:hAnsi="宋体" w:eastAsia="宋体"/>
          <w:sz w:val="24"/>
        </w:rPr>
        <w:t>用户若已有现成小说，可选择“导入小说”功能。系统支持 .txt, .doc, .docx 格式的纯文本或Word文档。</w:t>
      </w:r>
    </w:p>
    <w:p>
      <w:pPr>
        <w:ind w:firstLine="480"/>
      </w:pPr>
      <w:r>
        <w:rPr>
          <w:rFonts w:ascii="宋体" w:hAnsi="宋体" w:eastAsia="宋体"/>
          <w:sz w:val="24"/>
        </w:rPr>
        <w:t>导入时，系统会自动进行编码识别（UTF-8, GBK等）与恶意脚本过滤。文件大小限制为单个文件不超过20MB，或总字数不超过100万字。</w:t>
      </w:r>
    </w:p>
    <w:p>
      <w:pPr>
        <w:ind w:firstLine="480"/>
      </w:pPr>
      <w:r>
        <w:rPr>
          <w:rFonts w:ascii="宋体" w:hAnsi="宋体" w:eastAsia="宋体"/>
          <w:sz w:val="24"/>
        </w:rPr>
        <w:t>3.4 文本拆分与智能解析</w:t>
      </w:r>
    </w:p>
    <w:p>
      <w:pPr>
        <w:ind w:firstLine="480"/>
      </w:pPr>
      <w:r>
        <w:rPr>
          <w:rFonts w:ascii="宋体" w:hAnsi="宋体" w:eastAsia="宋体"/>
          <w:sz w:val="24"/>
        </w:rPr>
        <w:t>文档上传成功后，进入“智能拆分与解析”环节：</w:t>
      </w:r>
    </w:p>
    <w:p>
      <w:pPr>
        <w:ind w:firstLine="480"/>
      </w:pPr>
      <w:r>
        <w:rPr>
          <w:rFonts w:ascii="宋体" w:hAnsi="宋体" w:eastAsia="宋体"/>
          <w:sz w:val="24"/>
        </w:rPr>
        <w:t>- 系统内置AI模型，自动识别小说中的章节标题（如“第一章”、“第01回”等），并将其拆分为独立的章节节点。</w:t>
      </w:r>
    </w:p>
    <w:p>
      <w:pPr>
        <w:ind w:firstLine="480"/>
      </w:pPr>
      <w:r>
        <w:rPr>
          <w:rFonts w:ascii="宋体" w:hAnsi="宋体" w:eastAsia="宋体"/>
          <w:sz w:val="24"/>
        </w:rPr>
        <w:t>- 针对长章节，系统提供“按字数截断”或“按语义段落拆分”两种策略，确保单次处理文本在最佳的AI上下文窗口内。</w:t>
      </w:r>
    </w:p>
    <w:p>
      <w:pPr>
        <w:ind w:firstLine="480"/>
      </w:pPr>
      <w:r>
        <w:rPr>
          <w:rFonts w:ascii="宋体" w:hAnsi="宋体" w:eastAsia="宋体"/>
          <w:sz w:val="24"/>
        </w:rPr>
        <w:t>- 用户可在右侧预览区手动调整拆分边界，合并或再次切分段落。</w:t>
      </w:r>
    </w:p>
    <w:p>
      <w:pPr>
        <w:ind w:firstLine="480"/>
      </w:pPr>
      <w:r>
        <w:rPr>
          <w:rFonts w:ascii="宋体" w:hAnsi="宋体" w:eastAsia="宋体"/>
          <w:sz w:val="24"/>
        </w:rPr>
        <w:t>3.5 校验规则与保存提交</w:t>
      </w:r>
    </w:p>
    <w:p>
      <w:pPr>
        <w:ind w:firstLine="480"/>
      </w:pPr>
      <w:r>
        <w:rPr>
          <w:rFonts w:ascii="宋体" w:hAnsi="宋体" w:eastAsia="宋体"/>
          <w:sz w:val="24"/>
        </w:rPr>
        <w:t>在导入和拆分过程中，系统实时校验文本的合规性（敏感词检测）。若检测到违规词汇，将以红色高亮标注，并要求用户修改后方可继续。</w:t>
      </w:r>
    </w:p>
    <w:p>
      <w:pPr>
        <w:ind w:firstLine="480"/>
      </w:pPr>
      <w:r>
        <w:rPr>
          <w:rFonts w:ascii="宋体" w:hAnsi="宋体" w:eastAsia="宋体"/>
          <w:sz w:val="24"/>
        </w:rPr>
        <w:t>确认无误后，点击“生成剧本大纲”或“保存到草稿箱”。系统会将解析后的结构化数据存入数据库，并自动跳转至剧集管理模块。</w:t>
      </w:r>
    </w:p>
    <w:p>
      <w:pPr>
        <w:ind w:firstLine="480"/>
      </w:pPr>
      <w:r>
        <w:rPr>
          <w:rFonts w:ascii="宋体" w:hAnsi="宋体" w:eastAsia="宋体"/>
          <w:sz w:val="24"/>
        </w:rPr>
        <w:t>3.6 导入失败异常处理</w:t>
      </w:r>
    </w:p>
    <w:p>
      <w:pPr>
        <w:ind w:firstLine="480"/>
      </w:pPr>
      <w:r>
        <w:rPr>
          <w:rFonts w:ascii="宋体" w:hAnsi="宋体" w:eastAsia="宋体"/>
          <w:sz w:val="24"/>
        </w:rPr>
        <w:t>若遇到文件损坏、格式不支持或网络中断导致导入失败，系统将弹出全屏宽大提示弹窗（1600px宽），详细列出错误原因（例如：“文档加密无法读取”），并提供重新上传按钮和规范的示例文档下载链接，避免用户产生挫败感。</w:t>
      </w:r>
    </w:p>
    <w:p>
      <w:pPr>
        <w:jc w:val="center"/>
      </w:pPr>
      <w:r>
        <w:drawing>
          <wp:inline xmlns:a="http://schemas.openxmlformats.org/drawingml/2006/main" xmlns:pic="http://schemas.openxmlformats.org/drawingml/2006/picture">
            <wp:extent cx="5486400" cy="2496652"/>
            <wp:docPr id="5" name="Picture 5"/>
            <wp:cNvGraphicFramePr>
              <a:graphicFrameLocks noChangeAspect="1"/>
            </wp:cNvGraphicFramePr>
            <a:graphic>
              <a:graphicData uri="http://schemas.openxmlformats.org/drawingml/2006/picture">
                <pic:pic>
                  <pic:nvPicPr>
                    <pic:cNvPr id="0" name="5.png"/>
                    <pic:cNvPicPr/>
                  </pic:nvPicPr>
                  <pic:blipFill>
                    <a:blip r:embed="rId13"/>
                    <a:stretch>
                      <a:fillRect/>
                    </a:stretch>
                  </pic:blipFill>
                  <pic:spPr>
                    <a:xfrm>
                      <a:off x="0" y="0"/>
                      <a:ext cx="5486400" cy="2496652"/>
                    </a:xfrm>
                    <a:prstGeom prst="rect"/>
                  </pic:spPr>
                </pic:pic>
              </a:graphicData>
            </a:graphic>
          </wp:inline>
        </w:drawing>
      </w:r>
    </w:p>
    <w:p>
      <w:pPr>
        <w:jc w:val="center"/>
      </w:pPr>
      <w:r>
        <w:drawing>
          <wp:inline xmlns:a="http://schemas.openxmlformats.org/drawingml/2006/main" xmlns:pic="http://schemas.openxmlformats.org/drawingml/2006/picture">
            <wp:extent cx="5486400" cy="2591436"/>
            <wp:docPr id="6" name="Picture 6"/>
            <wp:cNvGraphicFramePr>
              <a:graphicFrameLocks noChangeAspect="1"/>
            </wp:cNvGraphicFramePr>
            <a:graphic>
              <a:graphicData uri="http://schemas.openxmlformats.org/drawingml/2006/picture">
                <pic:pic>
                  <pic:nvPicPr>
                    <pic:cNvPr id="0" name="6.png"/>
                    <pic:cNvPicPr/>
                  </pic:nvPicPr>
                  <pic:blipFill>
                    <a:blip r:embed="rId14"/>
                    <a:stretch>
                      <a:fillRect/>
                    </a:stretch>
                  </pic:blipFill>
                  <pic:spPr>
                    <a:xfrm>
                      <a:off x="0" y="0"/>
                      <a:ext cx="5486400" cy="2591436"/>
                    </a:xfrm>
                    <a:prstGeom prst="rect"/>
                  </pic:spPr>
                </pic:pic>
              </a:graphicData>
            </a:graphic>
          </wp:inline>
        </w:drawing>
      </w:r>
    </w:p>
    <w:p>
      <w:pPr>
        <w:pStyle w:val="Heading2"/>
      </w:pPr>
      <w:r>
        <w:rPr>
          <w:rFonts w:ascii="宋体" w:hAnsi="宋体" w:eastAsia="宋体"/>
          <w:color w:val="000000"/>
        </w:rPr>
        <w:t>功能细节与技术原理扩展</w:t>
      </w:r>
    </w:p>
    <w:p>
      <w:pPr>
        <w:ind w:firstLine="480"/>
      </w:pPr>
      <w:r>
        <w:rPr>
          <w:rFonts w:ascii="宋体" w:hAnsi="宋体" w:eastAsia="宋体"/>
          <w:sz w:val="24"/>
        </w:rPr>
        <w:t>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3. 灵感创作/小说导入模块）的设计理念深度融合了现代化C端用户体验标准。在实际业务流程中，系统底层的微服务架构通过异步消息队列确保了高并发场景下的稳定性。针对界面的响应速度，前端采用了Vue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pStyle w:val="Heading1"/>
      </w:pPr>
      <w:r>
        <w:rPr>
          <w:rFonts w:ascii="宋体" w:hAnsi="宋体" w:eastAsia="宋体"/>
          <w:color w:val="000000"/>
        </w:rPr>
        <w:t>4. 剧集管理模块</w:t>
      </w:r>
    </w:p>
    <w:p>
      <w:pPr>
        <w:ind w:firstLine="480"/>
      </w:pPr>
      <w:r>
        <w:rPr>
          <w:rFonts w:ascii="宋体" w:hAnsi="宋体" w:eastAsia="宋体"/>
          <w:sz w:val="24"/>
        </w:rPr>
        <w:t>4.1 剧集新建与信息编辑</w:t>
      </w:r>
    </w:p>
    <w:p>
      <w:pPr>
        <w:ind w:firstLine="480"/>
      </w:pPr>
      <w:r>
        <w:rPr>
          <w:rFonts w:ascii="宋体" w:hAnsi="宋体" w:eastAsia="宋体"/>
          <w:sz w:val="24"/>
        </w:rPr>
        <w:t>剧集是平台的核心管理单元。点击“新建剧集”后，需填写剧集元数据，包括：剧集名称（不超过50字）、题材分类（如：现代言情、科幻、悬疑）、受众标签、以及一句话简介。所有信息在剧集卡片右上角的“编辑”菜单中可随时修改。</w:t>
      </w:r>
    </w:p>
    <w:p>
      <w:pPr>
        <w:ind w:firstLine="480"/>
      </w:pPr>
      <w:r>
        <w:rPr>
          <w:rFonts w:ascii="宋体" w:hAnsi="宋体" w:eastAsia="宋体"/>
          <w:sz w:val="24"/>
        </w:rPr>
        <w:t>4.2 剧集状态切换逻辑</w:t>
      </w:r>
    </w:p>
    <w:p>
      <w:pPr>
        <w:ind w:firstLine="480"/>
      </w:pPr>
      <w:r>
        <w:rPr>
          <w:rFonts w:ascii="宋体" w:hAnsi="宋体" w:eastAsia="宋体"/>
          <w:sz w:val="24"/>
        </w:rPr>
        <w:t>剧集生命周期包含三种核心状态：“草稿”、“制作中”、“已完成”。</w:t>
      </w:r>
    </w:p>
    <w:p>
      <w:pPr>
        <w:ind w:firstLine="480"/>
      </w:pPr>
      <w:r>
        <w:rPr>
          <w:rFonts w:ascii="宋体" w:hAnsi="宋体" w:eastAsia="宋体"/>
          <w:sz w:val="24"/>
        </w:rPr>
        <w:t>- 草稿：仅创建了基本信息或导入了部分文本，尚未进行分镜生成。</w:t>
      </w:r>
    </w:p>
    <w:p>
      <w:pPr>
        <w:ind w:firstLine="480"/>
      </w:pPr>
      <w:r>
        <w:rPr>
          <w:rFonts w:ascii="宋体" w:hAnsi="宋体" w:eastAsia="宋体"/>
          <w:sz w:val="24"/>
        </w:rPr>
        <w:t>- 制作中：至少有一个章节进入了AI剧本改写或视频渲染队列。此时剧集信息将被锁定，部分核心字段不可修改。</w:t>
      </w:r>
    </w:p>
    <w:p>
      <w:pPr>
        <w:ind w:firstLine="480"/>
      </w:pPr>
      <w:r>
        <w:rPr>
          <w:rFonts w:ascii="宋体" w:hAnsi="宋体" w:eastAsia="宋体"/>
          <w:sz w:val="24"/>
        </w:rPr>
        <w:t>- 已完成：所有章节的分镜视频均渲染完毕并确认合并。状态切换为不可逆，已完成的剧集可被一键发布或导出。</w:t>
      </w:r>
    </w:p>
    <w:p>
      <w:pPr>
        <w:ind w:firstLine="480"/>
      </w:pPr>
      <w:r>
        <w:rPr>
          <w:rFonts w:ascii="宋体" w:hAnsi="宋体" w:eastAsia="宋体"/>
          <w:sz w:val="24"/>
        </w:rPr>
        <w:t>4.3 剧集搜索与高级筛选</w:t>
      </w:r>
    </w:p>
    <w:p>
      <w:pPr>
        <w:ind w:firstLine="480"/>
      </w:pPr>
      <w:r>
        <w:rPr>
          <w:rFonts w:ascii="宋体" w:hAnsi="宋体" w:eastAsia="宋体"/>
          <w:sz w:val="24"/>
        </w:rPr>
        <w:t>剧集列表页顶部提供强大的组合检索能力：</w:t>
      </w:r>
    </w:p>
    <w:p>
      <w:pPr>
        <w:ind w:firstLine="480"/>
      </w:pPr>
      <w:r>
        <w:rPr>
          <w:rFonts w:ascii="宋体" w:hAnsi="宋体" w:eastAsia="宋体"/>
          <w:sz w:val="24"/>
        </w:rPr>
        <w:t>- 模糊搜索：输入剧名、角色名或简介中的关键词。</w:t>
      </w:r>
    </w:p>
    <w:p>
      <w:pPr>
        <w:ind w:firstLine="480"/>
      </w:pPr>
      <w:r>
        <w:rPr>
          <w:rFonts w:ascii="宋体" w:hAnsi="宋体" w:eastAsia="宋体"/>
          <w:sz w:val="24"/>
        </w:rPr>
        <w:t>- 状态筛选：通过下拉框筛选草稿/制作中/已完成状态。</w:t>
      </w:r>
    </w:p>
    <w:p>
      <w:pPr>
        <w:ind w:firstLine="480"/>
      </w:pPr>
      <w:r>
        <w:rPr>
          <w:rFonts w:ascii="宋体" w:hAnsi="宋体" w:eastAsia="宋体"/>
          <w:sz w:val="24"/>
        </w:rPr>
        <w:t>- 时间范围：选择创建时间或最后修改时间。</w:t>
      </w:r>
    </w:p>
    <w:p>
      <w:pPr>
        <w:ind w:firstLine="480"/>
      </w:pPr>
      <w:r>
        <w:rPr>
          <w:rFonts w:ascii="宋体" w:hAnsi="宋体" w:eastAsia="宋体"/>
          <w:sz w:val="24"/>
        </w:rPr>
        <w:t>检索结果以瀑布流或列表形式展示，优先宏观信息呈现，鼠标悬停可查看详细进度。</w:t>
      </w:r>
    </w:p>
    <w:p>
      <w:pPr>
        <w:ind w:firstLine="480"/>
      </w:pPr>
      <w:r>
        <w:rPr>
          <w:rFonts w:ascii="宋体" w:hAnsi="宋体" w:eastAsia="宋体"/>
          <w:sz w:val="24"/>
        </w:rPr>
        <w:t>4.4 剧集删除与二次确认</w:t>
      </w:r>
    </w:p>
    <w:p>
      <w:pPr>
        <w:ind w:firstLine="480"/>
      </w:pPr>
      <w:r>
        <w:rPr>
          <w:rFonts w:ascii="宋体" w:hAnsi="宋体" w:eastAsia="宋体"/>
          <w:sz w:val="24"/>
        </w:rPr>
        <w:t>考虑到短剧资产价值高，删除操作被设为高危行为。</w:t>
      </w:r>
    </w:p>
    <w:p>
      <w:pPr>
        <w:ind w:firstLine="480"/>
      </w:pPr>
      <w:r>
        <w:rPr>
          <w:rFonts w:ascii="宋体" w:hAnsi="宋体" w:eastAsia="宋体"/>
          <w:sz w:val="24"/>
        </w:rPr>
        <w:t>- 用户点击“删除”按钮后，系统会弹出二次确认对话框，要求用户手动输入“确认删除”四个字。</w:t>
      </w:r>
    </w:p>
    <w:p>
      <w:pPr>
        <w:ind w:firstLine="480"/>
      </w:pPr>
      <w:r>
        <w:rPr>
          <w:rFonts w:ascii="宋体" w:hAnsi="宋体" w:eastAsia="宋体"/>
          <w:sz w:val="24"/>
        </w:rPr>
        <w:t>- 删除后，剧集数据进入“回收站”，保留30天，期间可通过“恢复”功能找回，30天后彻底物理删除。</w:t>
      </w:r>
    </w:p>
    <w:p>
      <w:pPr>
        <w:ind w:firstLine="480"/>
      </w:pPr>
      <w:r>
        <w:rPr>
          <w:rFonts w:ascii="宋体" w:hAnsi="宋体" w:eastAsia="宋体"/>
          <w:sz w:val="24"/>
        </w:rPr>
        <w:t>4.5 剧集权限与协作设置</w:t>
      </w:r>
    </w:p>
    <w:p>
      <w:pPr>
        <w:ind w:firstLine="480"/>
      </w:pPr>
      <w:r>
        <w:rPr>
          <w:rFonts w:ascii="宋体" w:hAnsi="宋体" w:eastAsia="宋体"/>
          <w:sz w:val="24"/>
        </w:rPr>
        <w:t>在剧集卡片的“更多”菜单中，可设置当前剧集的可见性与协作权限。</w:t>
      </w:r>
    </w:p>
    <w:p>
      <w:pPr>
        <w:ind w:firstLine="480"/>
      </w:pPr>
      <w:r>
        <w:rPr>
          <w:rFonts w:ascii="宋体" w:hAnsi="宋体" w:eastAsia="宋体"/>
          <w:sz w:val="24"/>
        </w:rPr>
        <w:t>- 设为私有：仅创建者可见。</w:t>
      </w:r>
    </w:p>
    <w:p>
      <w:pPr>
        <w:ind w:firstLine="480"/>
      </w:pPr>
      <w:r>
        <w:rPr>
          <w:rFonts w:ascii="宋体" w:hAnsi="宋体" w:eastAsia="宋体"/>
          <w:sz w:val="24"/>
        </w:rPr>
        <w:t>- 团队共享：允许团队内其他成员查看，但无法编辑。</w:t>
      </w:r>
    </w:p>
    <w:p>
      <w:pPr>
        <w:ind w:firstLine="480"/>
      </w:pPr>
      <w:r>
        <w:rPr>
          <w:rFonts w:ascii="宋体" w:hAnsi="宋体" w:eastAsia="宋体"/>
          <w:sz w:val="24"/>
        </w:rPr>
        <w:t>- 协作编辑：可指定特定成员（如编剧A，剪辑B）拥有修改剧本和渲染视频的权限。</w:t>
      </w:r>
    </w:p>
    <w:p>
      <w:pPr>
        <w:jc w:val="center"/>
      </w:pPr>
      <w:r>
        <w:drawing>
          <wp:inline xmlns:a="http://schemas.openxmlformats.org/drawingml/2006/main" xmlns:pic="http://schemas.openxmlformats.org/drawingml/2006/picture">
            <wp:extent cx="5486400" cy="2912533"/>
            <wp:docPr id="7" name="Picture 7"/>
            <wp:cNvGraphicFramePr>
              <a:graphicFrameLocks noChangeAspect="1"/>
            </wp:cNvGraphicFramePr>
            <a:graphic>
              <a:graphicData uri="http://schemas.openxmlformats.org/drawingml/2006/picture">
                <pic:pic>
                  <pic:nvPicPr>
                    <pic:cNvPr id="0" name="7.png"/>
                    <pic:cNvPicPr/>
                  </pic:nvPicPr>
                  <pic:blipFill>
                    <a:blip r:embed="rId15"/>
                    <a:stretch>
                      <a:fillRect/>
                    </a:stretch>
                  </pic:blipFill>
                  <pic:spPr>
                    <a:xfrm>
                      <a:off x="0" y="0"/>
                      <a:ext cx="5486400" cy="2912533"/>
                    </a:xfrm>
                    <a:prstGeom prst="rect"/>
                  </pic:spPr>
                </pic:pic>
              </a:graphicData>
            </a:graphic>
          </wp:inline>
        </w:drawing>
      </w:r>
    </w:p>
    <w:p>
      <w:pPr>
        <w:jc w:val="center"/>
      </w:pPr>
      <w:r>
        <w:drawing>
          <wp:inline xmlns:a="http://schemas.openxmlformats.org/drawingml/2006/main" xmlns:pic="http://schemas.openxmlformats.org/drawingml/2006/picture">
            <wp:extent cx="5486400" cy="2557614"/>
            <wp:docPr id="8" name="Picture 8"/>
            <wp:cNvGraphicFramePr>
              <a:graphicFrameLocks noChangeAspect="1"/>
            </wp:cNvGraphicFramePr>
            <a:graphic>
              <a:graphicData uri="http://schemas.openxmlformats.org/drawingml/2006/picture">
                <pic:pic>
                  <pic:nvPicPr>
                    <pic:cNvPr id="0" name="8.png"/>
                    <pic:cNvPicPr/>
                  </pic:nvPicPr>
                  <pic:blipFill>
                    <a:blip r:embed="rId16"/>
                    <a:stretch>
                      <a:fillRect/>
                    </a:stretch>
                  </pic:blipFill>
                  <pic:spPr>
                    <a:xfrm>
                      <a:off x="0" y="0"/>
                      <a:ext cx="5486400" cy="2557614"/>
                    </a:xfrm>
                    <a:prstGeom prst="rect"/>
                  </pic:spPr>
                </pic:pic>
              </a:graphicData>
            </a:graphic>
          </wp:inline>
        </w:drawing>
      </w:r>
    </w:p>
    <w:p>
      <w:pPr>
        <w:pStyle w:val="Heading2"/>
      </w:pPr>
      <w:r>
        <w:rPr>
          <w:rFonts w:ascii="宋体" w:hAnsi="宋体" w:eastAsia="宋体"/>
          <w:color w:val="000000"/>
        </w:rPr>
        <w:t>功能细节与技术原理扩展</w:t>
      </w:r>
    </w:p>
    <w:p>
      <w:pPr>
        <w:ind w:firstLine="480"/>
      </w:pPr>
      <w:r>
        <w:rPr>
          <w:rFonts w:ascii="宋体" w:hAnsi="宋体" w:eastAsia="宋体"/>
          <w:sz w:val="24"/>
        </w:rPr>
        <w:t>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4. 剧集管理模块）的设计理念深度融合了现代化C端用户体验标准。在实际业务流程中，系统底层的微服务架构通过异步消息队列确保了高并发场景下的稳定性。针对界面的响应速度，前端采用了Vue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pStyle w:val="Heading1"/>
      </w:pPr>
      <w:r>
        <w:rPr>
          <w:rFonts w:ascii="宋体" w:hAnsi="宋体" w:eastAsia="宋体"/>
          <w:color w:val="000000"/>
        </w:rPr>
        <w:t>5. 剧本创作模块</w:t>
      </w:r>
    </w:p>
    <w:p>
      <w:pPr>
        <w:ind w:firstLine="480"/>
      </w:pPr>
      <w:r>
        <w:rPr>
          <w:rFonts w:ascii="宋体" w:hAnsi="宋体" w:eastAsia="宋体"/>
          <w:sz w:val="24"/>
        </w:rPr>
        <w:t>5.1 剧本模板分类与选择</w:t>
      </w:r>
    </w:p>
    <w:p>
      <w:pPr>
        <w:ind w:firstLine="480"/>
      </w:pPr>
      <w:r>
        <w:rPr>
          <w:rFonts w:ascii="宋体" w:hAnsi="宋体" w:eastAsia="宋体"/>
          <w:sz w:val="24"/>
        </w:rPr>
        <w:t>剧本创作模块是AI介入的核心。进入创作台后，系统提供多种行业标准剧本模板，包括：传统横屏影视剧本、竖屏微短剧剧本、互动游戏剧本。用户选择“竖屏微短剧”模板后，界面自动调整为“场景-角色-台词-动作指示”四栏结构。</w:t>
      </w:r>
    </w:p>
    <w:p>
      <w:pPr>
        <w:ind w:firstLine="480"/>
      </w:pPr>
      <w:r>
        <w:rPr>
          <w:rFonts w:ascii="宋体" w:hAnsi="宋体" w:eastAsia="宋体"/>
          <w:sz w:val="24"/>
        </w:rPr>
        <w:t>5.2 角色台词录入规则</w:t>
      </w:r>
    </w:p>
    <w:p>
      <w:pPr>
        <w:ind w:firstLine="480"/>
      </w:pPr>
      <w:r>
        <w:rPr>
          <w:rFonts w:ascii="宋体" w:hAnsi="宋体" w:eastAsia="宋体"/>
          <w:sz w:val="24"/>
        </w:rPr>
        <w:t>在编辑器中，录入格式被严格规范化：</w:t>
      </w:r>
    </w:p>
    <w:p>
      <w:pPr>
        <w:ind w:firstLine="480"/>
      </w:pPr>
      <w:r>
        <w:rPr>
          <w:rFonts w:ascii="宋体" w:hAnsi="宋体" w:eastAsia="宋体"/>
          <w:sz w:val="24"/>
        </w:rPr>
        <w:t>- 输入角色名称后键入冒号（：）或回车，系统自动将其标记为角色标签，并关联角色语音库。</w:t>
      </w:r>
    </w:p>
    <w:p>
      <w:pPr>
        <w:ind w:firstLine="480"/>
      </w:pPr>
      <w:r>
        <w:rPr>
          <w:rFonts w:ascii="宋体" w:hAnsi="宋体" w:eastAsia="宋体"/>
          <w:sz w:val="24"/>
        </w:rPr>
        <w:t>- 台词部分支持情感标注（如：[愤怒]、[哭泣]），AI配音将根据标注自动调整语调。</w:t>
      </w:r>
    </w:p>
    <w:p>
      <w:pPr>
        <w:ind w:firstLine="480"/>
      </w:pPr>
      <w:r>
        <w:rPr>
          <w:rFonts w:ascii="宋体" w:hAnsi="宋体" w:eastAsia="宋体"/>
          <w:sz w:val="24"/>
        </w:rPr>
        <w:t>- 动作描述部分会作为后续AI生图的核心Prompt基础。</w:t>
      </w:r>
    </w:p>
    <w:p>
      <w:pPr>
        <w:ind w:firstLine="480"/>
      </w:pPr>
      <w:r>
        <w:rPr>
          <w:rFonts w:ascii="宋体" w:hAnsi="宋体" w:eastAsia="宋体"/>
          <w:sz w:val="24"/>
        </w:rPr>
        <w:t>5.3 场景标注功能使用</w:t>
      </w:r>
    </w:p>
    <w:p>
      <w:pPr>
        <w:ind w:firstLine="480"/>
      </w:pPr>
      <w:r>
        <w:rPr>
          <w:rFonts w:ascii="宋体" w:hAnsi="宋体" w:eastAsia="宋体"/>
          <w:sz w:val="24"/>
        </w:rPr>
        <w:t>每一个独立的物理空间或时间切换，都必须使用“场景标注”功能。点击“新增场景”，需定义“时间（日/夜）”、“地点（室内/室外）”、“场景描述”。这些元数据将极大提高后续分镜画面的一致性。</w:t>
      </w:r>
    </w:p>
    <w:p>
      <w:pPr>
        <w:ind w:firstLine="480"/>
      </w:pPr>
      <w:r>
        <w:rPr>
          <w:rFonts w:ascii="宋体" w:hAnsi="宋体" w:eastAsia="宋体"/>
          <w:sz w:val="24"/>
        </w:rPr>
        <w:t>5.4 版本回溯机制</w:t>
      </w:r>
    </w:p>
    <w:p>
      <w:pPr>
        <w:ind w:firstLine="480"/>
      </w:pPr>
      <w:r>
        <w:rPr>
          <w:rFonts w:ascii="宋体" w:hAnsi="宋体" w:eastAsia="宋体"/>
          <w:sz w:val="24"/>
        </w:rPr>
        <w:t>剧本创作过程中，系统每5分钟自动执行一次静默保存，并生成一个小版本。</w:t>
      </w:r>
    </w:p>
    <w:p>
      <w:pPr>
        <w:ind w:firstLine="480"/>
      </w:pPr>
      <w:r>
        <w:rPr>
          <w:rFonts w:ascii="宋体" w:hAnsi="宋体" w:eastAsia="宋体"/>
          <w:sz w:val="24"/>
        </w:rPr>
        <w:t>- 用户也可手动点击“创建里程碑版本”，并填写版本注释。</w:t>
      </w:r>
    </w:p>
    <w:p>
      <w:pPr>
        <w:ind w:firstLine="480"/>
      </w:pPr>
      <w:r>
        <w:rPr>
          <w:rFonts w:ascii="宋体" w:hAnsi="宋体" w:eastAsia="宋体"/>
          <w:sz w:val="24"/>
        </w:rPr>
        <w:t>- 点击右侧的“历史版本”侧边栏，可比对任意两个版本的差异（新增绿色、删除红色），并支持一键“回滚至此版本”。</w:t>
      </w:r>
    </w:p>
    <w:p>
      <w:pPr>
        <w:ind w:firstLine="480"/>
      </w:pPr>
      <w:r>
        <w:rPr>
          <w:rFonts w:ascii="宋体" w:hAnsi="宋体" w:eastAsia="宋体"/>
          <w:sz w:val="24"/>
        </w:rPr>
        <w:t>5.5 协作编辑权限划分</w:t>
      </w:r>
    </w:p>
    <w:p>
      <w:pPr>
        <w:ind w:firstLine="480"/>
      </w:pPr>
      <w:r>
        <w:rPr>
          <w:rFonts w:ascii="宋体" w:hAnsi="宋体" w:eastAsia="宋体"/>
          <w:sz w:val="24"/>
        </w:rPr>
        <w:t>在团队模式下，剧本支持多人在线实时协同编辑。系统采用锁段落机制：当用户A正在编辑“场景一”时，该场景对用户B显示为“正在被A编辑”的锁定状态。管理员可随时收回编辑权或将剧本设为“审阅只读”模式。</w:t>
      </w:r>
    </w:p>
    <w:p>
      <w:pPr>
        <w:ind w:firstLine="480"/>
      </w:pPr>
      <w:r>
        <w:rPr>
          <w:rFonts w:ascii="宋体" w:hAnsi="宋体" w:eastAsia="宋体"/>
          <w:sz w:val="24"/>
        </w:rPr>
        <w:t>5.6 剧本导出与格式支持</w:t>
      </w:r>
    </w:p>
    <w:p>
      <w:pPr>
        <w:ind w:firstLine="480"/>
      </w:pPr>
      <w:r>
        <w:rPr>
          <w:rFonts w:ascii="宋体" w:hAnsi="宋体" w:eastAsia="宋体"/>
          <w:sz w:val="24"/>
        </w:rPr>
        <w:t>创作完成并定稿后，点击右上角“导出”按钮。系统支持导出为标准的 .docx 文件、专业的 .fdx (Final Draft) 格式，或便于程序处理的 .json 结构化数据，满足不同下游工作流的需求。</w:t>
      </w:r>
    </w:p>
    <w:p>
      <w:pPr>
        <w:jc w:val="center"/>
      </w:pPr>
      <w:r>
        <w:drawing>
          <wp:inline xmlns:a="http://schemas.openxmlformats.org/drawingml/2006/main" xmlns:pic="http://schemas.openxmlformats.org/drawingml/2006/picture">
            <wp:extent cx="5486400" cy="2502312"/>
            <wp:docPr id="9" name="Picture 9"/>
            <wp:cNvGraphicFramePr>
              <a:graphicFrameLocks noChangeAspect="1"/>
            </wp:cNvGraphicFramePr>
            <a:graphic>
              <a:graphicData uri="http://schemas.openxmlformats.org/drawingml/2006/picture">
                <pic:pic>
                  <pic:nvPicPr>
                    <pic:cNvPr id="0" name="9.png"/>
                    <pic:cNvPicPr/>
                  </pic:nvPicPr>
                  <pic:blipFill>
                    <a:blip r:embed="rId17"/>
                    <a:stretch>
                      <a:fillRect/>
                    </a:stretch>
                  </pic:blipFill>
                  <pic:spPr>
                    <a:xfrm>
                      <a:off x="0" y="0"/>
                      <a:ext cx="5486400" cy="2502312"/>
                    </a:xfrm>
                    <a:prstGeom prst="rect"/>
                  </pic:spPr>
                </pic:pic>
              </a:graphicData>
            </a:graphic>
          </wp:inline>
        </w:drawing>
      </w:r>
    </w:p>
    <w:p>
      <w:pPr>
        <w:jc w:val="center"/>
      </w:pPr>
      <w:r>
        <w:drawing>
          <wp:inline xmlns:a="http://schemas.openxmlformats.org/drawingml/2006/main" xmlns:pic="http://schemas.openxmlformats.org/drawingml/2006/picture">
            <wp:extent cx="5486400" cy="2446474"/>
            <wp:docPr id="10" name="Picture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5486400" cy="2446474"/>
                    </a:xfrm>
                    <a:prstGeom prst="rect"/>
                  </pic:spPr>
                </pic:pic>
              </a:graphicData>
            </a:graphic>
          </wp:inline>
        </w:drawing>
      </w:r>
    </w:p>
    <w:p>
      <w:pPr>
        <w:pStyle w:val="Heading2"/>
      </w:pPr>
      <w:r>
        <w:rPr>
          <w:rFonts w:ascii="宋体" w:hAnsi="宋体" w:eastAsia="宋体"/>
          <w:color w:val="000000"/>
        </w:rPr>
        <w:t>功能细节与技术原理扩展</w:t>
      </w:r>
    </w:p>
    <w:p>
      <w:pPr>
        <w:ind w:firstLine="480"/>
      </w:pPr>
      <w:r>
        <w:rPr>
          <w:rFonts w:ascii="宋体" w:hAnsi="宋体" w:eastAsia="宋体"/>
          <w:sz w:val="24"/>
        </w:rPr>
        <w:t>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5. 剧本创作模块）的设计理念深度融合了现代化C端用户体验标准。在实际业务流程中，系统底层的微服务架构通过异步消息队列确保了高并发场景下的稳定性。针对界面的响应速度，前端采用了Vue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pStyle w:val="Heading1"/>
      </w:pPr>
      <w:r>
        <w:rPr>
          <w:rFonts w:ascii="宋体" w:hAnsi="宋体" w:eastAsia="宋体"/>
          <w:color w:val="000000"/>
        </w:rPr>
        <w:t>6. 主体设置模块</w:t>
      </w:r>
    </w:p>
    <w:p>
      <w:pPr>
        <w:ind w:firstLine="480"/>
      </w:pPr>
      <w:r>
        <w:rPr>
          <w:rFonts w:ascii="宋体" w:hAnsi="宋体" w:eastAsia="宋体"/>
          <w:sz w:val="24"/>
        </w:rPr>
        <w:t>6.1 账号主体信息修改</w:t>
      </w:r>
    </w:p>
    <w:p>
      <w:pPr>
        <w:ind w:firstLine="480"/>
      </w:pPr>
      <w:r>
        <w:rPr>
          <w:rFonts w:ascii="宋体" w:hAnsi="宋体" w:eastAsia="宋体"/>
          <w:sz w:val="24"/>
        </w:rPr>
        <w:t>在右上角头像下拉菜单选择“系统设置”进入主体设置模块。用户可在此完善个人/企业信息，包括：头像上传、昵称修改、绑定手机号更换、以及绑定企业微信/钉钉用于接收通知。昵称修改每月限制3次。</w:t>
      </w:r>
    </w:p>
    <w:p>
      <w:pPr>
        <w:ind w:firstLine="480"/>
      </w:pPr>
      <w:r>
        <w:rPr>
          <w:rFonts w:ascii="宋体" w:hAnsi="宋体" w:eastAsia="宋体"/>
          <w:sz w:val="24"/>
        </w:rPr>
        <w:t>6.2 资质上传与审核流程</w:t>
      </w:r>
    </w:p>
    <w:p>
      <w:pPr>
        <w:ind w:firstLine="480"/>
      </w:pPr>
      <w:r>
        <w:rPr>
          <w:rFonts w:ascii="宋体" w:hAnsi="宋体" w:eastAsia="宋体"/>
          <w:sz w:val="24"/>
        </w:rPr>
        <w:t>对于需要进行作品商业化发布的账号，必须完成实名与资质认证：</w:t>
      </w:r>
    </w:p>
    <w:p>
      <w:pPr>
        <w:ind w:firstLine="480"/>
      </w:pPr>
      <w:r>
        <w:rPr>
          <w:rFonts w:ascii="宋体" w:hAnsi="宋体" w:eastAsia="宋体"/>
          <w:sz w:val="24"/>
        </w:rPr>
        <w:t>- 个人创作者需上传身份证正反面照片及手持身份证照片。</w:t>
      </w:r>
    </w:p>
    <w:p>
      <w:pPr>
        <w:ind w:firstLine="480"/>
      </w:pPr>
      <w:r>
        <w:rPr>
          <w:rFonts w:ascii="宋体" w:hAnsi="宋体" w:eastAsia="宋体"/>
          <w:sz w:val="24"/>
        </w:rPr>
        <w:t>- 企业用户需上传营业执照扫描件、法人信息及对公账户。</w:t>
      </w:r>
    </w:p>
    <w:p>
      <w:pPr>
        <w:ind w:firstLine="480"/>
      </w:pPr>
      <w:r>
        <w:rPr>
          <w:rFonts w:ascii="宋体" w:hAnsi="宋体" w:eastAsia="宋体"/>
          <w:sz w:val="24"/>
        </w:rPr>
        <w:t>文件支持JPG/PNG/PDF格式，单文件不超过5MB。提交后，系统进入人工审核队列，通常在1-3个工作日内反馈结果。审核不通过会通过站内信明确指出原因（如“执照模糊不清”）。</w:t>
      </w:r>
    </w:p>
    <w:p>
      <w:pPr>
        <w:ind w:firstLine="480"/>
      </w:pPr>
      <w:r>
        <w:rPr>
          <w:rFonts w:ascii="宋体" w:hAnsi="宋体" w:eastAsia="宋体"/>
          <w:sz w:val="24"/>
        </w:rPr>
        <w:t>6.3 支付配置与绑定步骤</w:t>
      </w:r>
    </w:p>
    <w:p>
      <w:pPr>
        <w:ind w:firstLine="480"/>
      </w:pPr>
      <w:r>
        <w:rPr>
          <w:rFonts w:ascii="宋体" w:hAnsi="宋体" w:eastAsia="宋体"/>
          <w:sz w:val="24"/>
        </w:rPr>
        <w:t>在“财务与支付配置”标签页，用户可绑定用于提现或充值的账户。</w:t>
      </w:r>
    </w:p>
    <w:p>
      <w:pPr>
        <w:ind w:firstLine="480"/>
      </w:pPr>
      <w:r>
        <w:rPr>
          <w:rFonts w:ascii="宋体" w:hAnsi="宋体" w:eastAsia="宋体"/>
          <w:sz w:val="24"/>
        </w:rPr>
        <w:t>- 支付宝/微信绑定：点击绑定后扫码授权即可。</w:t>
      </w:r>
    </w:p>
    <w:p>
      <w:pPr>
        <w:ind w:firstLine="480"/>
      </w:pPr>
      <w:r>
        <w:rPr>
          <w:rFonts w:ascii="宋体" w:hAnsi="宋体" w:eastAsia="宋体"/>
          <w:sz w:val="24"/>
        </w:rPr>
        <w:t>- 银行卡绑定：需输入开户行、支行信息、账号及收款人姓名，且收款人必须与认证主体一致。</w:t>
      </w:r>
    </w:p>
    <w:p>
      <w:pPr>
        <w:ind w:firstLine="480"/>
      </w:pPr>
      <w:r>
        <w:rPr>
          <w:rFonts w:ascii="宋体" w:hAnsi="宋体" w:eastAsia="宋体"/>
          <w:sz w:val="24"/>
        </w:rPr>
        <w:t>系统会对银行卡信息进行四要素校验，确保账户真实有效。</w:t>
      </w:r>
    </w:p>
    <w:p>
      <w:pPr>
        <w:ind w:firstLine="480"/>
      </w:pPr>
      <w:r>
        <w:rPr>
          <w:rFonts w:ascii="宋体" w:hAnsi="宋体" w:eastAsia="宋体"/>
          <w:sz w:val="24"/>
        </w:rPr>
        <w:t>6.4 个性化偏好设置</w:t>
      </w:r>
    </w:p>
    <w:p>
      <w:pPr>
        <w:ind w:firstLine="480"/>
      </w:pPr>
      <w:r>
        <w:rPr>
          <w:rFonts w:ascii="宋体" w:hAnsi="宋体" w:eastAsia="宋体"/>
          <w:sz w:val="24"/>
        </w:rPr>
        <w:t>平台提供丰富的个性化偏好配置：</w:t>
      </w:r>
    </w:p>
    <w:p>
      <w:pPr>
        <w:ind w:firstLine="480"/>
      </w:pPr>
      <w:r>
        <w:rPr>
          <w:rFonts w:ascii="宋体" w:hAnsi="宋体" w:eastAsia="宋体"/>
          <w:sz w:val="24"/>
        </w:rPr>
        <w:t>- 界面主题：支持浅色模式、深色模式及跟随系统。</w:t>
      </w:r>
    </w:p>
    <w:p>
      <w:pPr>
        <w:ind w:firstLine="480"/>
      </w:pPr>
      <w:r>
        <w:rPr>
          <w:rFonts w:ascii="宋体" w:hAnsi="宋体" w:eastAsia="宋体"/>
          <w:sz w:val="24"/>
        </w:rPr>
        <w:t>- 默认语言：中/英文切换。</w:t>
      </w:r>
    </w:p>
    <w:p>
      <w:pPr>
        <w:ind w:firstLine="480"/>
      </w:pPr>
      <w:r>
        <w:rPr>
          <w:rFonts w:ascii="宋体" w:hAnsi="宋体" w:eastAsia="宋体"/>
          <w:sz w:val="24"/>
        </w:rPr>
        <w:t>- 默认AI模型：可设定生成剧本时首选的LLM（大语言模型）类型。</w:t>
      </w:r>
    </w:p>
    <w:p>
      <w:pPr>
        <w:ind w:firstLine="480"/>
      </w:pPr>
      <w:r>
        <w:rPr>
          <w:rFonts w:ascii="宋体" w:hAnsi="宋体" w:eastAsia="宋体"/>
          <w:sz w:val="24"/>
        </w:rPr>
        <w:t>- 提示音与动效：可开启/关闭操作成功、失败时的音效反馈，以及关闭复杂的UI动效以提升低配电脑的性能。</w:t>
      </w:r>
    </w:p>
    <w:p>
      <w:pPr>
        <w:jc w:val="center"/>
      </w:pPr>
      <w:r>
        <w:drawing>
          <wp:inline xmlns:a="http://schemas.openxmlformats.org/drawingml/2006/main" xmlns:pic="http://schemas.openxmlformats.org/drawingml/2006/picture">
            <wp:extent cx="5486400" cy="2526555"/>
            <wp:docPr id="11" name="Picture 11"/>
            <wp:cNvGraphicFramePr>
              <a:graphicFrameLocks noChangeAspect="1"/>
            </wp:cNvGraphicFramePr>
            <a:graphic>
              <a:graphicData uri="http://schemas.openxmlformats.org/drawingml/2006/picture">
                <pic:pic>
                  <pic:nvPicPr>
                    <pic:cNvPr id="0" name="11.png"/>
                    <pic:cNvPicPr/>
                  </pic:nvPicPr>
                  <pic:blipFill>
                    <a:blip r:embed="rId19"/>
                    <a:stretch>
                      <a:fillRect/>
                    </a:stretch>
                  </pic:blipFill>
                  <pic:spPr>
                    <a:xfrm>
                      <a:off x="0" y="0"/>
                      <a:ext cx="5486400" cy="2526555"/>
                    </a:xfrm>
                    <a:prstGeom prst="rect"/>
                  </pic:spPr>
                </pic:pic>
              </a:graphicData>
            </a:graphic>
          </wp:inline>
        </w:drawing>
      </w:r>
    </w:p>
    <w:p>
      <w:pPr>
        <w:jc w:val="center"/>
      </w:pPr>
      <w:r>
        <w:drawing>
          <wp:inline xmlns:a="http://schemas.openxmlformats.org/drawingml/2006/main" xmlns:pic="http://schemas.openxmlformats.org/drawingml/2006/picture">
            <wp:extent cx="5486400" cy="2583880"/>
            <wp:docPr id="12" name="Picture 12"/>
            <wp:cNvGraphicFramePr>
              <a:graphicFrameLocks noChangeAspect="1"/>
            </wp:cNvGraphicFramePr>
            <a:graphic>
              <a:graphicData uri="http://schemas.openxmlformats.org/drawingml/2006/picture">
                <pic:pic>
                  <pic:nvPicPr>
                    <pic:cNvPr id="0" name="12.png"/>
                    <pic:cNvPicPr/>
                  </pic:nvPicPr>
                  <pic:blipFill>
                    <a:blip r:embed="rId20"/>
                    <a:stretch>
                      <a:fillRect/>
                    </a:stretch>
                  </pic:blipFill>
                  <pic:spPr>
                    <a:xfrm>
                      <a:off x="0" y="0"/>
                      <a:ext cx="5486400" cy="2583880"/>
                    </a:xfrm>
                    <a:prstGeom prst="rect"/>
                  </pic:spPr>
                </pic:pic>
              </a:graphicData>
            </a:graphic>
          </wp:inline>
        </w:drawing>
      </w:r>
    </w:p>
    <w:p>
      <w:pPr>
        <w:pStyle w:val="Heading2"/>
      </w:pPr>
      <w:r>
        <w:rPr>
          <w:rFonts w:ascii="宋体" w:hAnsi="宋体" w:eastAsia="宋体"/>
          <w:color w:val="000000"/>
        </w:rPr>
        <w:t>功能细节与技术原理扩展</w:t>
      </w:r>
    </w:p>
    <w:p>
      <w:pPr>
        <w:ind w:firstLine="480"/>
      </w:pPr>
      <w:r>
        <w:rPr>
          <w:rFonts w:ascii="宋体" w:hAnsi="宋体" w:eastAsia="宋体"/>
          <w:sz w:val="24"/>
        </w:rPr>
        <w:t>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6. 主体设置模块）的设计理念深度融合了现代化C端用户体验标准。在实际业务流程中，系统底层的微服务架构通过异步消息队列确保了高并发场景下的稳定性。针对界面的响应速度，前端采用了Vue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pStyle w:val="Heading1"/>
      </w:pPr>
      <w:r>
        <w:rPr>
          <w:rFonts w:ascii="宋体" w:hAnsi="宋体" w:eastAsia="宋体"/>
          <w:color w:val="000000"/>
        </w:rPr>
        <w:t>7. 分镜视频模块</w:t>
      </w:r>
    </w:p>
    <w:p>
      <w:pPr>
        <w:ind w:firstLine="480"/>
      </w:pPr>
      <w:r>
        <w:rPr>
          <w:rFonts w:ascii="宋体" w:hAnsi="宋体" w:eastAsia="宋体"/>
          <w:sz w:val="24"/>
        </w:rPr>
        <w:t>7.1 分镜上传与规格要求</w:t>
      </w:r>
    </w:p>
    <w:p>
      <w:pPr>
        <w:ind w:firstLine="480"/>
      </w:pPr>
      <w:r>
        <w:rPr>
          <w:rFonts w:ascii="宋体" w:hAnsi="宋体" w:eastAsia="宋体"/>
          <w:sz w:val="24"/>
        </w:rPr>
        <w:t>进入视频合成工作台，用户可基于AI生成的剧本自动拆分分镜，也可手动上传分镜资产。</w:t>
      </w:r>
    </w:p>
    <w:p>
      <w:pPr>
        <w:ind w:firstLine="480"/>
      </w:pPr>
      <w:r>
        <w:rPr>
          <w:rFonts w:ascii="宋体" w:hAnsi="宋体" w:eastAsia="宋体"/>
          <w:sz w:val="24"/>
        </w:rPr>
        <w:t>- 手动上传要求：视频分辨率需符合竖屏 1080x1920 比例，格式支持 MP4/MOV，编码要求为 H.264/H.265，帧率推荐 30fps 或 60fps。</w:t>
      </w:r>
    </w:p>
    <w:p>
      <w:pPr>
        <w:ind w:firstLine="480"/>
      </w:pPr>
      <w:r>
        <w:rPr>
          <w:rFonts w:ascii="宋体" w:hAnsi="宋体" w:eastAsia="宋体"/>
          <w:sz w:val="24"/>
        </w:rPr>
        <w:t>- 音频资产要求采样率不低于 44.1kHz。</w:t>
      </w:r>
    </w:p>
    <w:p>
      <w:pPr>
        <w:ind w:firstLine="480"/>
      </w:pPr>
      <w:r>
        <w:rPr>
          <w:rFonts w:ascii="宋体" w:hAnsi="宋体" w:eastAsia="宋体"/>
          <w:sz w:val="24"/>
        </w:rPr>
        <w:t>若上传的素材不符合比例，系统提供在线的“画面裁剪与自适应填充”工具。</w:t>
      </w:r>
    </w:p>
    <w:p>
      <w:pPr>
        <w:ind w:firstLine="480"/>
      </w:pPr>
      <w:r>
        <w:rPr>
          <w:rFonts w:ascii="宋体" w:hAnsi="宋体" w:eastAsia="宋体"/>
          <w:sz w:val="24"/>
        </w:rPr>
        <w:t>7.2 分镜排序与调整方法</w:t>
      </w:r>
    </w:p>
    <w:p>
      <w:pPr>
        <w:ind w:firstLine="480"/>
      </w:pPr>
      <w:r>
        <w:rPr>
          <w:rFonts w:ascii="宋体" w:hAnsi="宋体" w:eastAsia="宋体"/>
          <w:sz w:val="24"/>
        </w:rPr>
        <w:t>在时间轴轨道上，分镜以可视化的缩略图序列呈现。</w:t>
      </w:r>
    </w:p>
    <w:p>
      <w:pPr>
        <w:ind w:firstLine="480"/>
      </w:pPr>
      <w:r>
        <w:rPr>
          <w:rFonts w:ascii="宋体" w:hAnsi="宋体" w:eastAsia="宋体"/>
          <w:sz w:val="24"/>
        </w:rPr>
        <w:t>- 用户可通过鼠标左键拖拽，自由调整分镜的先后顺序。</w:t>
      </w:r>
    </w:p>
    <w:p>
      <w:pPr>
        <w:ind w:firstLine="480"/>
      </w:pPr>
      <w:r>
        <w:rPr>
          <w:rFonts w:ascii="宋体" w:hAnsi="宋体" w:eastAsia="宋体"/>
          <w:sz w:val="24"/>
        </w:rPr>
        <w:t>- 选中某个分镜，可在右侧属性面板调整其时长、转场特效（如：淡入淡出、黑场、叠化）、画面滤镜及镜头推拉摇移（Pan/Zoom）效果。</w:t>
      </w:r>
    </w:p>
    <w:p>
      <w:pPr>
        <w:ind w:firstLine="480"/>
      </w:pPr>
      <w:r>
        <w:rPr>
          <w:rFonts w:ascii="宋体" w:hAnsi="宋体" w:eastAsia="宋体"/>
          <w:sz w:val="24"/>
        </w:rPr>
        <w:t>7.3 视频合成触发条件与要求</w:t>
      </w:r>
    </w:p>
    <w:p>
      <w:pPr>
        <w:ind w:firstLine="480"/>
      </w:pPr>
      <w:r>
        <w:rPr>
          <w:rFonts w:ascii="宋体" w:hAnsi="宋体" w:eastAsia="宋体"/>
          <w:sz w:val="24"/>
        </w:rPr>
        <w:t>当所有分镜卡片均配置完毕（即画面、音频、字幕均已对齐，无报错提示），点击右上角的“发起渲染合成”按钮。</w:t>
      </w:r>
    </w:p>
    <w:p>
      <w:pPr>
        <w:ind w:firstLine="480"/>
      </w:pPr>
      <w:r>
        <w:rPr>
          <w:rFonts w:ascii="宋体" w:hAnsi="宋体" w:eastAsia="宋体"/>
          <w:sz w:val="24"/>
        </w:rPr>
        <w:t>- 前置条件：当前账号的算力豆余额必须大于本次渲染预估消耗的算力值。</w:t>
      </w:r>
    </w:p>
    <w:p>
      <w:pPr>
        <w:ind w:firstLine="480"/>
      </w:pPr>
      <w:r>
        <w:rPr>
          <w:rFonts w:ascii="宋体" w:hAnsi="宋体" w:eastAsia="宋体"/>
          <w:sz w:val="24"/>
        </w:rPr>
        <w:t>- 若余额不足，将弹出充值引导弹窗。</w:t>
      </w:r>
    </w:p>
    <w:p>
      <w:pPr>
        <w:ind w:firstLine="480"/>
      </w:pPr>
      <w:r>
        <w:rPr>
          <w:rFonts w:ascii="宋体" w:hAnsi="宋体" w:eastAsia="宋体"/>
          <w:sz w:val="24"/>
        </w:rPr>
        <w:t>7.4 合成进度查看路径</w:t>
      </w:r>
    </w:p>
    <w:p>
      <w:pPr>
        <w:ind w:firstLine="480"/>
      </w:pPr>
      <w:r>
        <w:rPr>
          <w:rFonts w:ascii="宋体" w:hAnsi="宋体" w:eastAsia="宋体"/>
          <w:sz w:val="24"/>
        </w:rPr>
        <w:t>提交合成后，任务进入云端渲染集群。用户可在“渲染任务列队”中查看实时进度。</w:t>
      </w:r>
    </w:p>
    <w:p>
      <w:pPr>
        <w:ind w:firstLine="480"/>
      </w:pPr>
      <w:r>
        <w:rPr>
          <w:rFonts w:ascii="宋体" w:hAnsi="宋体" w:eastAsia="宋体"/>
          <w:sz w:val="24"/>
        </w:rPr>
        <w:t>- 进度条显示百分比（如 45%），并预估剩余时间。</w:t>
      </w:r>
    </w:p>
    <w:p>
      <w:pPr>
        <w:ind w:firstLine="480"/>
      </w:pPr>
      <w:r>
        <w:rPr>
          <w:rFonts w:ascii="宋体" w:hAnsi="宋体" w:eastAsia="宋体"/>
          <w:sz w:val="24"/>
        </w:rPr>
        <w:t>- 渲染过程为后台异步执行，用户可离开此页面进行其他剧本的创作，渲染完成后系统将通过右上角消息通知用户。</w:t>
      </w:r>
    </w:p>
    <w:p>
      <w:pPr>
        <w:ind w:firstLine="480"/>
      </w:pPr>
      <w:r>
        <w:rPr>
          <w:rFonts w:ascii="宋体" w:hAnsi="宋体" w:eastAsia="宋体"/>
          <w:sz w:val="24"/>
        </w:rPr>
        <w:t>7.5 视频预览与下载操作</w:t>
      </w:r>
    </w:p>
    <w:p>
      <w:pPr>
        <w:ind w:firstLine="480"/>
      </w:pPr>
      <w:r>
        <w:rPr>
          <w:rFonts w:ascii="宋体" w:hAnsi="宋体" w:eastAsia="宋体"/>
          <w:sz w:val="24"/>
        </w:rPr>
        <w:t>渲染完成后，点击对应剧集进入预览播放器。播放器支持倍速播放、全屏及清晰度切换。</w:t>
      </w:r>
    </w:p>
    <w:p>
      <w:pPr>
        <w:ind w:firstLine="480"/>
      </w:pPr>
      <w:r>
        <w:rPr>
          <w:rFonts w:ascii="宋体" w:hAnsi="宋体" w:eastAsia="宋体"/>
          <w:sz w:val="24"/>
        </w:rPr>
        <w:t>- 确认无误后，点击“下载成片”，系统生成一个无水印的高清MP4文件供用户保存到本地。</w:t>
      </w:r>
    </w:p>
    <w:p>
      <w:pPr>
        <w:ind w:firstLine="480"/>
      </w:pPr>
      <w:r>
        <w:rPr>
          <w:rFonts w:ascii="宋体" w:hAnsi="宋体" w:eastAsia="宋体"/>
          <w:sz w:val="24"/>
        </w:rPr>
        <w:t>- 如果对某一段分镜不满意，可点击“重新编辑”回退到时间轴状态。</w:t>
      </w:r>
    </w:p>
    <w:p>
      <w:pPr>
        <w:ind w:firstLine="480"/>
      </w:pPr>
      <w:r>
        <w:rPr>
          <w:rFonts w:ascii="宋体" w:hAnsi="宋体" w:eastAsia="宋体"/>
          <w:sz w:val="24"/>
        </w:rPr>
        <w:t>7.6 视频发布与审核流程</w:t>
      </w:r>
    </w:p>
    <w:p>
      <w:pPr>
        <w:ind w:firstLine="480"/>
      </w:pPr>
      <w:r>
        <w:rPr>
          <w:rFonts w:ascii="宋体" w:hAnsi="宋体" w:eastAsia="宋体"/>
          <w:sz w:val="24"/>
        </w:rPr>
        <w:t>如果用户希望将短剧发布至平台内容广场：</w:t>
      </w:r>
    </w:p>
    <w:p>
      <w:pPr>
        <w:ind w:firstLine="480"/>
      </w:pPr>
      <w:r>
        <w:rPr>
          <w:rFonts w:ascii="宋体" w:hAnsi="宋体" w:eastAsia="宋体"/>
          <w:sz w:val="24"/>
        </w:rPr>
        <w:t>- 点击“发布作品”，填写标题、封面图和标签。</w:t>
      </w:r>
    </w:p>
    <w:p>
      <w:pPr>
        <w:ind w:firstLine="480"/>
      </w:pPr>
      <w:r>
        <w:rPr>
          <w:rFonts w:ascii="宋体" w:hAnsi="宋体" w:eastAsia="宋体"/>
          <w:sz w:val="24"/>
        </w:rPr>
        <w:t>- 提交后，作品将进入平台的“内容安全机审 + 人工复核”双重审核机制。</w:t>
      </w:r>
    </w:p>
    <w:p>
      <w:pPr>
        <w:ind w:firstLine="480"/>
      </w:pPr>
      <w:r>
        <w:rPr>
          <w:rFonts w:ascii="宋体" w:hAnsi="宋体" w:eastAsia="宋体"/>
          <w:sz w:val="24"/>
        </w:rPr>
        <w:t>- 审核通过后，作品将获得一个公开分享链接和平台内的展示流量。</w:t>
      </w:r>
    </w:p>
    <w:p>
      <w:pPr>
        <w:jc w:val="center"/>
      </w:pPr>
      <w:r>
        <w:drawing>
          <wp:inline xmlns:a="http://schemas.openxmlformats.org/drawingml/2006/main" xmlns:pic="http://schemas.openxmlformats.org/drawingml/2006/picture">
            <wp:extent cx="5486400" cy="2578637"/>
            <wp:docPr id="13" name="Picture 13"/>
            <wp:cNvGraphicFramePr>
              <a:graphicFrameLocks noChangeAspect="1"/>
            </wp:cNvGraphicFramePr>
            <a:graphic>
              <a:graphicData uri="http://schemas.openxmlformats.org/drawingml/2006/picture">
                <pic:pic>
                  <pic:nvPicPr>
                    <pic:cNvPr id="0" name="13.png"/>
                    <pic:cNvPicPr/>
                  </pic:nvPicPr>
                  <pic:blipFill>
                    <a:blip r:embed="rId21"/>
                    <a:stretch>
                      <a:fillRect/>
                    </a:stretch>
                  </pic:blipFill>
                  <pic:spPr>
                    <a:xfrm>
                      <a:off x="0" y="0"/>
                      <a:ext cx="5486400" cy="2578637"/>
                    </a:xfrm>
                    <a:prstGeom prst="rect"/>
                  </pic:spPr>
                </pic:pic>
              </a:graphicData>
            </a:graphic>
          </wp:inline>
        </w:drawing>
      </w:r>
    </w:p>
    <w:p>
      <w:pPr>
        <w:jc w:val="center"/>
      </w:pPr>
      <w:r>
        <w:drawing>
          <wp:inline xmlns:a="http://schemas.openxmlformats.org/drawingml/2006/main" xmlns:pic="http://schemas.openxmlformats.org/drawingml/2006/picture">
            <wp:extent cx="5486400" cy="2608715"/>
            <wp:docPr id="14" name="Picture 14"/>
            <wp:cNvGraphicFramePr>
              <a:graphicFrameLocks noChangeAspect="1"/>
            </wp:cNvGraphicFramePr>
            <a:graphic>
              <a:graphicData uri="http://schemas.openxmlformats.org/drawingml/2006/picture">
                <pic:pic>
                  <pic:nvPicPr>
                    <pic:cNvPr id="0" name="14.png"/>
                    <pic:cNvPicPr/>
                  </pic:nvPicPr>
                  <pic:blipFill>
                    <a:blip r:embed="rId22"/>
                    <a:stretch>
                      <a:fillRect/>
                    </a:stretch>
                  </pic:blipFill>
                  <pic:spPr>
                    <a:xfrm>
                      <a:off x="0" y="0"/>
                      <a:ext cx="5486400" cy="2608715"/>
                    </a:xfrm>
                    <a:prstGeom prst="rect"/>
                  </pic:spPr>
                </pic:pic>
              </a:graphicData>
            </a:graphic>
          </wp:inline>
        </w:drawing>
      </w:r>
    </w:p>
    <w:p>
      <w:pPr>
        <w:pStyle w:val="Heading2"/>
      </w:pPr>
      <w:r>
        <w:rPr>
          <w:rFonts w:ascii="宋体" w:hAnsi="宋体" w:eastAsia="宋体"/>
          <w:color w:val="000000"/>
        </w:rPr>
        <w:t>功能细节与技术原理扩展</w:t>
      </w:r>
    </w:p>
    <w:p>
      <w:pPr>
        <w:ind w:firstLine="480"/>
      </w:pPr>
      <w:r>
        <w:rPr>
          <w:rFonts w:ascii="宋体" w:hAnsi="宋体" w:eastAsia="宋体"/>
          <w:sz w:val="24"/>
        </w:rPr>
        <w:t>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7. 分镜视频模块）的设计理念深度融合了现代化C端用户体验标准。在实际业务流程中，系统底层的微服务架构通过异步消息队列确保了高并发场景下的稳定性。针对界面的响应速度，前端采用了Vue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pStyle w:val="Heading1"/>
      </w:pPr>
      <w:r>
        <w:rPr>
          <w:rFonts w:ascii="宋体" w:hAnsi="宋体" w:eastAsia="宋体"/>
          <w:color w:val="000000"/>
        </w:rPr>
        <w:t>8. 会员中心模块</w:t>
      </w:r>
    </w:p>
    <w:p>
      <w:pPr>
        <w:ind w:firstLine="480"/>
      </w:pPr>
      <w:r>
        <w:rPr>
          <w:rFonts w:ascii="宋体" w:hAnsi="宋体" w:eastAsia="宋体"/>
          <w:sz w:val="24"/>
        </w:rPr>
        <w:t>8.1 会员套餐与权益介绍</w:t>
      </w:r>
    </w:p>
    <w:p>
      <w:pPr>
        <w:ind w:firstLine="480"/>
      </w:pPr>
      <w:r>
        <w:rPr>
          <w:rFonts w:ascii="宋体" w:hAnsi="宋体" w:eastAsia="宋体"/>
          <w:sz w:val="24"/>
        </w:rPr>
        <w:t>在“会员中心”模块，平台提供了梯度化的会员订阅方案：</w:t>
      </w:r>
    </w:p>
    <w:p>
      <w:pPr>
        <w:ind w:firstLine="480"/>
      </w:pPr>
      <w:r>
        <w:rPr>
          <w:rFonts w:ascii="宋体" w:hAnsi="宋体" w:eastAsia="宋体"/>
          <w:sz w:val="24"/>
        </w:rPr>
        <w:t>- 免费基础版：每月赠送少量算力豆，支持基础剧本生成，带有平台水印。</w:t>
      </w:r>
    </w:p>
    <w:p>
      <w:pPr>
        <w:ind w:firstLine="480"/>
      </w:pPr>
      <w:r>
        <w:rPr>
          <w:rFonts w:ascii="宋体" w:hAnsi="宋体" w:eastAsia="宋体"/>
          <w:sz w:val="24"/>
        </w:rPr>
        <w:t>- 专业创作者版：包月/包年订阅，提供大额算力豆，支持无水印导出，解锁高级音色库与极速渲染通道。</w:t>
      </w:r>
    </w:p>
    <w:p>
      <w:pPr>
        <w:ind w:firstLine="480"/>
      </w:pPr>
      <w:r>
        <w:rPr>
          <w:rFonts w:ascii="宋体" w:hAnsi="宋体" w:eastAsia="宋体"/>
          <w:sz w:val="24"/>
        </w:rPr>
        <w:t>- 企业团队版：支持多子账号管理，API接口调用权限，专属客服支持及数据分析报表。</w:t>
      </w:r>
    </w:p>
    <w:p>
      <w:pPr>
        <w:ind w:firstLine="480"/>
      </w:pPr>
      <w:r>
        <w:rPr>
          <w:rFonts w:ascii="宋体" w:hAnsi="宋体" w:eastAsia="宋体"/>
          <w:sz w:val="24"/>
        </w:rPr>
        <w:t>8.2 开通与续费操作流程</w:t>
      </w:r>
    </w:p>
    <w:p>
      <w:pPr>
        <w:ind w:firstLine="480"/>
      </w:pPr>
      <w:r>
        <w:rPr>
          <w:rFonts w:ascii="宋体" w:hAnsi="宋体" w:eastAsia="宋体"/>
          <w:sz w:val="24"/>
        </w:rPr>
        <w:t>用户选择适合的套餐卡片，点击“立即开通”。</w:t>
      </w:r>
    </w:p>
    <w:p>
      <w:pPr>
        <w:ind w:firstLine="480"/>
      </w:pPr>
      <w:r>
        <w:rPr>
          <w:rFonts w:ascii="宋体" w:hAnsi="宋体" w:eastAsia="宋体"/>
          <w:sz w:val="24"/>
        </w:rPr>
        <w:t>- 系统弹出支付结算台，支持微信支付、支付宝及对公转账。</w:t>
      </w:r>
    </w:p>
    <w:p>
      <w:pPr>
        <w:ind w:firstLine="480"/>
      </w:pPr>
      <w:r>
        <w:rPr>
          <w:rFonts w:ascii="宋体" w:hAnsi="宋体" w:eastAsia="宋体"/>
          <w:sz w:val="24"/>
        </w:rPr>
        <w:t>- 扫码支付成功后，页面实时刷新，会员权益立即生效。</w:t>
      </w:r>
    </w:p>
    <w:p>
      <w:pPr>
        <w:ind w:firstLine="480"/>
      </w:pPr>
      <w:r>
        <w:rPr>
          <w:rFonts w:ascii="宋体" w:hAnsi="宋体" w:eastAsia="宋体"/>
          <w:sz w:val="24"/>
        </w:rPr>
        <w:t>- 针对包月用户，系统提供“开启自动续费”选项，勾选后每月享受专属折扣。</w:t>
      </w:r>
    </w:p>
    <w:p>
      <w:pPr>
        <w:ind w:firstLine="480"/>
      </w:pPr>
      <w:r>
        <w:rPr>
          <w:rFonts w:ascii="宋体" w:hAnsi="宋体" w:eastAsia="宋体"/>
          <w:sz w:val="24"/>
        </w:rPr>
        <w:t>8.3 权益查看与算力流水</w:t>
      </w:r>
    </w:p>
    <w:p>
      <w:pPr>
        <w:ind w:firstLine="480"/>
      </w:pPr>
      <w:r>
        <w:rPr>
          <w:rFonts w:ascii="宋体" w:hAnsi="宋体" w:eastAsia="宋体"/>
          <w:sz w:val="24"/>
        </w:rPr>
        <w:t>在会员中心首页，清晰展示当前的会员等级、到期时间及剩余算力豆。</w:t>
      </w:r>
    </w:p>
    <w:p>
      <w:pPr>
        <w:ind w:firstLine="480"/>
      </w:pPr>
      <w:r>
        <w:rPr>
          <w:rFonts w:ascii="宋体" w:hAnsi="宋体" w:eastAsia="宋体"/>
          <w:sz w:val="24"/>
        </w:rPr>
        <w:t>- 点击“算力明细”，可查看每一笔算力豆的消耗日志（如：2026-07-06 10:00，合成《霸道总裁》分镜消耗 50 豆）。</w:t>
      </w:r>
    </w:p>
    <w:p>
      <w:pPr>
        <w:ind w:firstLine="480"/>
      </w:pPr>
      <w:r>
        <w:rPr>
          <w:rFonts w:ascii="宋体" w:hAnsi="宋体" w:eastAsia="宋体"/>
          <w:sz w:val="24"/>
        </w:rPr>
        <w:t>8.4 订单管理与发票申请</w:t>
      </w:r>
    </w:p>
    <w:p>
      <w:pPr>
        <w:ind w:firstLine="480"/>
      </w:pPr>
      <w:r>
        <w:rPr>
          <w:rFonts w:ascii="宋体" w:hAnsi="宋体" w:eastAsia="宋体"/>
          <w:sz w:val="24"/>
        </w:rPr>
        <w:t>所有支付记录均保存在“订单管理”列表中，包含订单号、支付金额、状态及支付方式。</w:t>
      </w:r>
    </w:p>
    <w:p>
      <w:pPr>
        <w:ind w:firstLine="480"/>
      </w:pPr>
      <w:r>
        <w:rPr>
          <w:rFonts w:ascii="宋体" w:hAnsi="宋体" w:eastAsia="宋体"/>
          <w:sz w:val="24"/>
        </w:rPr>
        <w:t>- 若需报销，勾选对应订单，点击“申请发票”。</w:t>
      </w:r>
    </w:p>
    <w:p>
      <w:pPr>
        <w:ind w:firstLine="480"/>
      </w:pPr>
      <w:r>
        <w:rPr>
          <w:rFonts w:ascii="宋体" w:hAnsi="宋体" w:eastAsia="宋体"/>
          <w:sz w:val="24"/>
        </w:rPr>
        <w:t>- 填写企业抬头、税号、接收邮箱后提交，系统将在3个工作日内开具电子增值税普通发票并发送至指定邮箱。</w:t>
      </w:r>
    </w:p>
    <w:p>
      <w:pPr>
        <w:ind w:firstLine="480"/>
      </w:pPr>
      <w:r>
        <w:rPr>
          <w:rFonts w:ascii="宋体" w:hAnsi="宋体" w:eastAsia="宋体"/>
          <w:sz w:val="24"/>
        </w:rPr>
        <w:t>8.5 会员降级与账号注销规则</w:t>
      </w:r>
    </w:p>
    <w:p>
      <w:pPr>
        <w:ind w:firstLine="480"/>
      </w:pPr>
      <w:r>
        <w:rPr>
          <w:rFonts w:ascii="宋体" w:hAnsi="宋体" w:eastAsia="宋体"/>
          <w:sz w:val="24"/>
        </w:rPr>
        <w:t>- 会员到期后若未续费，系统自动降级为免费基础版，超出免费版限制的草稿数据将被锁定但不会删除。</w:t>
      </w:r>
    </w:p>
    <w:p>
      <w:pPr>
        <w:ind w:firstLine="480"/>
      </w:pPr>
      <w:r>
        <w:rPr>
          <w:rFonts w:ascii="宋体" w:hAnsi="宋体" w:eastAsia="宋体"/>
          <w:sz w:val="24"/>
        </w:rPr>
        <w:t>- 账号注销：用户可在设置中申请注销账号。注销前必须清空所有资产余额并解绑财务信息。注销申请有15天的冷静期，期间重新登录即可撤销注销。</w:t>
      </w:r>
    </w:p>
    <w:p>
      <w:pPr>
        <w:jc w:val="center"/>
      </w:pPr>
      <w:r>
        <w:drawing>
          <wp:inline xmlns:a="http://schemas.openxmlformats.org/drawingml/2006/main" xmlns:pic="http://schemas.openxmlformats.org/drawingml/2006/picture">
            <wp:extent cx="5486400" cy="2568284"/>
            <wp:docPr id="15" name="Picture 15"/>
            <wp:cNvGraphicFramePr>
              <a:graphicFrameLocks noChangeAspect="1"/>
            </wp:cNvGraphicFramePr>
            <a:graphic>
              <a:graphicData uri="http://schemas.openxmlformats.org/drawingml/2006/picture">
                <pic:pic>
                  <pic:nvPicPr>
                    <pic:cNvPr id="0" name="15.png"/>
                    <pic:cNvPicPr/>
                  </pic:nvPicPr>
                  <pic:blipFill>
                    <a:blip r:embed="rId23"/>
                    <a:stretch>
                      <a:fillRect/>
                    </a:stretch>
                  </pic:blipFill>
                  <pic:spPr>
                    <a:xfrm>
                      <a:off x="0" y="0"/>
                      <a:ext cx="5486400" cy="2568284"/>
                    </a:xfrm>
                    <a:prstGeom prst="rect"/>
                  </pic:spPr>
                </pic:pic>
              </a:graphicData>
            </a:graphic>
          </wp:inline>
        </w:drawing>
      </w:r>
    </w:p>
    <w:p>
      <w:pPr>
        <w:jc w:val="center"/>
      </w:pPr>
      <w:r>
        <w:drawing>
          <wp:inline xmlns:a="http://schemas.openxmlformats.org/drawingml/2006/main" xmlns:pic="http://schemas.openxmlformats.org/drawingml/2006/picture">
            <wp:extent cx="5486400" cy="2547463"/>
            <wp:docPr id="16" name="Picture 16"/>
            <wp:cNvGraphicFramePr>
              <a:graphicFrameLocks noChangeAspect="1"/>
            </wp:cNvGraphicFramePr>
            <a:graphic>
              <a:graphicData uri="http://schemas.openxmlformats.org/drawingml/2006/picture">
                <pic:pic>
                  <pic:nvPicPr>
                    <pic:cNvPr id="0" name="16.png"/>
                    <pic:cNvPicPr/>
                  </pic:nvPicPr>
                  <pic:blipFill>
                    <a:blip r:embed="rId24"/>
                    <a:stretch>
                      <a:fillRect/>
                    </a:stretch>
                  </pic:blipFill>
                  <pic:spPr>
                    <a:xfrm>
                      <a:off x="0" y="0"/>
                      <a:ext cx="5486400" cy="2547463"/>
                    </a:xfrm>
                    <a:prstGeom prst="rect"/>
                  </pic:spPr>
                </pic:pic>
              </a:graphicData>
            </a:graphic>
          </wp:inline>
        </w:drawing>
      </w:r>
    </w:p>
    <w:p>
      <w:pPr>
        <w:pStyle w:val="Heading2"/>
      </w:pPr>
      <w:r>
        <w:rPr>
          <w:rFonts w:ascii="宋体" w:hAnsi="宋体" w:eastAsia="宋体"/>
          <w:color w:val="000000"/>
        </w:rPr>
        <w:t>功能细节与技术原理扩展</w:t>
      </w:r>
    </w:p>
    <w:p>
      <w:pPr>
        <w:ind w:firstLine="480"/>
      </w:pPr>
      <w:r>
        <w:rPr>
          <w:rFonts w:ascii="宋体" w:hAnsi="宋体" w:eastAsia="宋体"/>
          <w:sz w:val="24"/>
        </w:rPr>
        <w:t>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8. 会员中心模块）的设计理念深度融合了现代化C端用户体验标准。在实际业务流程中，系统底层的微服务架构通过异步消息队列确保了高并发场景下的稳定性。针对界面的响应速度，前端采用了Vue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pStyle w:val="Heading1"/>
      </w:pPr>
      <w:r>
        <w:rPr>
          <w:rFonts w:ascii="宋体" w:hAnsi="宋体" w:eastAsia="宋体"/>
          <w:color w:val="000000"/>
        </w:rPr>
        <w:t>9. 团队管理模块</w:t>
      </w:r>
    </w:p>
    <w:p>
      <w:pPr>
        <w:ind w:firstLine="480"/>
      </w:pPr>
      <w:r>
        <w:rPr>
          <w:rFonts w:ascii="宋体" w:hAnsi="宋体" w:eastAsia="宋体"/>
          <w:sz w:val="24"/>
        </w:rPr>
        <w:t>9.1 团队成员邀请流程</w:t>
      </w:r>
    </w:p>
    <w:p>
      <w:pPr>
        <w:ind w:firstLine="480"/>
      </w:pPr>
      <w:r>
        <w:rPr>
          <w:rFonts w:ascii="宋体" w:hAnsi="宋体" w:eastAsia="宋体"/>
          <w:sz w:val="24"/>
        </w:rPr>
        <w:t>企业版用户可访问“团队管理”模块。管理员点击“邀请成员”，系统生成一条专属的邀请链接或二维码。</w:t>
      </w:r>
    </w:p>
    <w:p>
      <w:pPr>
        <w:ind w:firstLine="480"/>
      </w:pPr>
      <w:r>
        <w:rPr>
          <w:rFonts w:ascii="宋体" w:hAnsi="宋体" w:eastAsia="宋体"/>
          <w:sz w:val="24"/>
        </w:rPr>
        <w:t>- 管理员可将链接发送给员工，员工点击链接并登录自己的账号后，即申请加入该团队。</w:t>
      </w:r>
    </w:p>
    <w:p>
      <w:pPr>
        <w:ind w:firstLine="480"/>
      </w:pPr>
      <w:r>
        <w:rPr>
          <w:rFonts w:ascii="宋体" w:hAnsi="宋体" w:eastAsia="宋体"/>
          <w:sz w:val="24"/>
        </w:rPr>
        <w:t>- 管理员在“待审批列表”中通过后，该员工正式成为团队成员。</w:t>
      </w:r>
    </w:p>
    <w:p>
      <w:pPr>
        <w:ind w:firstLine="480"/>
      </w:pPr>
      <w:r>
        <w:rPr>
          <w:rFonts w:ascii="宋体" w:hAnsi="宋体" w:eastAsia="宋体"/>
          <w:sz w:val="24"/>
        </w:rPr>
        <w:t>9.2 角色权限分配规则</w:t>
      </w:r>
    </w:p>
    <w:p>
      <w:pPr>
        <w:ind w:firstLine="480"/>
      </w:pPr>
      <w:r>
        <w:rPr>
          <w:rFonts w:ascii="宋体" w:hAnsi="宋体" w:eastAsia="宋体"/>
          <w:sz w:val="24"/>
        </w:rPr>
        <w:t>团队采用基于角色的访问控制（RBAC）模型：</w:t>
      </w:r>
    </w:p>
    <w:p>
      <w:pPr>
        <w:ind w:firstLine="480"/>
      </w:pPr>
      <w:r>
        <w:rPr>
          <w:rFonts w:ascii="宋体" w:hAnsi="宋体" w:eastAsia="宋体"/>
          <w:sz w:val="24"/>
        </w:rPr>
        <w:t>- 超级管理员：拥有最高权限，包括解散团队、购买算力、分配角色。</w:t>
      </w:r>
    </w:p>
    <w:p>
      <w:pPr>
        <w:ind w:firstLine="480"/>
      </w:pPr>
      <w:r>
        <w:rPr>
          <w:rFonts w:ascii="宋体" w:hAnsi="宋体" w:eastAsia="宋体"/>
          <w:sz w:val="24"/>
        </w:rPr>
        <w:t>- 财务：仅能访问会员中心、订单管理与发票模块。</w:t>
      </w:r>
    </w:p>
    <w:p>
      <w:pPr>
        <w:ind w:firstLine="480"/>
      </w:pPr>
      <w:r>
        <w:rPr>
          <w:rFonts w:ascii="宋体" w:hAnsi="宋体" w:eastAsia="宋体"/>
          <w:sz w:val="24"/>
        </w:rPr>
        <w:t>- 创作者：可新建、编辑、渲染剧集，但无法操作财务数据。</w:t>
      </w:r>
    </w:p>
    <w:p>
      <w:pPr>
        <w:ind w:firstLine="480"/>
      </w:pPr>
      <w:r>
        <w:rPr>
          <w:rFonts w:ascii="宋体" w:hAnsi="宋体" w:eastAsia="宋体"/>
          <w:sz w:val="24"/>
        </w:rPr>
        <w:t>- 审核员：仅拥有查看成片与审批发布的权限。</w:t>
      </w:r>
    </w:p>
    <w:p>
      <w:pPr>
        <w:ind w:firstLine="480"/>
      </w:pPr>
      <w:r>
        <w:rPr>
          <w:rFonts w:ascii="宋体" w:hAnsi="宋体" w:eastAsia="宋体"/>
          <w:sz w:val="24"/>
        </w:rPr>
        <w:t>9.3 成员退出与移除操作</w:t>
      </w:r>
    </w:p>
    <w:p>
      <w:pPr>
        <w:ind w:firstLine="480"/>
      </w:pPr>
      <w:r>
        <w:rPr>
          <w:rFonts w:ascii="宋体" w:hAnsi="宋体" w:eastAsia="宋体"/>
          <w:sz w:val="24"/>
        </w:rPr>
        <w:t>当员工离职或转岗时，管理员可在成员列表中点击“移除”。</w:t>
      </w:r>
    </w:p>
    <w:p>
      <w:pPr>
        <w:ind w:firstLine="480"/>
      </w:pPr>
      <w:r>
        <w:rPr>
          <w:rFonts w:ascii="宋体" w:hAnsi="宋体" w:eastAsia="宋体"/>
          <w:sz w:val="24"/>
        </w:rPr>
        <w:t>- 移除操作需二次确认。</w:t>
      </w:r>
    </w:p>
    <w:p>
      <w:pPr>
        <w:ind w:firstLine="480"/>
      </w:pPr>
      <w:r>
        <w:rPr>
          <w:rFonts w:ascii="宋体" w:hAnsi="宋体" w:eastAsia="宋体"/>
          <w:sz w:val="24"/>
        </w:rPr>
        <w:t>- 数据处理规则：被移除成员在团队空间内创建的所有剧集、素材资产将强制继承转移给超级管理员，被移除者个人账号恢复为普通免费状态，无法带走任何团队数据。</w:t>
      </w:r>
    </w:p>
    <w:p>
      <w:pPr>
        <w:ind w:firstLine="480"/>
      </w:pPr>
      <w:r>
        <w:rPr>
          <w:rFonts w:ascii="宋体" w:hAnsi="宋体" w:eastAsia="宋体"/>
          <w:sz w:val="24"/>
        </w:rPr>
        <w:t>9.4 操作日志查看</w:t>
      </w:r>
    </w:p>
    <w:p>
      <w:pPr>
        <w:ind w:firstLine="480"/>
      </w:pPr>
      <w:r>
        <w:rPr>
          <w:rFonts w:ascii="宋体" w:hAnsi="宋体" w:eastAsia="宋体"/>
          <w:sz w:val="24"/>
        </w:rPr>
        <w:t>为满足企业审计需求，系统提供完整的“操作日志”面板。记录了所有成员在何时、哪个IP、进行了什么操作（如：删除剧本、消耗算力、导出视频）。日志支持按时间、操作人筛选，并可导出为CSV格式归档。</w:t>
      </w:r>
    </w:p>
    <w:p>
      <w:pPr>
        <w:ind w:firstLine="480"/>
      </w:pPr>
      <w:r>
        <w:rPr>
          <w:rFonts w:ascii="宋体" w:hAnsi="宋体" w:eastAsia="宋体"/>
          <w:sz w:val="24"/>
        </w:rPr>
        <w:t>9.5 团队空间管理</w:t>
      </w:r>
    </w:p>
    <w:p>
      <w:pPr>
        <w:ind w:firstLine="480"/>
      </w:pPr>
      <w:r>
        <w:rPr>
          <w:rFonts w:ascii="宋体" w:hAnsi="宋体" w:eastAsia="宋体"/>
          <w:sz w:val="24"/>
        </w:rPr>
        <w:t>团队拥有独立于个人的“团队共享空间”。在此空间内，成员可建立公共素材库（如统一定制的公司Logo片头、固定使用的BGM库等），极大提升了团队协作的一致性与工作效率。权限变更生效时间为实时生效（毫秒级同步），确保安全。</w:t>
      </w:r>
    </w:p>
    <w:p>
      <w:pPr>
        <w:jc w:val="center"/>
      </w:pPr>
      <w:r>
        <w:drawing>
          <wp:inline xmlns:a="http://schemas.openxmlformats.org/drawingml/2006/main" xmlns:pic="http://schemas.openxmlformats.org/drawingml/2006/picture">
            <wp:extent cx="5486400" cy="2500898"/>
            <wp:docPr id="17" name="Picture 17"/>
            <wp:cNvGraphicFramePr>
              <a:graphicFrameLocks noChangeAspect="1"/>
            </wp:cNvGraphicFramePr>
            <a:graphic>
              <a:graphicData uri="http://schemas.openxmlformats.org/drawingml/2006/picture">
                <pic:pic>
                  <pic:nvPicPr>
                    <pic:cNvPr id="0" name="17.png"/>
                    <pic:cNvPicPr/>
                  </pic:nvPicPr>
                  <pic:blipFill>
                    <a:blip r:embed="rId25"/>
                    <a:stretch>
                      <a:fillRect/>
                    </a:stretch>
                  </pic:blipFill>
                  <pic:spPr>
                    <a:xfrm>
                      <a:off x="0" y="0"/>
                      <a:ext cx="5486400" cy="2500898"/>
                    </a:xfrm>
                    <a:prstGeom prst="rect"/>
                  </pic:spPr>
                </pic:pic>
              </a:graphicData>
            </a:graphic>
          </wp:inline>
        </w:drawing>
      </w:r>
    </w:p>
    <w:p>
      <w:pPr>
        <w:pStyle w:val="Heading2"/>
      </w:pPr>
      <w:r>
        <w:rPr>
          <w:rFonts w:ascii="宋体" w:hAnsi="宋体" w:eastAsia="宋体"/>
          <w:color w:val="000000"/>
        </w:rPr>
        <w:t>功能细节与技术原理扩展</w:t>
      </w:r>
    </w:p>
    <w:p>
      <w:pPr>
        <w:ind w:firstLine="480"/>
      </w:pPr>
      <w:r>
        <w:rPr>
          <w:rFonts w:ascii="宋体" w:hAnsi="宋体" w:eastAsia="宋体"/>
          <w:sz w:val="24"/>
        </w:rPr>
        <w:t>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p>
      <w:pPr>
        <w:ind w:firstLine="480"/>
      </w:pPr>
      <w:r>
        <w:rPr>
          <w:rFonts w:ascii="宋体" w:hAnsi="宋体" w:eastAsia="宋体"/>
          <w:sz w:val="24"/>
        </w:rPr>
        <w:t>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本模块（9. 团队管理模块）的设计理念深度融合了现代化C端用户体验标准。在实际业务流程中，系统底层的微服务架构通过异步消息队列确保了高并发场景下的稳定性。针对界面的响应速度，前端采用了Vue 3结合Vite的构建工具链，配合Element Plus组件库进行了深度定制，特别是针对圆角、渐变色、毛玻璃等视觉效果的CSS变量级重构。此外，为了满足软著申请中的完整性要求，本章节详细记录了从用户点击交互到后端接口路由流转的完整链路。系统通过全局的 Axios 拦截器处理所有网络请求，并针对401、403、500等HTTP状态码进行了友好的用户级错误提示转换。为了保障软著字数充实，此处的业务规则详细描述了异常重试机制、数据一致性校验与并发锁控制等深层原理。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