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软件著作权信息采集表</w:t>
      </w:r>
    </w:p>
    <w:p>
      <w:pPr>
        <w:jc w:val="center"/>
      </w:pPr>
      <w:r>
        <w:rPr>
          <w:rFonts w:ascii="SimSun" w:hAnsi="SimSun" w:eastAsia="SimSun"/>
          <w:b w:val="0"/>
          <w:sz w:val="24"/>
        </w:rPr>
        <w:br/>
        <w:t>北京君禾世纪科技有限公司</w:t>
        <w:br/>
      </w:r>
    </w:p>
    <w:p>
      <w:pPr>
        <w:jc w:val="left"/>
      </w:pPr>
      <w:r>
        <w:rPr>
          <w:rFonts w:ascii="SimSun" w:hAnsi="SimSun" w:eastAsia="SimSun"/>
          <w:b/>
          <w:sz w:val="24"/>
        </w:rPr>
        <w:t>软件基本信息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软件全称：AI短剧创作平台 V2.7；简称：AI短剧平台；权利人：北京君禾世纪科技有限公司。</w:t>
      </w:r>
    </w:p>
    <w:p>
      <w:pPr>
        <w:jc w:val="left"/>
      </w:pPr>
      <w:r>
        <w:rPr>
          <w:rFonts w:ascii="SimSun" w:hAnsi="SimSun" w:eastAsia="SimSun"/>
          <w:b/>
          <w:sz w:val="24"/>
        </w:rPr>
        <w:t>技术特点</w:t>
      </w:r>
    </w:p>
    <w:p>
      <w:pPr>
        <w:jc w:val="left"/>
      </w:pPr>
      <w:r>
        <w:rPr>
          <w:rFonts w:ascii="SimSun" w:hAnsi="SimSun" w:eastAsia="SimSun"/>
          <w:b w:val="0"/>
          <w:sz w:val="21"/>
        </w:rPr>
        <w:t>开发语言：Vue3, TypeScript, Python；运行环境：Web浏览器/Linux服务器；技术领域：人工智能、数字内容生产。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